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12F978" w14:textId="31657CCB" w:rsidR="00852878" w:rsidRPr="00FF1281" w:rsidRDefault="00364907" w:rsidP="002B26DE">
      <w:pPr>
        <w:pStyle w:val="P"/>
        <w:numPr>
          <w:ilvl w:val="0"/>
          <w:numId w:val="0"/>
        </w:numPr>
        <w:ind w:left="432"/>
        <w:rPr>
          <w:lang w:val="hr-HR"/>
        </w:rPr>
      </w:pPr>
      <w:r w:rsidRPr="00FF1281">
        <w:rPr>
          <w:lang w:val="hr-HR"/>
        </w:rPr>
        <w:t xml:space="preserve">NA TEMELJU ČLANKA 20. ZAKONA O ISTRAŽIVANJU I EKSPLOATACIJI UGLJIKOVODIKA (NARODNE NOVINE, BR. 52/18, 52/19 I 30/21), </w:t>
      </w:r>
    </w:p>
    <w:p w14:paraId="5AF91D66" w14:textId="7F5A8557" w:rsidR="00852878" w:rsidRPr="00FF1281" w:rsidRDefault="00852878" w:rsidP="00FF227F">
      <w:pPr>
        <w:spacing w:after="0"/>
        <w:rPr>
          <w:rFonts w:cs="Arial"/>
          <w:lang w:val="hr-HR"/>
        </w:rPr>
      </w:pPr>
    </w:p>
    <w:p w14:paraId="21E9C3B9" w14:textId="77777777" w:rsidR="00852878" w:rsidRPr="00FF1281" w:rsidRDefault="00852878" w:rsidP="00FF227F">
      <w:pPr>
        <w:tabs>
          <w:tab w:val="left" w:pos="7083"/>
        </w:tabs>
        <w:spacing w:before="120" w:after="120"/>
        <w:jc w:val="center"/>
        <w:rPr>
          <w:rFonts w:cs="Arial"/>
          <w:b/>
          <w:lang w:val="hr-HR"/>
        </w:rPr>
      </w:pPr>
      <w:bookmarkStart w:id="0" w:name="_Toc381089177"/>
      <w:r w:rsidRPr="00FF1281">
        <w:rPr>
          <w:rFonts w:cs="Arial"/>
          <w:noProof/>
          <w:lang w:val="hr-HR" w:eastAsia="hr-HR"/>
        </w:rPr>
        <w:drawing>
          <wp:inline distT="0" distB="0" distL="0" distR="0" wp14:anchorId="2512F3DC" wp14:editId="63220594">
            <wp:extent cx="1238250" cy="18002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38250" cy="1800225"/>
                    </a:xfrm>
                    <a:prstGeom prst="rect">
                      <a:avLst/>
                    </a:prstGeom>
                    <a:noFill/>
                    <a:ln>
                      <a:noFill/>
                    </a:ln>
                  </pic:spPr>
                </pic:pic>
              </a:graphicData>
            </a:graphic>
          </wp:inline>
        </w:drawing>
      </w:r>
    </w:p>
    <w:p w14:paraId="200658BD" w14:textId="77777777" w:rsidR="00852878" w:rsidRPr="00FF1281" w:rsidRDefault="00852878" w:rsidP="00FF227F">
      <w:pPr>
        <w:spacing w:after="0"/>
        <w:rPr>
          <w:rFonts w:cs="Arial"/>
          <w:b/>
          <w:lang w:val="hr-HR"/>
        </w:rPr>
      </w:pPr>
    </w:p>
    <w:bookmarkEnd w:id="0"/>
    <w:p w14:paraId="2E871DE8" w14:textId="77777777" w:rsidR="00852878" w:rsidRPr="00FF1281" w:rsidRDefault="00852878" w:rsidP="00FF227F">
      <w:pPr>
        <w:spacing w:before="120" w:after="120"/>
        <w:jc w:val="center"/>
        <w:rPr>
          <w:rFonts w:cs="Arial"/>
          <w:b/>
          <w:sz w:val="24"/>
          <w:szCs w:val="24"/>
          <w:lang w:val="hr-HR"/>
        </w:rPr>
      </w:pPr>
      <w:r w:rsidRPr="00FF1281">
        <w:rPr>
          <w:rFonts w:cs="Arial"/>
          <w:b/>
          <w:sz w:val="24"/>
          <w:szCs w:val="24"/>
          <w:lang w:val="hr-HR"/>
        </w:rPr>
        <w:t>REPUBLIKA HRVATSKA</w:t>
      </w:r>
    </w:p>
    <w:p w14:paraId="10931F8E" w14:textId="77777777" w:rsidR="00852878" w:rsidRPr="00FF1281" w:rsidRDefault="00852878" w:rsidP="00FF227F">
      <w:pPr>
        <w:spacing w:before="120" w:after="120"/>
        <w:jc w:val="center"/>
        <w:rPr>
          <w:rFonts w:cs="Arial"/>
          <w:b/>
          <w:sz w:val="24"/>
          <w:szCs w:val="24"/>
          <w:lang w:val="hr-HR"/>
        </w:rPr>
      </w:pPr>
      <w:r w:rsidRPr="00FF1281">
        <w:rPr>
          <w:rFonts w:cs="Arial"/>
          <w:b/>
          <w:sz w:val="24"/>
          <w:szCs w:val="24"/>
          <w:lang w:val="hr-HR"/>
        </w:rPr>
        <w:t>VLADA REPUBLIKE HRVATSKE</w:t>
      </w:r>
    </w:p>
    <w:p w14:paraId="772E4EFE" w14:textId="77777777" w:rsidR="00852878" w:rsidRPr="00FF1281" w:rsidRDefault="00852878" w:rsidP="00FF227F">
      <w:pPr>
        <w:spacing w:before="120" w:after="120" w:line="240" w:lineRule="auto"/>
        <w:jc w:val="center"/>
        <w:rPr>
          <w:rFonts w:cs="Arial"/>
          <w:b/>
          <w:bCs/>
          <w:sz w:val="24"/>
          <w:szCs w:val="24"/>
          <w:lang w:val="hr-HR"/>
        </w:rPr>
      </w:pPr>
      <w:r w:rsidRPr="00FF1281">
        <w:rPr>
          <w:rFonts w:cs="Arial"/>
          <w:b/>
          <w:bCs/>
          <w:sz w:val="24"/>
          <w:szCs w:val="24"/>
          <w:lang w:val="hr-HR"/>
        </w:rPr>
        <w:t>Objavljuje</w:t>
      </w:r>
    </w:p>
    <w:p w14:paraId="46996042" w14:textId="77777777" w:rsidR="00852878" w:rsidRPr="00FF1281" w:rsidRDefault="00852878" w:rsidP="00FF227F">
      <w:pPr>
        <w:spacing w:after="0" w:line="240" w:lineRule="auto"/>
        <w:jc w:val="center"/>
        <w:rPr>
          <w:rStyle w:val="Bodytext217pt"/>
          <w:rFonts w:ascii="Arial" w:hAnsi="Arial" w:cs="Arial"/>
          <w:b w:val="0"/>
          <w:bCs/>
          <w:sz w:val="24"/>
          <w:szCs w:val="24"/>
          <w:lang w:val="hr-HR"/>
        </w:rPr>
      </w:pPr>
    </w:p>
    <w:p w14:paraId="1B1FBFBE" w14:textId="1D3DF41A" w:rsidR="00852878" w:rsidRPr="00FF1281" w:rsidRDefault="00852878" w:rsidP="004E5A35">
      <w:pPr>
        <w:spacing w:after="0" w:line="240" w:lineRule="auto"/>
        <w:jc w:val="center"/>
        <w:rPr>
          <w:rFonts w:cs="Arial"/>
          <w:b/>
          <w:sz w:val="24"/>
          <w:szCs w:val="24"/>
          <w:lang w:val="hr-HR"/>
        </w:rPr>
      </w:pPr>
      <w:r w:rsidRPr="00FF1281">
        <w:rPr>
          <w:rFonts w:cs="Arial"/>
          <w:b/>
          <w:sz w:val="24"/>
          <w:szCs w:val="24"/>
          <w:lang w:val="hr-HR"/>
        </w:rPr>
        <w:t>NADMETANJE ZA IZDAVANJE DOZVOLA ZA ISTRAŽIVANJE I EKSPLOATACIJU UGLJIKOVODIKA</w:t>
      </w:r>
      <w:r w:rsidR="00951026" w:rsidRPr="00FF1281">
        <w:rPr>
          <w:rFonts w:cs="Arial"/>
          <w:b/>
          <w:sz w:val="24"/>
          <w:szCs w:val="24"/>
          <w:lang w:val="hr-HR"/>
        </w:rPr>
        <w:t xml:space="preserve"> </w:t>
      </w:r>
      <w:r w:rsidRPr="00FF1281">
        <w:rPr>
          <w:rFonts w:cs="Arial"/>
          <w:b/>
          <w:sz w:val="24"/>
          <w:szCs w:val="24"/>
          <w:lang w:val="hr-HR"/>
        </w:rPr>
        <w:t xml:space="preserve">NA </w:t>
      </w:r>
      <w:r w:rsidR="00E60482" w:rsidRPr="00FF1281">
        <w:rPr>
          <w:rFonts w:cs="Arial"/>
          <w:b/>
          <w:sz w:val="24"/>
          <w:szCs w:val="24"/>
          <w:lang w:val="hr-HR"/>
        </w:rPr>
        <w:t>KOPNU</w:t>
      </w:r>
    </w:p>
    <w:p w14:paraId="51E63AAC" w14:textId="77777777" w:rsidR="00852878" w:rsidRPr="00FF1281" w:rsidRDefault="00852878" w:rsidP="00FF227F">
      <w:pPr>
        <w:spacing w:before="120" w:after="120" w:line="240" w:lineRule="auto"/>
        <w:rPr>
          <w:rFonts w:cs="Arial"/>
          <w:lang w:val="hr-HR"/>
        </w:rPr>
      </w:pPr>
    </w:p>
    <w:p w14:paraId="0865BAB8" w14:textId="674EE37C" w:rsidR="00852878" w:rsidRPr="00FF1281" w:rsidRDefault="00453F8B" w:rsidP="00FF227F">
      <w:pPr>
        <w:spacing w:before="120" w:after="120" w:line="240" w:lineRule="auto"/>
        <w:rPr>
          <w:rFonts w:cs="Arial"/>
          <w:lang w:val="hr-HR"/>
        </w:rPr>
      </w:pPr>
      <w:r w:rsidRPr="00FF1281">
        <w:rPr>
          <w:rFonts w:cs="Arial"/>
          <w:lang w:val="hr-HR"/>
        </w:rPr>
        <w:t>Ova</w:t>
      </w:r>
      <w:r w:rsidR="00852878" w:rsidRPr="00FF1281">
        <w:rPr>
          <w:rFonts w:cs="Arial"/>
          <w:lang w:val="hr-HR"/>
        </w:rPr>
        <w:t xml:space="preserve"> </w:t>
      </w:r>
      <w:r w:rsidRPr="00FF1281">
        <w:rPr>
          <w:rFonts w:cs="Arial"/>
          <w:lang w:val="hr-HR"/>
        </w:rPr>
        <w:t>dokumentacija za nadmetanje služi</w:t>
      </w:r>
      <w:r w:rsidR="00852878" w:rsidRPr="00FF1281">
        <w:rPr>
          <w:rFonts w:cs="Arial"/>
          <w:lang w:val="hr-HR"/>
        </w:rPr>
        <w:t xml:space="preserve"> potencijalnim ponuditeljima za pripremanje i podnošenje ponuda u nadmetanju za izdavanje dozvola za istraživanje i eksploataciju ugljikovodika na </w:t>
      </w:r>
      <w:r w:rsidR="009338A1" w:rsidRPr="00FF1281">
        <w:rPr>
          <w:rFonts w:cs="Arial"/>
          <w:lang w:val="hr-HR"/>
        </w:rPr>
        <w:t>kopnu</w:t>
      </w:r>
      <w:r w:rsidR="00852878" w:rsidRPr="00FF1281">
        <w:rPr>
          <w:rFonts w:cs="Arial"/>
          <w:lang w:val="hr-HR"/>
        </w:rPr>
        <w:t>.</w:t>
      </w:r>
    </w:p>
    <w:p w14:paraId="41B8DD57" w14:textId="079D0E35" w:rsidR="00852878" w:rsidRPr="00FF1281" w:rsidRDefault="00EE14A0" w:rsidP="00FF227F">
      <w:pPr>
        <w:spacing w:before="120" w:after="120" w:line="240" w:lineRule="auto"/>
        <w:rPr>
          <w:rFonts w:cs="Arial"/>
          <w:lang w:val="hr-HR"/>
        </w:rPr>
      </w:pPr>
      <w:r w:rsidRPr="00FF1281">
        <w:rPr>
          <w:rFonts w:cs="Arial"/>
          <w:lang w:val="hr-HR"/>
        </w:rPr>
        <w:t>Obavijest</w:t>
      </w:r>
      <w:r w:rsidR="00852878" w:rsidRPr="00FF1281">
        <w:rPr>
          <w:rFonts w:cs="Arial"/>
          <w:lang w:val="hr-HR"/>
        </w:rPr>
        <w:t xml:space="preserve"> o nadmetanju objavljena u Službenom glasniku Europske Unije </w:t>
      </w:r>
      <w:r w:rsidR="002B26DE">
        <w:rPr>
          <w:rFonts w:cs="Arial"/>
          <w:lang w:val="hr-HR"/>
        </w:rPr>
        <w:t xml:space="preserve">(2023/C 165/05) </w:t>
      </w:r>
      <w:r w:rsidR="00852878" w:rsidRPr="00FF1281">
        <w:rPr>
          <w:rFonts w:cs="Arial"/>
          <w:lang w:val="hr-HR"/>
        </w:rPr>
        <w:t xml:space="preserve">skraćena </w:t>
      </w:r>
      <w:r w:rsidR="003C3682" w:rsidRPr="00FF1281">
        <w:rPr>
          <w:rFonts w:cs="Arial"/>
          <w:lang w:val="hr-HR"/>
        </w:rPr>
        <w:t xml:space="preserve">je </w:t>
      </w:r>
      <w:r w:rsidR="00852878" w:rsidRPr="00FF1281">
        <w:rPr>
          <w:rFonts w:cs="Arial"/>
          <w:lang w:val="hr-HR"/>
        </w:rPr>
        <w:t>verzija ovoga poziva</w:t>
      </w:r>
      <w:r w:rsidR="003C3682" w:rsidRPr="00FF1281">
        <w:rPr>
          <w:rFonts w:cs="Arial"/>
          <w:lang w:val="hr-HR"/>
        </w:rPr>
        <w:t xml:space="preserve"> i </w:t>
      </w:r>
      <w:r w:rsidR="00852878" w:rsidRPr="00FF1281">
        <w:rPr>
          <w:rFonts w:cs="Arial"/>
          <w:lang w:val="hr-HR"/>
        </w:rPr>
        <w:t>služi isključivo u informativne svrhe</w:t>
      </w:r>
      <w:r w:rsidRPr="00FF1281">
        <w:rPr>
          <w:rFonts w:cs="Arial"/>
          <w:lang w:val="hr-HR"/>
        </w:rPr>
        <w:t xml:space="preserve">. U slučaju da su </w:t>
      </w:r>
      <w:r w:rsidR="00180C88" w:rsidRPr="00FF1281">
        <w:rPr>
          <w:rFonts w:cs="Arial"/>
          <w:lang w:val="hr-HR"/>
        </w:rPr>
        <w:t>informacije iz</w:t>
      </w:r>
      <w:r w:rsidRPr="00FF1281">
        <w:rPr>
          <w:rFonts w:cs="Arial"/>
          <w:lang w:val="hr-HR"/>
        </w:rPr>
        <w:t xml:space="preserve"> obavijesti</w:t>
      </w:r>
      <w:r w:rsidR="00852878" w:rsidRPr="00FF1281">
        <w:rPr>
          <w:rFonts w:cs="Arial"/>
          <w:lang w:val="hr-HR"/>
        </w:rPr>
        <w:t xml:space="preserve"> u Službenom glasniku Europske Unije u suprotnosti s odredbama </w:t>
      </w:r>
      <w:r w:rsidR="00180C88" w:rsidRPr="00FF1281">
        <w:rPr>
          <w:rFonts w:cs="Arial"/>
          <w:lang w:val="hr-HR"/>
        </w:rPr>
        <w:t xml:space="preserve">iz ove dokumentacije, </w:t>
      </w:r>
      <w:r w:rsidR="00852878" w:rsidRPr="00FF1281">
        <w:rPr>
          <w:rFonts w:cs="Arial"/>
          <w:lang w:val="hr-HR"/>
        </w:rPr>
        <w:t xml:space="preserve">primjenjuju se odredbe </w:t>
      </w:r>
      <w:r w:rsidR="00180C88" w:rsidRPr="00FF1281">
        <w:rPr>
          <w:rFonts w:cs="Arial"/>
          <w:lang w:val="hr-HR"/>
        </w:rPr>
        <w:t>iz ove dokumentacije za nadmetanje</w:t>
      </w:r>
      <w:r w:rsidR="00852878" w:rsidRPr="00FF1281">
        <w:rPr>
          <w:rFonts w:cs="Arial"/>
          <w:lang w:val="hr-HR"/>
        </w:rPr>
        <w:t>.</w:t>
      </w:r>
    </w:p>
    <w:p w14:paraId="4346A5EE" w14:textId="3D722711" w:rsidR="00823720" w:rsidRPr="00FF1281" w:rsidRDefault="00453F8B" w:rsidP="00FF227F">
      <w:pPr>
        <w:spacing w:before="120" w:after="120" w:line="240" w:lineRule="auto"/>
        <w:rPr>
          <w:rStyle w:val="Hyperlink"/>
          <w:rFonts w:eastAsia="Calibri" w:cs="Arial"/>
          <w:lang w:val="hr-HR"/>
        </w:rPr>
      </w:pPr>
      <w:r w:rsidRPr="00FF1281">
        <w:rPr>
          <w:rFonts w:cs="Arial"/>
          <w:lang w:val="hr-HR"/>
        </w:rPr>
        <w:t>Ova</w:t>
      </w:r>
      <w:r w:rsidR="009C5DA6" w:rsidRPr="00FF1281">
        <w:rPr>
          <w:rFonts w:cs="Arial"/>
          <w:lang w:val="hr-HR"/>
        </w:rPr>
        <w:t xml:space="preserve"> </w:t>
      </w:r>
      <w:r w:rsidRPr="00FF1281">
        <w:rPr>
          <w:rFonts w:cs="Arial"/>
          <w:lang w:val="hr-HR"/>
        </w:rPr>
        <w:t>dokumentacija</w:t>
      </w:r>
      <w:r w:rsidR="009C5DA6" w:rsidRPr="00FF1281">
        <w:rPr>
          <w:rFonts w:cs="Arial"/>
          <w:lang w:val="hr-HR"/>
        </w:rPr>
        <w:t xml:space="preserve"> za nadmetanje, s</w:t>
      </w:r>
      <w:r w:rsidR="00852878" w:rsidRPr="00FF1281">
        <w:rPr>
          <w:rFonts w:cs="Arial"/>
          <w:lang w:val="hr-HR"/>
        </w:rPr>
        <w:t xml:space="preserve">ve informacije, isprave te obavijesti koje se odnose na nadmetanje objavljuju se na službenim mrežnim stranicama Agencije za ugljikovodike – </w:t>
      </w:r>
      <w:hyperlink r:id="rId9" w:history="1">
        <w:r w:rsidR="00852878" w:rsidRPr="00FF1281">
          <w:rPr>
            <w:rStyle w:val="Hyperlink"/>
            <w:rFonts w:eastAsia="Calibri" w:cs="Arial"/>
            <w:lang w:val="hr-HR"/>
          </w:rPr>
          <w:t>www.azu.hr</w:t>
        </w:r>
      </w:hyperlink>
      <w:r w:rsidR="00852878" w:rsidRPr="00FF1281">
        <w:rPr>
          <w:rStyle w:val="Hyperlink"/>
          <w:rFonts w:eastAsia="Calibri" w:cs="Arial"/>
          <w:lang w:val="hr-HR"/>
        </w:rPr>
        <w:t>.</w:t>
      </w:r>
      <w:r w:rsidR="00823720" w:rsidRPr="00FF1281">
        <w:rPr>
          <w:rStyle w:val="Hyperlink"/>
          <w:rFonts w:eastAsia="Calibri" w:cs="Arial"/>
          <w:lang w:val="hr-HR"/>
        </w:rPr>
        <w:br w:type="page"/>
      </w:r>
    </w:p>
    <w:p w14:paraId="1B430BDE" w14:textId="77777777" w:rsidR="008E095E" w:rsidRPr="00FF1281" w:rsidRDefault="00852878" w:rsidP="008E095E">
      <w:pPr>
        <w:spacing w:before="120" w:after="120"/>
        <w:rPr>
          <w:rFonts w:cs="Arial"/>
          <w:b/>
          <w:lang w:val="hr-HR"/>
        </w:rPr>
      </w:pPr>
      <w:r w:rsidRPr="00FF1281">
        <w:rPr>
          <w:rFonts w:cs="Arial"/>
          <w:b/>
          <w:lang w:val="hr-HR"/>
        </w:rPr>
        <w:lastRenderedPageBreak/>
        <w:t>SADRŽAJ:</w:t>
      </w:r>
    </w:p>
    <w:p w14:paraId="08908BFB" w14:textId="77777777" w:rsidR="005E0EDF" w:rsidRPr="00FF1281" w:rsidRDefault="008E095E">
      <w:pPr>
        <w:pStyle w:val="TOC1"/>
        <w:rPr>
          <w:rFonts w:asciiTheme="minorHAnsi" w:eastAsiaTheme="minorEastAsia" w:hAnsiTheme="minorHAnsi" w:cstheme="minorBidi"/>
          <w:noProof/>
          <w:lang w:val="hr-HR" w:eastAsia="hr-HR"/>
        </w:rPr>
      </w:pPr>
      <w:r w:rsidRPr="00FF1281">
        <w:rPr>
          <w:rFonts w:cs="Arial"/>
          <w:b/>
          <w:lang w:val="hr-HR"/>
        </w:rPr>
        <w:fldChar w:fldCharType="begin"/>
      </w:r>
      <w:r w:rsidRPr="00FF1281">
        <w:rPr>
          <w:rFonts w:cs="Arial"/>
          <w:b/>
          <w:lang w:val="hr-HR"/>
        </w:rPr>
        <w:instrText xml:space="preserve"> TOC \o "1-1" \h \z \u </w:instrText>
      </w:r>
      <w:r w:rsidRPr="00FF1281">
        <w:rPr>
          <w:rFonts w:cs="Arial"/>
          <w:b/>
          <w:lang w:val="hr-HR"/>
        </w:rPr>
        <w:fldChar w:fldCharType="separate"/>
      </w:r>
      <w:hyperlink w:anchor="_Toc528937603" w:history="1">
        <w:r w:rsidR="005E0EDF" w:rsidRPr="00FF1281">
          <w:rPr>
            <w:rStyle w:val="Hyperlink"/>
            <w:rFonts w:eastAsia="Calibri"/>
            <w:noProof/>
          </w:rPr>
          <w:t>1</w:t>
        </w:r>
        <w:r w:rsidR="005E0EDF" w:rsidRPr="00FF1281">
          <w:rPr>
            <w:rFonts w:asciiTheme="minorHAnsi" w:eastAsiaTheme="minorEastAsia" w:hAnsiTheme="minorHAnsi" w:cstheme="minorBidi"/>
            <w:noProof/>
            <w:lang w:val="hr-HR" w:eastAsia="hr-HR"/>
          </w:rPr>
          <w:tab/>
        </w:r>
        <w:r w:rsidR="005E0EDF" w:rsidRPr="00FF1281">
          <w:rPr>
            <w:rStyle w:val="Hyperlink"/>
            <w:rFonts w:eastAsia="Calibri"/>
            <w:noProof/>
          </w:rPr>
          <w:t>POJMOVI</w:t>
        </w:r>
        <w:r w:rsidR="005E0EDF" w:rsidRPr="00FF1281">
          <w:rPr>
            <w:noProof/>
            <w:webHidden/>
          </w:rPr>
          <w:tab/>
        </w:r>
        <w:r w:rsidR="005E0EDF" w:rsidRPr="00FF1281">
          <w:rPr>
            <w:noProof/>
            <w:webHidden/>
          </w:rPr>
          <w:fldChar w:fldCharType="begin"/>
        </w:r>
        <w:r w:rsidR="005E0EDF" w:rsidRPr="00FF1281">
          <w:rPr>
            <w:noProof/>
            <w:webHidden/>
          </w:rPr>
          <w:instrText xml:space="preserve"> PAGEREF _Toc528937603 \h </w:instrText>
        </w:r>
        <w:r w:rsidR="005E0EDF" w:rsidRPr="00FF1281">
          <w:rPr>
            <w:noProof/>
            <w:webHidden/>
          </w:rPr>
        </w:r>
        <w:r w:rsidR="005E0EDF" w:rsidRPr="00FF1281">
          <w:rPr>
            <w:noProof/>
            <w:webHidden/>
          </w:rPr>
          <w:fldChar w:fldCharType="separate"/>
        </w:r>
        <w:r w:rsidR="005E0EDF" w:rsidRPr="00FF1281">
          <w:rPr>
            <w:noProof/>
            <w:webHidden/>
          </w:rPr>
          <w:t>3</w:t>
        </w:r>
        <w:r w:rsidR="005E0EDF" w:rsidRPr="00FF1281">
          <w:rPr>
            <w:noProof/>
            <w:webHidden/>
          </w:rPr>
          <w:fldChar w:fldCharType="end"/>
        </w:r>
      </w:hyperlink>
    </w:p>
    <w:p w14:paraId="2C56C6F8" w14:textId="2D46979F" w:rsidR="005E0EDF" w:rsidRPr="00FF1281" w:rsidRDefault="00732ED4">
      <w:pPr>
        <w:pStyle w:val="TOC1"/>
        <w:rPr>
          <w:rFonts w:asciiTheme="minorHAnsi" w:eastAsiaTheme="minorEastAsia" w:hAnsiTheme="minorHAnsi" w:cstheme="minorBidi"/>
          <w:noProof/>
          <w:lang w:val="hr-HR" w:eastAsia="hr-HR"/>
        </w:rPr>
      </w:pPr>
      <w:hyperlink w:anchor="_Toc528937604" w:history="1">
        <w:r w:rsidR="005E0EDF" w:rsidRPr="00FF1281">
          <w:rPr>
            <w:rStyle w:val="Hyperlink"/>
            <w:rFonts w:eastAsia="Calibri"/>
            <w:noProof/>
          </w:rPr>
          <w:t>2</w:t>
        </w:r>
        <w:r w:rsidR="005E0EDF" w:rsidRPr="00FF1281">
          <w:rPr>
            <w:rFonts w:asciiTheme="minorHAnsi" w:eastAsiaTheme="minorEastAsia" w:hAnsiTheme="minorHAnsi" w:cstheme="minorBidi"/>
            <w:noProof/>
            <w:lang w:val="hr-HR" w:eastAsia="hr-HR"/>
          </w:rPr>
          <w:tab/>
        </w:r>
        <w:r w:rsidR="005E0EDF" w:rsidRPr="00FF1281">
          <w:rPr>
            <w:rStyle w:val="Hyperlink"/>
            <w:rFonts w:eastAsia="Calibri"/>
            <w:noProof/>
          </w:rPr>
          <w:t>UVOD</w:t>
        </w:r>
        <w:r w:rsidR="0098714E" w:rsidRPr="00FF1281">
          <w:rPr>
            <w:rStyle w:val="Hyperlink"/>
            <w:rFonts w:eastAsia="Calibri"/>
            <w:noProof/>
          </w:rPr>
          <w:t>……………</w:t>
        </w:r>
        <w:r w:rsidR="005E0EDF" w:rsidRPr="00FF1281">
          <w:rPr>
            <w:noProof/>
            <w:webHidden/>
          </w:rPr>
          <w:tab/>
        </w:r>
        <w:r w:rsidR="005E0EDF" w:rsidRPr="00FF1281">
          <w:rPr>
            <w:noProof/>
            <w:webHidden/>
          </w:rPr>
          <w:fldChar w:fldCharType="begin"/>
        </w:r>
        <w:r w:rsidR="005E0EDF" w:rsidRPr="00FF1281">
          <w:rPr>
            <w:noProof/>
            <w:webHidden/>
          </w:rPr>
          <w:instrText xml:space="preserve"> PAGEREF _Toc528937604 \h </w:instrText>
        </w:r>
        <w:r w:rsidR="005E0EDF" w:rsidRPr="00FF1281">
          <w:rPr>
            <w:noProof/>
            <w:webHidden/>
          </w:rPr>
        </w:r>
        <w:r w:rsidR="005E0EDF" w:rsidRPr="00FF1281">
          <w:rPr>
            <w:noProof/>
            <w:webHidden/>
          </w:rPr>
          <w:fldChar w:fldCharType="separate"/>
        </w:r>
        <w:r w:rsidR="005E0EDF" w:rsidRPr="00FF1281">
          <w:rPr>
            <w:noProof/>
            <w:webHidden/>
          </w:rPr>
          <w:t>5</w:t>
        </w:r>
        <w:r w:rsidR="005E0EDF" w:rsidRPr="00FF1281">
          <w:rPr>
            <w:noProof/>
            <w:webHidden/>
          </w:rPr>
          <w:fldChar w:fldCharType="end"/>
        </w:r>
      </w:hyperlink>
    </w:p>
    <w:p w14:paraId="181BE712" w14:textId="77777777" w:rsidR="005E0EDF" w:rsidRPr="00FF1281" w:rsidRDefault="00732ED4">
      <w:pPr>
        <w:pStyle w:val="TOC1"/>
        <w:rPr>
          <w:rFonts w:asciiTheme="minorHAnsi" w:eastAsiaTheme="minorEastAsia" w:hAnsiTheme="minorHAnsi" w:cstheme="minorBidi"/>
          <w:noProof/>
          <w:lang w:val="hr-HR" w:eastAsia="hr-HR"/>
        </w:rPr>
      </w:pPr>
      <w:hyperlink w:anchor="_Toc528937605" w:history="1">
        <w:r w:rsidR="005E0EDF" w:rsidRPr="00FF1281">
          <w:rPr>
            <w:rStyle w:val="Hyperlink"/>
            <w:rFonts w:eastAsia="Calibri"/>
            <w:noProof/>
          </w:rPr>
          <w:t>2.1</w:t>
        </w:r>
        <w:r w:rsidR="005E0EDF" w:rsidRPr="00FF1281">
          <w:rPr>
            <w:rFonts w:asciiTheme="minorHAnsi" w:eastAsiaTheme="minorEastAsia" w:hAnsiTheme="minorHAnsi" w:cstheme="minorBidi"/>
            <w:noProof/>
            <w:lang w:val="hr-HR" w:eastAsia="hr-HR"/>
          </w:rPr>
          <w:tab/>
        </w:r>
        <w:r w:rsidR="005E0EDF" w:rsidRPr="00FF1281">
          <w:rPr>
            <w:rStyle w:val="Hyperlink"/>
            <w:rFonts w:eastAsia="Calibri"/>
            <w:noProof/>
          </w:rPr>
          <w:t>OBJAVA NADMETANJA</w:t>
        </w:r>
        <w:r w:rsidR="005E0EDF" w:rsidRPr="00FF1281">
          <w:rPr>
            <w:noProof/>
            <w:webHidden/>
          </w:rPr>
          <w:tab/>
        </w:r>
        <w:r w:rsidR="005E0EDF" w:rsidRPr="00FF1281">
          <w:rPr>
            <w:noProof/>
            <w:webHidden/>
          </w:rPr>
          <w:fldChar w:fldCharType="begin"/>
        </w:r>
        <w:r w:rsidR="005E0EDF" w:rsidRPr="00FF1281">
          <w:rPr>
            <w:noProof/>
            <w:webHidden/>
          </w:rPr>
          <w:instrText xml:space="preserve"> PAGEREF _Toc528937605 \h </w:instrText>
        </w:r>
        <w:r w:rsidR="005E0EDF" w:rsidRPr="00FF1281">
          <w:rPr>
            <w:noProof/>
            <w:webHidden/>
          </w:rPr>
        </w:r>
        <w:r w:rsidR="005E0EDF" w:rsidRPr="00FF1281">
          <w:rPr>
            <w:noProof/>
            <w:webHidden/>
          </w:rPr>
          <w:fldChar w:fldCharType="separate"/>
        </w:r>
        <w:r w:rsidR="005E0EDF" w:rsidRPr="00FF1281">
          <w:rPr>
            <w:noProof/>
            <w:webHidden/>
          </w:rPr>
          <w:t>5</w:t>
        </w:r>
        <w:r w:rsidR="005E0EDF" w:rsidRPr="00FF1281">
          <w:rPr>
            <w:noProof/>
            <w:webHidden/>
          </w:rPr>
          <w:fldChar w:fldCharType="end"/>
        </w:r>
      </w:hyperlink>
    </w:p>
    <w:p w14:paraId="017C6241" w14:textId="77777777" w:rsidR="005E0EDF" w:rsidRPr="00FF1281" w:rsidRDefault="00732ED4">
      <w:pPr>
        <w:pStyle w:val="TOC1"/>
        <w:rPr>
          <w:rFonts w:asciiTheme="minorHAnsi" w:eastAsiaTheme="minorEastAsia" w:hAnsiTheme="minorHAnsi" w:cstheme="minorBidi"/>
          <w:noProof/>
          <w:lang w:val="hr-HR" w:eastAsia="hr-HR"/>
        </w:rPr>
      </w:pPr>
      <w:hyperlink w:anchor="_Toc528937606" w:history="1">
        <w:r w:rsidR="005E0EDF" w:rsidRPr="00FF1281">
          <w:rPr>
            <w:rStyle w:val="Hyperlink"/>
            <w:rFonts w:eastAsia="Calibri"/>
            <w:noProof/>
            <w:lang w:val="hr-HR"/>
          </w:rPr>
          <w:t>2.2</w:t>
        </w:r>
        <w:r w:rsidR="005E0EDF" w:rsidRPr="00FF1281">
          <w:rPr>
            <w:rFonts w:asciiTheme="minorHAnsi" w:eastAsiaTheme="minorEastAsia" w:hAnsiTheme="minorHAnsi" w:cstheme="minorBidi"/>
            <w:noProof/>
            <w:lang w:val="hr-HR" w:eastAsia="hr-HR"/>
          </w:rPr>
          <w:tab/>
        </w:r>
        <w:r w:rsidR="005E0EDF" w:rsidRPr="00FF1281">
          <w:rPr>
            <w:rStyle w:val="Hyperlink"/>
            <w:rFonts w:eastAsia="Calibri"/>
            <w:noProof/>
            <w:lang w:val="hr-HR"/>
          </w:rPr>
          <w:t>PREDMET NADMETANJA</w:t>
        </w:r>
        <w:r w:rsidR="005E0EDF" w:rsidRPr="00FF1281">
          <w:rPr>
            <w:noProof/>
            <w:webHidden/>
          </w:rPr>
          <w:tab/>
        </w:r>
        <w:r w:rsidR="005E0EDF" w:rsidRPr="00FF1281">
          <w:rPr>
            <w:noProof/>
            <w:webHidden/>
          </w:rPr>
          <w:fldChar w:fldCharType="begin"/>
        </w:r>
        <w:r w:rsidR="005E0EDF" w:rsidRPr="00FF1281">
          <w:rPr>
            <w:noProof/>
            <w:webHidden/>
          </w:rPr>
          <w:instrText xml:space="preserve"> PAGEREF _Toc528937606 \h </w:instrText>
        </w:r>
        <w:r w:rsidR="005E0EDF" w:rsidRPr="00FF1281">
          <w:rPr>
            <w:noProof/>
            <w:webHidden/>
          </w:rPr>
        </w:r>
        <w:r w:rsidR="005E0EDF" w:rsidRPr="00FF1281">
          <w:rPr>
            <w:noProof/>
            <w:webHidden/>
          </w:rPr>
          <w:fldChar w:fldCharType="separate"/>
        </w:r>
        <w:r w:rsidR="005E0EDF" w:rsidRPr="00FF1281">
          <w:rPr>
            <w:noProof/>
            <w:webHidden/>
          </w:rPr>
          <w:t>5</w:t>
        </w:r>
        <w:r w:rsidR="005E0EDF" w:rsidRPr="00FF1281">
          <w:rPr>
            <w:noProof/>
            <w:webHidden/>
          </w:rPr>
          <w:fldChar w:fldCharType="end"/>
        </w:r>
      </w:hyperlink>
    </w:p>
    <w:p w14:paraId="1BD1FA62" w14:textId="77777777" w:rsidR="005E0EDF" w:rsidRPr="00FF1281" w:rsidRDefault="00732ED4">
      <w:pPr>
        <w:pStyle w:val="TOC1"/>
        <w:rPr>
          <w:rFonts w:asciiTheme="minorHAnsi" w:eastAsiaTheme="minorEastAsia" w:hAnsiTheme="minorHAnsi" w:cstheme="minorBidi"/>
          <w:noProof/>
          <w:lang w:val="hr-HR" w:eastAsia="hr-HR"/>
        </w:rPr>
      </w:pPr>
      <w:hyperlink w:anchor="_Toc528937607" w:history="1">
        <w:r w:rsidR="005E0EDF" w:rsidRPr="00FF1281">
          <w:rPr>
            <w:rStyle w:val="Hyperlink"/>
            <w:rFonts w:eastAsia="Calibri"/>
            <w:noProof/>
            <w:lang w:val="it-IT"/>
          </w:rPr>
          <w:t>2.3</w:t>
        </w:r>
        <w:r w:rsidR="005E0EDF" w:rsidRPr="00FF1281">
          <w:rPr>
            <w:rFonts w:asciiTheme="minorHAnsi" w:eastAsiaTheme="minorEastAsia" w:hAnsiTheme="minorHAnsi" w:cstheme="minorBidi"/>
            <w:noProof/>
            <w:lang w:val="hr-HR" w:eastAsia="hr-HR"/>
          </w:rPr>
          <w:tab/>
        </w:r>
        <w:r w:rsidR="005E0EDF" w:rsidRPr="00FF1281">
          <w:rPr>
            <w:rStyle w:val="Hyperlink"/>
            <w:rFonts w:eastAsia="Calibri"/>
            <w:noProof/>
            <w:lang w:val="it-IT"/>
          </w:rPr>
          <w:t>OGRANIČENJE ODGOVORNOSTI ZA TOČNOST I ISTINITOST PODATAKA</w:t>
        </w:r>
        <w:r w:rsidR="005E0EDF" w:rsidRPr="00FF1281">
          <w:rPr>
            <w:noProof/>
            <w:webHidden/>
          </w:rPr>
          <w:tab/>
        </w:r>
        <w:r w:rsidR="005E0EDF" w:rsidRPr="00FF1281">
          <w:rPr>
            <w:noProof/>
            <w:webHidden/>
          </w:rPr>
          <w:fldChar w:fldCharType="begin"/>
        </w:r>
        <w:r w:rsidR="005E0EDF" w:rsidRPr="00FF1281">
          <w:rPr>
            <w:noProof/>
            <w:webHidden/>
          </w:rPr>
          <w:instrText xml:space="preserve"> PAGEREF _Toc528937607 \h </w:instrText>
        </w:r>
        <w:r w:rsidR="005E0EDF" w:rsidRPr="00FF1281">
          <w:rPr>
            <w:noProof/>
            <w:webHidden/>
          </w:rPr>
        </w:r>
        <w:r w:rsidR="005E0EDF" w:rsidRPr="00FF1281">
          <w:rPr>
            <w:noProof/>
            <w:webHidden/>
          </w:rPr>
          <w:fldChar w:fldCharType="separate"/>
        </w:r>
        <w:r w:rsidR="005E0EDF" w:rsidRPr="00FF1281">
          <w:rPr>
            <w:noProof/>
            <w:webHidden/>
          </w:rPr>
          <w:t>5</w:t>
        </w:r>
        <w:r w:rsidR="005E0EDF" w:rsidRPr="00FF1281">
          <w:rPr>
            <w:noProof/>
            <w:webHidden/>
          </w:rPr>
          <w:fldChar w:fldCharType="end"/>
        </w:r>
      </w:hyperlink>
    </w:p>
    <w:p w14:paraId="617F3FDE" w14:textId="77777777" w:rsidR="005E0EDF" w:rsidRPr="00FF1281" w:rsidRDefault="00732ED4">
      <w:pPr>
        <w:pStyle w:val="TOC1"/>
        <w:rPr>
          <w:rFonts w:asciiTheme="minorHAnsi" w:eastAsiaTheme="minorEastAsia" w:hAnsiTheme="minorHAnsi" w:cstheme="minorBidi"/>
          <w:noProof/>
          <w:lang w:val="hr-HR" w:eastAsia="hr-HR"/>
        </w:rPr>
      </w:pPr>
      <w:hyperlink w:anchor="_Toc528937608" w:history="1">
        <w:r w:rsidR="005E0EDF" w:rsidRPr="00FF1281">
          <w:rPr>
            <w:rStyle w:val="Hyperlink"/>
            <w:rFonts w:eastAsia="Calibri"/>
            <w:noProof/>
            <w:lang w:val="hr-HR"/>
          </w:rPr>
          <w:t>2.4</w:t>
        </w:r>
        <w:r w:rsidR="005E0EDF" w:rsidRPr="00FF1281">
          <w:rPr>
            <w:rFonts w:asciiTheme="minorHAnsi" w:eastAsiaTheme="minorEastAsia" w:hAnsiTheme="minorHAnsi" w:cstheme="minorBidi"/>
            <w:noProof/>
            <w:lang w:val="hr-HR" w:eastAsia="hr-HR"/>
          </w:rPr>
          <w:tab/>
        </w:r>
        <w:r w:rsidR="005E0EDF" w:rsidRPr="00FF1281">
          <w:rPr>
            <w:rStyle w:val="Hyperlink"/>
            <w:rFonts w:eastAsia="Calibri"/>
            <w:noProof/>
            <w:lang w:val="hr-HR"/>
          </w:rPr>
          <w:t>PRAVNI OKVIR</w:t>
        </w:r>
        <w:r w:rsidR="005E0EDF" w:rsidRPr="00FF1281">
          <w:rPr>
            <w:noProof/>
            <w:webHidden/>
          </w:rPr>
          <w:tab/>
        </w:r>
        <w:r w:rsidR="005E0EDF" w:rsidRPr="00FF1281">
          <w:rPr>
            <w:noProof/>
            <w:webHidden/>
          </w:rPr>
          <w:fldChar w:fldCharType="begin"/>
        </w:r>
        <w:r w:rsidR="005E0EDF" w:rsidRPr="00FF1281">
          <w:rPr>
            <w:noProof/>
            <w:webHidden/>
          </w:rPr>
          <w:instrText xml:space="preserve"> PAGEREF _Toc528937608 \h </w:instrText>
        </w:r>
        <w:r w:rsidR="005E0EDF" w:rsidRPr="00FF1281">
          <w:rPr>
            <w:noProof/>
            <w:webHidden/>
          </w:rPr>
        </w:r>
        <w:r w:rsidR="005E0EDF" w:rsidRPr="00FF1281">
          <w:rPr>
            <w:noProof/>
            <w:webHidden/>
          </w:rPr>
          <w:fldChar w:fldCharType="separate"/>
        </w:r>
        <w:r w:rsidR="005E0EDF" w:rsidRPr="00FF1281">
          <w:rPr>
            <w:noProof/>
            <w:webHidden/>
          </w:rPr>
          <w:t>6</w:t>
        </w:r>
        <w:r w:rsidR="005E0EDF" w:rsidRPr="00FF1281">
          <w:rPr>
            <w:noProof/>
            <w:webHidden/>
          </w:rPr>
          <w:fldChar w:fldCharType="end"/>
        </w:r>
      </w:hyperlink>
    </w:p>
    <w:p w14:paraId="69C20AD0" w14:textId="77777777" w:rsidR="005E0EDF" w:rsidRPr="00FF1281" w:rsidRDefault="00732ED4">
      <w:pPr>
        <w:pStyle w:val="TOC1"/>
        <w:rPr>
          <w:rFonts w:asciiTheme="minorHAnsi" w:eastAsiaTheme="minorEastAsia" w:hAnsiTheme="minorHAnsi" w:cstheme="minorBidi"/>
          <w:noProof/>
          <w:lang w:val="hr-HR" w:eastAsia="hr-HR"/>
        </w:rPr>
      </w:pPr>
      <w:hyperlink w:anchor="_Toc528937609" w:history="1">
        <w:r w:rsidR="005E0EDF" w:rsidRPr="00FF1281">
          <w:rPr>
            <w:rStyle w:val="Hyperlink"/>
            <w:rFonts w:eastAsia="Calibri"/>
            <w:noProof/>
            <w:lang w:val="hr-HR"/>
          </w:rPr>
          <w:t>2.5</w:t>
        </w:r>
        <w:r w:rsidR="005E0EDF" w:rsidRPr="00FF1281">
          <w:rPr>
            <w:rFonts w:asciiTheme="minorHAnsi" w:eastAsiaTheme="minorEastAsia" w:hAnsiTheme="minorHAnsi" w:cstheme="minorBidi"/>
            <w:noProof/>
            <w:lang w:val="hr-HR" w:eastAsia="hr-HR"/>
          </w:rPr>
          <w:tab/>
        </w:r>
        <w:r w:rsidR="005E0EDF" w:rsidRPr="00FF1281">
          <w:rPr>
            <w:rStyle w:val="Hyperlink"/>
            <w:rFonts w:eastAsia="Calibri"/>
            <w:noProof/>
            <w:lang w:val="hr-HR"/>
          </w:rPr>
          <w:t>ODREĐIVANJE GRANICE NA KOPNU</w:t>
        </w:r>
        <w:r w:rsidR="005E0EDF" w:rsidRPr="00FF1281">
          <w:rPr>
            <w:noProof/>
            <w:webHidden/>
          </w:rPr>
          <w:tab/>
        </w:r>
        <w:r w:rsidR="005E0EDF" w:rsidRPr="00FF1281">
          <w:rPr>
            <w:noProof/>
            <w:webHidden/>
          </w:rPr>
          <w:fldChar w:fldCharType="begin"/>
        </w:r>
        <w:r w:rsidR="005E0EDF" w:rsidRPr="00FF1281">
          <w:rPr>
            <w:noProof/>
            <w:webHidden/>
          </w:rPr>
          <w:instrText xml:space="preserve"> PAGEREF _Toc528937609 \h </w:instrText>
        </w:r>
        <w:r w:rsidR="005E0EDF" w:rsidRPr="00FF1281">
          <w:rPr>
            <w:noProof/>
            <w:webHidden/>
          </w:rPr>
        </w:r>
        <w:r w:rsidR="005E0EDF" w:rsidRPr="00FF1281">
          <w:rPr>
            <w:noProof/>
            <w:webHidden/>
          </w:rPr>
          <w:fldChar w:fldCharType="separate"/>
        </w:r>
        <w:r w:rsidR="005E0EDF" w:rsidRPr="00FF1281">
          <w:rPr>
            <w:noProof/>
            <w:webHidden/>
          </w:rPr>
          <w:t>8</w:t>
        </w:r>
        <w:r w:rsidR="005E0EDF" w:rsidRPr="00FF1281">
          <w:rPr>
            <w:noProof/>
            <w:webHidden/>
          </w:rPr>
          <w:fldChar w:fldCharType="end"/>
        </w:r>
      </w:hyperlink>
    </w:p>
    <w:p w14:paraId="5425C9F1" w14:textId="77777777" w:rsidR="005E0EDF" w:rsidRPr="00FF1281" w:rsidRDefault="00732ED4">
      <w:pPr>
        <w:pStyle w:val="TOC1"/>
        <w:rPr>
          <w:rFonts w:asciiTheme="minorHAnsi" w:eastAsiaTheme="minorEastAsia" w:hAnsiTheme="minorHAnsi" w:cstheme="minorBidi"/>
          <w:noProof/>
          <w:lang w:val="hr-HR" w:eastAsia="hr-HR"/>
        </w:rPr>
      </w:pPr>
      <w:hyperlink w:anchor="_Toc528937610" w:history="1">
        <w:r w:rsidR="005E0EDF" w:rsidRPr="00FF1281">
          <w:rPr>
            <w:rStyle w:val="Hyperlink"/>
            <w:rFonts w:eastAsia="Calibri"/>
            <w:noProof/>
          </w:rPr>
          <w:t>3</w:t>
        </w:r>
        <w:r w:rsidR="005E0EDF" w:rsidRPr="00FF1281">
          <w:rPr>
            <w:rFonts w:asciiTheme="minorHAnsi" w:eastAsiaTheme="minorEastAsia" w:hAnsiTheme="minorHAnsi" w:cstheme="minorBidi"/>
            <w:noProof/>
            <w:lang w:val="hr-HR" w:eastAsia="hr-HR"/>
          </w:rPr>
          <w:tab/>
        </w:r>
        <w:r w:rsidR="005E0EDF" w:rsidRPr="00FF1281">
          <w:rPr>
            <w:rStyle w:val="Hyperlink"/>
            <w:rFonts w:eastAsia="Calibri"/>
            <w:noProof/>
          </w:rPr>
          <w:t>IZRADA, POSTUPAK PODNOŠENJA I SADRŽAJ PONUDA</w:t>
        </w:r>
        <w:r w:rsidR="005E0EDF" w:rsidRPr="00FF1281">
          <w:rPr>
            <w:noProof/>
            <w:webHidden/>
          </w:rPr>
          <w:tab/>
        </w:r>
        <w:r w:rsidR="005E0EDF" w:rsidRPr="00FF1281">
          <w:rPr>
            <w:noProof/>
            <w:webHidden/>
          </w:rPr>
          <w:fldChar w:fldCharType="begin"/>
        </w:r>
        <w:r w:rsidR="005E0EDF" w:rsidRPr="00FF1281">
          <w:rPr>
            <w:noProof/>
            <w:webHidden/>
          </w:rPr>
          <w:instrText xml:space="preserve"> PAGEREF _Toc528937610 \h </w:instrText>
        </w:r>
        <w:r w:rsidR="005E0EDF" w:rsidRPr="00FF1281">
          <w:rPr>
            <w:noProof/>
            <w:webHidden/>
          </w:rPr>
        </w:r>
        <w:r w:rsidR="005E0EDF" w:rsidRPr="00FF1281">
          <w:rPr>
            <w:noProof/>
            <w:webHidden/>
          </w:rPr>
          <w:fldChar w:fldCharType="separate"/>
        </w:r>
        <w:r w:rsidR="005E0EDF" w:rsidRPr="00FF1281">
          <w:rPr>
            <w:noProof/>
            <w:webHidden/>
          </w:rPr>
          <w:t>8</w:t>
        </w:r>
        <w:r w:rsidR="005E0EDF" w:rsidRPr="00FF1281">
          <w:rPr>
            <w:noProof/>
            <w:webHidden/>
          </w:rPr>
          <w:fldChar w:fldCharType="end"/>
        </w:r>
      </w:hyperlink>
    </w:p>
    <w:p w14:paraId="48C11078" w14:textId="77777777" w:rsidR="005E0EDF" w:rsidRPr="00FF1281" w:rsidRDefault="00732ED4">
      <w:pPr>
        <w:pStyle w:val="TOC1"/>
        <w:rPr>
          <w:rFonts w:asciiTheme="minorHAnsi" w:eastAsiaTheme="minorEastAsia" w:hAnsiTheme="minorHAnsi" w:cstheme="minorBidi"/>
          <w:noProof/>
          <w:lang w:val="hr-HR" w:eastAsia="hr-HR"/>
        </w:rPr>
      </w:pPr>
      <w:hyperlink w:anchor="_Toc528937611" w:history="1">
        <w:r w:rsidR="005E0EDF" w:rsidRPr="00FF1281">
          <w:rPr>
            <w:rStyle w:val="Hyperlink"/>
            <w:rFonts w:eastAsia="Calibri"/>
            <w:noProof/>
            <w:lang w:val="hr-HR"/>
          </w:rPr>
          <w:t>3.1</w:t>
        </w:r>
        <w:r w:rsidR="005E0EDF" w:rsidRPr="00FF1281">
          <w:rPr>
            <w:rFonts w:asciiTheme="minorHAnsi" w:eastAsiaTheme="minorEastAsia" w:hAnsiTheme="minorHAnsi" w:cstheme="minorBidi"/>
            <w:noProof/>
            <w:lang w:val="hr-HR" w:eastAsia="hr-HR"/>
          </w:rPr>
          <w:tab/>
        </w:r>
        <w:r w:rsidR="005E0EDF" w:rsidRPr="00FF1281">
          <w:rPr>
            <w:rStyle w:val="Hyperlink"/>
            <w:rFonts w:eastAsia="Calibri"/>
            <w:noProof/>
            <w:lang w:val="hr-HR"/>
          </w:rPr>
          <w:t>ADMINISTRATIVNI UVJETI</w:t>
        </w:r>
        <w:r w:rsidR="005E0EDF" w:rsidRPr="00FF1281">
          <w:rPr>
            <w:noProof/>
            <w:webHidden/>
          </w:rPr>
          <w:tab/>
        </w:r>
        <w:r w:rsidR="005E0EDF" w:rsidRPr="00FF1281">
          <w:rPr>
            <w:noProof/>
            <w:webHidden/>
          </w:rPr>
          <w:fldChar w:fldCharType="begin"/>
        </w:r>
        <w:r w:rsidR="005E0EDF" w:rsidRPr="00FF1281">
          <w:rPr>
            <w:noProof/>
            <w:webHidden/>
          </w:rPr>
          <w:instrText xml:space="preserve"> PAGEREF _Toc528937611 \h </w:instrText>
        </w:r>
        <w:r w:rsidR="005E0EDF" w:rsidRPr="00FF1281">
          <w:rPr>
            <w:noProof/>
            <w:webHidden/>
          </w:rPr>
        </w:r>
        <w:r w:rsidR="005E0EDF" w:rsidRPr="00FF1281">
          <w:rPr>
            <w:noProof/>
            <w:webHidden/>
          </w:rPr>
          <w:fldChar w:fldCharType="separate"/>
        </w:r>
        <w:r w:rsidR="005E0EDF" w:rsidRPr="00FF1281">
          <w:rPr>
            <w:noProof/>
            <w:webHidden/>
          </w:rPr>
          <w:t>8</w:t>
        </w:r>
        <w:r w:rsidR="005E0EDF" w:rsidRPr="00FF1281">
          <w:rPr>
            <w:noProof/>
            <w:webHidden/>
          </w:rPr>
          <w:fldChar w:fldCharType="end"/>
        </w:r>
      </w:hyperlink>
    </w:p>
    <w:p w14:paraId="31A1B758" w14:textId="77777777" w:rsidR="005E0EDF" w:rsidRPr="00FF1281" w:rsidRDefault="00732ED4">
      <w:pPr>
        <w:pStyle w:val="TOC1"/>
        <w:rPr>
          <w:rFonts w:asciiTheme="minorHAnsi" w:eastAsiaTheme="minorEastAsia" w:hAnsiTheme="minorHAnsi" w:cstheme="minorBidi"/>
          <w:noProof/>
          <w:lang w:val="hr-HR" w:eastAsia="hr-HR"/>
        </w:rPr>
      </w:pPr>
      <w:hyperlink w:anchor="_Toc528937612" w:history="1">
        <w:r w:rsidR="005E0EDF" w:rsidRPr="00FF1281">
          <w:rPr>
            <w:rStyle w:val="Hyperlink"/>
            <w:rFonts w:eastAsia="Calibri"/>
            <w:noProof/>
            <w:lang w:val="hr-HR"/>
          </w:rPr>
          <w:t>3.2</w:t>
        </w:r>
        <w:r w:rsidR="005E0EDF" w:rsidRPr="00FF1281">
          <w:rPr>
            <w:rFonts w:asciiTheme="minorHAnsi" w:eastAsiaTheme="minorEastAsia" w:hAnsiTheme="minorHAnsi" w:cstheme="minorBidi"/>
            <w:noProof/>
            <w:lang w:val="hr-HR" w:eastAsia="hr-HR"/>
          </w:rPr>
          <w:tab/>
        </w:r>
        <w:r w:rsidR="005E0EDF" w:rsidRPr="00FF1281">
          <w:rPr>
            <w:rStyle w:val="Hyperlink"/>
            <w:rFonts w:eastAsia="Calibri"/>
            <w:noProof/>
            <w:lang w:val="hr-HR"/>
          </w:rPr>
          <w:t>FORMALNI UVJETI</w:t>
        </w:r>
        <w:r w:rsidR="005E0EDF" w:rsidRPr="00FF1281">
          <w:rPr>
            <w:noProof/>
            <w:webHidden/>
          </w:rPr>
          <w:tab/>
        </w:r>
        <w:r w:rsidR="005E0EDF" w:rsidRPr="00FF1281">
          <w:rPr>
            <w:noProof/>
            <w:webHidden/>
          </w:rPr>
          <w:fldChar w:fldCharType="begin"/>
        </w:r>
        <w:r w:rsidR="005E0EDF" w:rsidRPr="00FF1281">
          <w:rPr>
            <w:noProof/>
            <w:webHidden/>
          </w:rPr>
          <w:instrText xml:space="preserve"> PAGEREF _Toc528937612 \h </w:instrText>
        </w:r>
        <w:r w:rsidR="005E0EDF" w:rsidRPr="00FF1281">
          <w:rPr>
            <w:noProof/>
            <w:webHidden/>
          </w:rPr>
        </w:r>
        <w:r w:rsidR="005E0EDF" w:rsidRPr="00FF1281">
          <w:rPr>
            <w:noProof/>
            <w:webHidden/>
          </w:rPr>
          <w:fldChar w:fldCharType="separate"/>
        </w:r>
        <w:r w:rsidR="005E0EDF" w:rsidRPr="00FF1281">
          <w:rPr>
            <w:noProof/>
            <w:webHidden/>
          </w:rPr>
          <w:t>11</w:t>
        </w:r>
        <w:r w:rsidR="005E0EDF" w:rsidRPr="00FF1281">
          <w:rPr>
            <w:noProof/>
            <w:webHidden/>
          </w:rPr>
          <w:fldChar w:fldCharType="end"/>
        </w:r>
      </w:hyperlink>
    </w:p>
    <w:p w14:paraId="24036617" w14:textId="77777777" w:rsidR="005E0EDF" w:rsidRPr="00FF1281" w:rsidRDefault="00732ED4">
      <w:pPr>
        <w:pStyle w:val="TOC1"/>
        <w:rPr>
          <w:rFonts w:asciiTheme="minorHAnsi" w:eastAsiaTheme="minorEastAsia" w:hAnsiTheme="minorHAnsi" w:cstheme="minorBidi"/>
          <w:noProof/>
          <w:lang w:val="hr-HR" w:eastAsia="hr-HR"/>
        </w:rPr>
      </w:pPr>
      <w:hyperlink w:anchor="_Toc528937613" w:history="1">
        <w:r w:rsidR="005E0EDF" w:rsidRPr="00FF1281">
          <w:rPr>
            <w:rStyle w:val="Hyperlink"/>
            <w:rFonts w:eastAsia="Calibri"/>
            <w:noProof/>
            <w:lang w:val="hr-HR"/>
          </w:rPr>
          <w:t>3.3</w:t>
        </w:r>
        <w:r w:rsidR="005E0EDF" w:rsidRPr="00FF1281">
          <w:rPr>
            <w:rFonts w:asciiTheme="minorHAnsi" w:eastAsiaTheme="minorEastAsia" w:hAnsiTheme="minorHAnsi" w:cstheme="minorBidi"/>
            <w:noProof/>
            <w:lang w:val="hr-HR" w:eastAsia="hr-HR"/>
          </w:rPr>
          <w:tab/>
        </w:r>
        <w:r w:rsidR="005E0EDF" w:rsidRPr="00FF1281">
          <w:rPr>
            <w:rStyle w:val="Hyperlink"/>
            <w:rFonts w:eastAsia="Calibri"/>
            <w:noProof/>
            <w:lang w:val="hr-HR"/>
          </w:rPr>
          <w:t>JAMSTVO ZA OZBILJNOST PONUDE</w:t>
        </w:r>
        <w:r w:rsidR="005E0EDF" w:rsidRPr="00FF1281">
          <w:rPr>
            <w:noProof/>
            <w:webHidden/>
          </w:rPr>
          <w:tab/>
        </w:r>
        <w:r w:rsidR="005E0EDF" w:rsidRPr="00FF1281">
          <w:rPr>
            <w:noProof/>
            <w:webHidden/>
          </w:rPr>
          <w:fldChar w:fldCharType="begin"/>
        </w:r>
        <w:r w:rsidR="005E0EDF" w:rsidRPr="00FF1281">
          <w:rPr>
            <w:noProof/>
            <w:webHidden/>
          </w:rPr>
          <w:instrText xml:space="preserve"> PAGEREF _Toc528937613 \h </w:instrText>
        </w:r>
        <w:r w:rsidR="005E0EDF" w:rsidRPr="00FF1281">
          <w:rPr>
            <w:noProof/>
            <w:webHidden/>
          </w:rPr>
        </w:r>
        <w:r w:rsidR="005E0EDF" w:rsidRPr="00FF1281">
          <w:rPr>
            <w:noProof/>
            <w:webHidden/>
          </w:rPr>
          <w:fldChar w:fldCharType="separate"/>
        </w:r>
        <w:r w:rsidR="005E0EDF" w:rsidRPr="00FF1281">
          <w:rPr>
            <w:noProof/>
            <w:webHidden/>
          </w:rPr>
          <w:t>12</w:t>
        </w:r>
        <w:r w:rsidR="005E0EDF" w:rsidRPr="00FF1281">
          <w:rPr>
            <w:noProof/>
            <w:webHidden/>
          </w:rPr>
          <w:fldChar w:fldCharType="end"/>
        </w:r>
      </w:hyperlink>
    </w:p>
    <w:p w14:paraId="31703FE5" w14:textId="77777777" w:rsidR="005E0EDF" w:rsidRPr="00FF1281" w:rsidRDefault="00732ED4">
      <w:pPr>
        <w:pStyle w:val="TOC1"/>
        <w:rPr>
          <w:rFonts w:asciiTheme="minorHAnsi" w:eastAsiaTheme="minorEastAsia" w:hAnsiTheme="minorHAnsi" w:cstheme="minorBidi"/>
          <w:noProof/>
          <w:lang w:val="hr-HR" w:eastAsia="hr-HR"/>
        </w:rPr>
      </w:pPr>
      <w:hyperlink w:anchor="_Toc528937614" w:history="1">
        <w:r w:rsidR="005E0EDF" w:rsidRPr="00FF1281">
          <w:rPr>
            <w:rStyle w:val="Hyperlink"/>
            <w:rFonts w:eastAsia="Calibri"/>
            <w:noProof/>
            <w:lang w:val="hr-HR"/>
          </w:rPr>
          <w:t>3.4</w:t>
        </w:r>
        <w:r w:rsidR="005E0EDF" w:rsidRPr="00FF1281">
          <w:rPr>
            <w:rFonts w:asciiTheme="minorHAnsi" w:eastAsiaTheme="minorEastAsia" w:hAnsiTheme="minorHAnsi" w:cstheme="minorBidi"/>
            <w:noProof/>
            <w:lang w:val="hr-HR" w:eastAsia="hr-HR"/>
          </w:rPr>
          <w:tab/>
        </w:r>
        <w:r w:rsidR="005E0EDF" w:rsidRPr="00FF1281">
          <w:rPr>
            <w:rStyle w:val="Hyperlink"/>
            <w:rFonts w:eastAsia="Calibri"/>
            <w:noProof/>
            <w:lang w:val="hr-HR"/>
          </w:rPr>
          <w:t xml:space="preserve">    PRAVNI UVJETI</w:t>
        </w:r>
        <w:r w:rsidR="005E0EDF" w:rsidRPr="00FF1281">
          <w:rPr>
            <w:noProof/>
            <w:webHidden/>
          </w:rPr>
          <w:tab/>
        </w:r>
        <w:r w:rsidR="005E0EDF" w:rsidRPr="00FF1281">
          <w:rPr>
            <w:noProof/>
            <w:webHidden/>
          </w:rPr>
          <w:fldChar w:fldCharType="begin"/>
        </w:r>
        <w:r w:rsidR="005E0EDF" w:rsidRPr="00FF1281">
          <w:rPr>
            <w:noProof/>
            <w:webHidden/>
          </w:rPr>
          <w:instrText xml:space="preserve"> PAGEREF _Toc528937614 \h </w:instrText>
        </w:r>
        <w:r w:rsidR="005E0EDF" w:rsidRPr="00FF1281">
          <w:rPr>
            <w:noProof/>
            <w:webHidden/>
          </w:rPr>
        </w:r>
        <w:r w:rsidR="005E0EDF" w:rsidRPr="00FF1281">
          <w:rPr>
            <w:noProof/>
            <w:webHidden/>
          </w:rPr>
          <w:fldChar w:fldCharType="separate"/>
        </w:r>
        <w:r w:rsidR="005E0EDF" w:rsidRPr="00FF1281">
          <w:rPr>
            <w:noProof/>
            <w:webHidden/>
          </w:rPr>
          <w:t>13</w:t>
        </w:r>
        <w:r w:rsidR="005E0EDF" w:rsidRPr="00FF1281">
          <w:rPr>
            <w:noProof/>
            <w:webHidden/>
          </w:rPr>
          <w:fldChar w:fldCharType="end"/>
        </w:r>
      </w:hyperlink>
    </w:p>
    <w:p w14:paraId="3A500F3B" w14:textId="77777777" w:rsidR="005E0EDF" w:rsidRPr="00FF1281" w:rsidRDefault="00732ED4">
      <w:pPr>
        <w:pStyle w:val="TOC1"/>
        <w:rPr>
          <w:rFonts w:asciiTheme="minorHAnsi" w:eastAsiaTheme="minorEastAsia" w:hAnsiTheme="minorHAnsi" w:cstheme="minorBidi"/>
          <w:noProof/>
          <w:lang w:val="hr-HR" w:eastAsia="hr-HR"/>
        </w:rPr>
      </w:pPr>
      <w:hyperlink w:anchor="_Toc528937615" w:history="1">
        <w:r w:rsidR="005E0EDF" w:rsidRPr="00FF1281">
          <w:rPr>
            <w:rStyle w:val="Hyperlink"/>
            <w:rFonts w:eastAsia="Calibri"/>
            <w:noProof/>
            <w:lang w:val="hr-HR"/>
          </w:rPr>
          <w:t>3.5</w:t>
        </w:r>
        <w:r w:rsidR="005E0EDF" w:rsidRPr="00FF1281">
          <w:rPr>
            <w:rFonts w:asciiTheme="minorHAnsi" w:eastAsiaTheme="minorEastAsia" w:hAnsiTheme="minorHAnsi" w:cstheme="minorBidi"/>
            <w:noProof/>
            <w:lang w:val="hr-HR" w:eastAsia="hr-HR"/>
          </w:rPr>
          <w:tab/>
        </w:r>
        <w:r w:rsidR="005E0EDF" w:rsidRPr="00FF1281">
          <w:rPr>
            <w:rStyle w:val="Hyperlink"/>
            <w:rFonts w:eastAsia="Calibri"/>
            <w:noProof/>
            <w:lang w:val="hr-HR"/>
          </w:rPr>
          <w:t xml:space="preserve">    FINANCIJSKI UVJETI</w:t>
        </w:r>
        <w:r w:rsidR="005E0EDF" w:rsidRPr="00FF1281">
          <w:rPr>
            <w:noProof/>
            <w:webHidden/>
          </w:rPr>
          <w:tab/>
        </w:r>
        <w:r w:rsidR="005E0EDF" w:rsidRPr="00FF1281">
          <w:rPr>
            <w:noProof/>
            <w:webHidden/>
          </w:rPr>
          <w:fldChar w:fldCharType="begin"/>
        </w:r>
        <w:r w:rsidR="005E0EDF" w:rsidRPr="00FF1281">
          <w:rPr>
            <w:noProof/>
            <w:webHidden/>
          </w:rPr>
          <w:instrText xml:space="preserve"> PAGEREF _Toc528937615 \h </w:instrText>
        </w:r>
        <w:r w:rsidR="005E0EDF" w:rsidRPr="00FF1281">
          <w:rPr>
            <w:noProof/>
            <w:webHidden/>
          </w:rPr>
        </w:r>
        <w:r w:rsidR="005E0EDF" w:rsidRPr="00FF1281">
          <w:rPr>
            <w:noProof/>
            <w:webHidden/>
          </w:rPr>
          <w:fldChar w:fldCharType="separate"/>
        </w:r>
        <w:r w:rsidR="005E0EDF" w:rsidRPr="00FF1281">
          <w:rPr>
            <w:noProof/>
            <w:webHidden/>
          </w:rPr>
          <w:t>14</w:t>
        </w:r>
        <w:r w:rsidR="005E0EDF" w:rsidRPr="00FF1281">
          <w:rPr>
            <w:noProof/>
            <w:webHidden/>
          </w:rPr>
          <w:fldChar w:fldCharType="end"/>
        </w:r>
      </w:hyperlink>
    </w:p>
    <w:p w14:paraId="2C651883" w14:textId="77777777" w:rsidR="005E0EDF" w:rsidRPr="00FF1281" w:rsidRDefault="00732ED4">
      <w:pPr>
        <w:pStyle w:val="TOC1"/>
        <w:rPr>
          <w:rFonts w:asciiTheme="minorHAnsi" w:eastAsiaTheme="minorEastAsia" w:hAnsiTheme="minorHAnsi" w:cstheme="minorBidi"/>
          <w:noProof/>
          <w:lang w:val="hr-HR" w:eastAsia="hr-HR"/>
        </w:rPr>
      </w:pPr>
      <w:hyperlink w:anchor="_Toc528937616" w:history="1">
        <w:r w:rsidR="005E0EDF" w:rsidRPr="00FF1281">
          <w:rPr>
            <w:rStyle w:val="Hyperlink"/>
            <w:rFonts w:eastAsia="Calibri"/>
            <w:noProof/>
            <w:lang w:val="hr-HR"/>
          </w:rPr>
          <w:t>3.6</w:t>
        </w:r>
        <w:r w:rsidR="005E0EDF" w:rsidRPr="00FF1281">
          <w:rPr>
            <w:rFonts w:asciiTheme="minorHAnsi" w:eastAsiaTheme="minorEastAsia" w:hAnsiTheme="minorHAnsi" w:cstheme="minorBidi"/>
            <w:noProof/>
            <w:lang w:val="hr-HR" w:eastAsia="hr-HR"/>
          </w:rPr>
          <w:tab/>
        </w:r>
        <w:r w:rsidR="005E0EDF" w:rsidRPr="00FF1281">
          <w:rPr>
            <w:rStyle w:val="Hyperlink"/>
            <w:rFonts w:eastAsia="Calibri"/>
            <w:noProof/>
            <w:lang w:val="hr-HR"/>
          </w:rPr>
          <w:t xml:space="preserve">    TEHNIČKI UVJETI</w:t>
        </w:r>
        <w:r w:rsidR="005E0EDF" w:rsidRPr="00FF1281">
          <w:rPr>
            <w:noProof/>
            <w:webHidden/>
          </w:rPr>
          <w:tab/>
        </w:r>
        <w:r w:rsidR="005E0EDF" w:rsidRPr="00FF1281">
          <w:rPr>
            <w:noProof/>
            <w:webHidden/>
          </w:rPr>
          <w:fldChar w:fldCharType="begin"/>
        </w:r>
        <w:r w:rsidR="005E0EDF" w:rsidRPr="00FF1281">
          <w:rPr>
            <w:noProof/>
            <w:webHidden/>
          </w:rPr>
          <w:instrText xml:space="preserve"> PAGEREF _Toc528937616 \h </w:instrText>
        </w:r>
        <w:r w:rsidR="005E0EDF" w:rsidRPr="00FF1281">
          <w:rPr>
            <w:noProof/>
            <w:webHidden/>
          </w:rPr>
        </w:r>
        <w:r w:rsidR="005E0EDF" w:rsidRPr="00FF1281">
          <w:rPr>
            <w:noProof/>
            <w:webHidden/>
          </w:rPr>
          <w:fldChar w:fldCharType="separate"/>
        </w:r>
        <w:r w:rsidR="005E0EDF" w:rsidRPr="00FF1281">
          <w:rPr>
            <w:noProof/>
            <w:webHidden/>
          </w:rPr>
          <w:t>16</w:t>
        </w:r>
        <w:r w:rsidR="005E0EDF" w:rsidRPr="00FF1281">
          <w:rPr>
            <w:noProof/>
            <w:webHidden/>
          </w:rPr>
          <w:fldChar w:fldCharType="end"/>
        </w:r>
      </w:hyperlink>
    </w:p>
    <w:p w14:paraId="3D6A1768" w14:textId="77777777" w:rsidR="005E0EDF" w:rsidRPr="00FF1281" w:rsidRDefault="00732ED4">
      <w:pPr>
        <w:pStyle w:val="TOC1"/>
        <w:rPr>
          <w:rFonts w:asciiTheme="minorHAnsi" w:eastAsiaTheme="minorEastAsia" w:hAnsiTheme="minorHAnsi" w:cstheme="minorBidi"/>
          <w:noProof/>
          <w:lang w:val="hr-HR" w:eastAsia="hr-HR"/>
        </w:rPr>
      </w:pPr>
      <w:hyperlink w:anchor="_Toc528937617" w:history="1">
        <w:r w:rsidR="005E0EDF" w:rsidRPr="00FF1281">
          <w:rPr>
            <w:rStyle w:val="Hyperlink"/>
            <w:rFonts w:eastAsia="Calibri"/>
            <w:noProof/>
            <w:lang w:val="hr-HR"/>
          </w:rPr>
          <w:t>3.7</w:t>
        </w:r>
        <w:r w:rsidR="005E0EDF" w:rsidRPr="00FF1281">
          <w:rPr>
            <w:rFonts w:asciiTheme="minorHAnsi" w:eastAsiaTheme="minorEastAsia" w:hAnsiTheme="minorHAnsi" w:cstheme="minorBidi"/>
            <w:noProof/>
            <w:lang w:val="hr-HR" w:eastAsia="hr-HR"/>
          </w:rPr>
          <w:tab/>
        </w:r>
        <w:r w:rsidR="005E0EDF" w:rsidRPr="00FF1281">
          <w:rPr>
            <w:rStyle w:val="Hyperlink"/>
            <w:rFonts w:eastAsia="Calibri"/>
            <w:noProof/>
            <w:lang w:val="hr-HR"/>
          </w:rPr>
          <w:t>IZJAVA KOJOM SE PONUDITELJ SLAŽE S ODREDBAMA NACRTA UGOVORA KAO OSNOVOM ZA PREGOVORE</w:t>
        </w:r>
        <w:r w:rsidR="005E0EDF" w:rsidRPr="00FF1281">
          <w:rPr>
            <w:noProof/>
            <w:webHidden/>
          </w:rPr>
          <w:tab/>
        </w:r>
        <w:r w:rsidR="005E0EDF" w:rsidRPr="00FF1281">
          <w:rPr>
            <w:noProof/>
            <w:webHidden/>
          </w:rPr>
          <w:fldChar w:fldCharType="begin"/>
        </w:r>
        <w:r w:rsidR="005E0EDF" w:rsidRPr="00FF1281">
          <w:rPr>
            <w:noProof/>
            <w:webHidden/>
          </w:rPr>
          <w:instrText xml:space="preserve"> PAGEREF _Toc528937617 \h </w:instrText>
        </w:r>
        <w:r w:rsidR="005E0EDF" w:rsidRPr="00FF1281">
          <w:rPr>
            <w:noProof/>
            <w:webHidden/>
          </w:rPr>
        </w:r>
        <w:r w:rsidR="005E0EDF" w:rsidRPr="00FF1281">
          <w:rPr>
            <w:noProof/>
            <w:webHidden/>
          </w:rPr>
          <w:fldChar w:fldCharType="separate"/>
        </w:r>
        <w:r w:rsidR="005E0EDF" w:rsidRPr="00FF1281">
          <w:rPr>
            <w:noProof/>
            <w:webHidden/>
          </w:rPr>
          <w:t>17</w:t>
        </w:r>
        <w:r w:rsidR="005E0EDF" w:rsidRPr="00FF1281">
          <w:rPr>
            <w:noProof/>
            <w:webHidden/>
          </w:rPr>
          <w:fldChar w:fldCharType="end"/>
        </w:r>
      </w:hyperlink>
    </w:p>
    <w:p w14:paraId="2A10C501" w14:textId="77777777" w:rsidR="005E0EDF" w:rsidRPr="00FF1281" w:rsidRDefault="00732ED4">
      <w:pPr>
        <w:pStyle w:val="TOC1"/>
        <w:rPr>
          <w:rFonts w:asciiTheme="minorHAnsi" w:eastAsiaTheme="minorEastAsia" w:hAnsiTheme="minorHAnsi" w:cstheme="minorBidi"/>
          <w:noProof/>
          <w:lang w:val="hr-HR" w:eastAsia="hr-HR"/>
        </w:rPr>
      </w:pPr>
      <w:hyperlink w:anchor="_Toc528937618" w:history="1">
        <w:r w:rsidR="005E0EDF" w:rsidRPr="00FF1281">
          <w:rPr>
            <w:rStyle w:val="Hyperlink"/>
            <w:rFonts w:eastAsia="Calibri"/>
            <w:noProof/>
          </w:rPr>
          <w:t>4</w:t>
        </w:r>
        <w:r w:rsidR="005E0EDF" w:rsidRPr="00FF1281">
          <w:rPr>
            <w:rFonts w:asciiTheme="minorHAnsi" w:eastAsiaTheme="minorEastAsia" w:hAnsiTheme="minorHAnsi" w:cstheme="minorBidi"/>
            <w:noProof/>
            <w:lang w:val="hr-HR" w:eastAsia="hr-HR"/>
          </w:rPr>
          <w:tab/>
        </w:r>
        <w:r w:rsidR="005E0EDF" w:rsidRPr="00FF1281">
          <w:rPr>
            <w:rStyle w:val="Hyperlink"/>
            <w:rFonts w:eastAsia="Calibri"/>
            <w:noProof/>
          </w:rPr>
          <w:t>OCJENJIVANJE PONUDA</w:t>
        </w:r>
        <w:r w:rsidR="005E0EDF" w:rsidRPr="00FF1281">
          <w:rPr>
            <w:noProof/>
            <w:webHidden/>
          </w:rPr>
          <w:tab/>
        </w:r>
        <w:r w:rsidR="005E0EDF" w:rsidRPr="00FF1281">
          <w:rPr>
            <w:noProof/>
            <w:webHidden/>
          </w:rPr>
          <w:fldChar w:fldCharType="begin"/>
        </w:r>
        <w:r w:rsidR="005E0EDF" w:rsidRPr="00FF1281">
          <w:rPr>
            <w:noProof/>
            <w:webHidden/>
          </w:rPr>
          <w:instrText xml:space="preserve"> PAGEREF _Toc528937618 \h </w:instrText>
        </w:r>
        <w:r w:rsidR="005E0EDF" w:rsidRPr="00FF1281">
          <w:rPr>
            <w:noProof/>
            <w:webHidden/>
          </w:rPr>
        </w:r>
        <w:r w:rsidR="005E0EDF" w:rsidRPr="00FF1281">
          <w:rPr>
            <w:noProof/>
            <w:webHidden/>
          </w:rPr>
          <w:fldChar w:fldCharType="separate"/>
        </w:r>
        <w:r w:rsidR="005E0EDF" w:rsidRPr="00FF1281">
          <w:rPr>
            <w:noProof/>
            <w:webHidden/>
          </w:rPr>
          <w:t>17</w:t>
        </w:r>
        <w:r w:rsidR="005E0EDF" w:rsidRPr="00FF1281">
          <w:rPr>
            <w:noProof/>
            <w:webHidden/>
          </w:rPr>
          <w:fldChar w:fldCharType="end"/>
        </w:r>
      </w:hyperlink>
    </w:p>
    <w:p w14:paraId="60627122" w14:textId="77777777" w:rsidR="005E0EDF" w:rsidRPr="00FF1281" w:rsidRDefault="00732ED4">
      <w:pPr>
        <w:pStyle w:val="TOC1"/>
        <w:rPr>
          <w:rFonts w:asciiTheme="minorHAnsi" w:eastAsiaTheme="minorEastAsia" w:hAnsiTheme="minorHAnsi" w:cstheme="minorBidi"/>
          <w:noProof/>
          <w:lang w:val="hr-HR" w:eastAsia="hr-HR"/>
        </w:rPr>
      </w:pPr>
      <w:hyperlink w:anchor="_Toc528937619" w:history="1">
        <w:r w:rsidR="005E0EDF" w:rsidRPr="00FF1281">
          <w:rPr>
            <w:rStyle w:val="Hyperlink"/>
            <w:rFonts w:eastAsia="Calibri"/>
            <w:noProof/>
          </w:rPr>
          <w:t>4.1</w:t>
        </w:r>
        <w:r w:rsidR="005E0EDF" w:rsidRPr="00FF1281">
          <w:rPr>
            <w:rFonts w:asciiTheme="minorHAnsi" w:eastAsiaTheme="minorEastAsia" w:hAnsiTheme="minorHAnsi" w:cstheme="minorBidi"/>
            <w:noProof/>
            <w:lang w:val="hr-HR" w:eastAsia="hr-HR"/>
          </w:rPr>
          <w:tab/>
        </w:r>
        <w:r w:rsidR="005E0EDF" w:rsidRPr="00FF1281">
          <w:rPr>
            <w:rStyle w:val="Hyperlink"/>
            <w:rFonts w:eastAsia="Calibri"/>
            <w:noProof/>
          </w:rPr>
          <w:t xml:space="preserve"> KRITERIJI ZA ODABIR NAJPOVOLJNIJEG PONUDITELJA</w:t>
        </w:r>
        <w:r w:rsidR="005E0EDF" w:rsidRPr="00FF1281">
          <w:rPr>
            <w:noProof/>
            <w:webHidden/>
          </w:rPr>
          <w:tab/>
        </w:r>
        <w:r w:rsidR="005E0EDF" w:rsidRPr="00FF1281">
          <w:rPr>
            <w:noProof/>
            <w:webHidden/>
          </w:rPr>
          <w:fldChar w:fldCharType="begin"/>
        </w:r>
        <w:r w:rsidR="005E0EDF" w:rsidRPr="00FF1281">
          <w:rPr>
            <w:noProof/>
            <w:webHidden/>
          </w:rPr>
          <w:instrText xml:space="preserve"> PAGEREF _Toc528937619 \h </w:instrText>
        </w:r>
        <w:r w:rsidR="005E0EDF" w:rsidRPr="00FF1281">
          <w:rPr>
            <w:noProof/>
            <w:webHidden/>
          </w:rPr>
        </w:r>
        <w:r w:rsidR="005E0EDF" w:rsidRPr="00FF1281">
          <w:rPr>
            <w:noProof/>
            <w:webHidden/>
          </w:rPr>
          <w:fldChar w:fldCharType="separate"/>
        </w:r>
        <w:r w:rsidR="005E0EDF" w:rsidRPr="00FF1281">
          <w:rPr>
            <w:noProof/>
            <w:webHidden/>
          </w:rPr>
          <w:t>17</w:t>
        </w:r>
        <w:r w:rsidR="005E0EDF" w:rsidRPr="00FF1281">
          <w:rPr>
            <w:noProof/>
            <w:webHidden/>
          </w:rPr>
          <w:fldChar w:fldCharType="end"/>
        </w:r>
      </w:hyperlink>
    </w:p>
    <w:p w14:paraId="3B9B00EA" w14:textId="77777777" w:rsidR="005E0EDF" w:rsidRPr="00FF1281" w:rsidRDefault="00732ED4">
      <w:pPr>
        <w:pStyle w:val="TOC1"/>
        <w:rPr>
          <w:rFonts w:asciiTheme="minorHAnsi" w:eastAsiaTheme="minorEastAsia" w:hAnsiTheme="minorHAnsi" w:cstheme="minorBidi"/>
          <w:noProof/>
          <w:lang w:val="hr-HR" w:eastAsia="hr-HR"/>
        </w:rPr>
      </w:pPr>
      <w:hyperlink w:anchor="_Toc528937620" w:history="1">
        <w:r w:rsidR="005E0EDF" w:rsidRPr="00FF1281">
          <w:rPr>
            <w:rStyle w:val="Hyperlink"/>
            <w:rFonts w:eastAsia="Calibri"/>
            <w:noProof/>
            <w:lang w:val="hr-HR"/>
          </w:rPr>
          <w:t>4.2</w:t>
        </w:r>
        <w:r w:rsidR="005E0EDF" w:rsidRPr="00FF1281">
          <w:rPr>
            <w:rFonts w:asciiTheme="minorHAnsi" w:eastAsiaTheme="minorEastAsia" w:hAnsiTheme="minorHAnsi" w:cstheme="minorBidi"/>
            <w:noProof/>
            <w:lang w:val="hr-HR" w:eastAsia="hr-HR"/>
          </w:rPr>
          <w:tab/>
        </w:r>
        <w:r w:rsidR="005E0EDF" w:rsidRPr="00FF1281">
          <w:rPr>
            <w:rStyle w:val="Hyperlink"/>
            <w:rFonts w:eastAsia="Calibri"/>
            <w:noProof/>
            <w:lang w:val="hr-HR"/>
          </w:rPr>
          <w:t xml:space="preserve"> TABLICA OCJENJIVANJA</w:t>
        </w:r>
        <w:r w:rsidR="005E0EDF" w:rsidRPr="00FF1281">
          <w:rPr>
            <w:noProof/>
            <w:webHidden/>
          </w:rPr>
          <w:tab/>
        </w:r>
        <w:r w:rsidR="005E0EDF" w:rsidRPr="00FF1281">
          <w:rPr>
            <w:noProof/>
            <w:webHidden/>
          </w:rPr>
          <w:fldChar w:fldCharType="begin"/>
        </w:r>
        <w:r w:rsidR="005E0EDF" w:rsidRPr="00FF1281">
          <w:rPr>
            <w:noProof/>
            <w:webHidden/>
          </w:rPr>
          <w:instrText xml:space="preserve"> PAGEREF _Toc528937620 \h </w:instrText>
        </w:r>
        <w:r w:rsidR="005E0EDF" w:rsidRPr="00FF1281">
          <w:rPr>
            <w:noProof/>
            <w:webHidden/>
          </w:rPr>
        </w:r>
        <w:r w:rsidR="005E0EDF" w:rsidRPr="00FF1281">
          <w:rPr>
            <w:noProof/>
            <w:webHidden/>
          </w:rPr>
          <w:fldChar w:fldCharType="separate"/>
        </w:r>
        <w:r w:rsidR="005E0EDF" w:rsidRPr="00FF1281">
          <w:rPr>
            <w:noProof/>
            <w:webHidden/>
          </w:rPr>
          <w:t>18</w:t>
        </w:r>
        <w:r w:rsidR="005E0EDF" w:rsidRPr="00FF1281">
          <w:rPr>
            <w:noProof/>
            <w:webHidden/>
          </w:rPr>
          <w:fldChar w:fldCharType="end"/>
        </w:r>
      </w:hyperlink>
    </w:p>
    <w:p w14:paraId="447EE980" w14:textId="77777777" w:rsidR="005E0EDF" w:rsidRPr="00FF1281" w:rsidRDefault="00732ED4">
      <w:pPr>
        <w:pStyle w:val="TOC1"/>
        <w:rPr>
          <w:rFonts w:asciiTheme="minorHAnsi" w:eastAsiaTheme="minorEastAsia" w:hAnsiTheme="minorHAnsi" w:cstheme="minorBidi"/>
          <w:noProof/>
          <w:lang w:val="hr-HR" w:eastAsia="hr-HR"/>
        </w:rPr>
      </w:pPr>
      <w:hyperlink w:anchor="_Toc528937621" w:history="1">
        <w:r w:rsidR="005E0EDF" w:rsidRPr="00FF1281">
          <w:rPr>
            <w:rStyle w:val="Hyperlink"/>
            <w:rFonts w:eastAsia="Calibri"/>
            <w:noProof/>
            <w:lang w:val="hr-HR"/>
          </w:rPr>
          <w:t>4.3</w:t>
        </w:r>
        <w:r w:rsidR="005E0EDF" w:rsidRPr="00FF1281">
          <w:rPr>
            <w:rFonts w:asciiTheme="minorHAnsi" w:eastAsiaTheme="minorEastAsia" w:hAnsiTheme="minorHAnsi" w:cstheme="minorBidi"/>
            <w:noProof/>
            <w:lang w:val="hr-HR" w:eastAsia="hr-HR"/>
          </w:rPr>
          <w:tab/>
        </w:r>
        <w:r w:rsidR="005E0EDF" w:rsidRPr="00FF1281">
          <w:rPr>
            <w:rStyle w:val="Hyperlink"/>
            <w:rFonts w:eastAsia="Calibri"/>
            <w:noProof/>
            <w:lang w:val="hr-HR"/>
          </w:rPr>
          <w:t xml:space="preserve"> POSTUPAK OCJENJIVANJA</w:t>
        </w:r>
        <w:r w:rsidR="005E0EDF" w:rsidRPr="00FF1281">
          <w:rPr>
            <w:noProof/>
            <w:webHidden/>
          </w:rPr>
          <w:tab/>
        </w:r>
        <w:r w:rsidR="005E0EDF" w:rsidRPr="00FF1281">
          <w:rPr>
            <w:noProof/>
            <w:webHidden/>
          </w:rPr>
          <w:fldChar w:fldCharType="begin"/>
        </w:r>
        <w:r w:rsidR="005E0EDF" w:rsidRPr="00FF1281">
          <w:rPr>
            <w:noProof/>
            <w:webHidden/>
          </w:rPr>
          <w:instrText xml:space="preserve"> PAGEREF _Toc528937621 \h </w:instrText>
        </w:r>
        <w:r w:rsidR="005E0EDF" w:rsidRPr="00FF1281">
          <w:rPr>
            <w:noProof/>
            <w:webHidden/>
          </w:rPr>
        </w:r>
        <w:r w:rsidR="005E0EDF" w:rsidRPr="00FF1281">
          <w:rPr>
            <w:noProof/>
            <w:webHidden/>
          </w:rPr>
          <w:fldChar w:fldCharType="separate"/>
        </w:r>
        <w:r w:rsidR="005E0EDF" w:rsidRPr="00FF1281">
          <w:rPr>
            <w:noProof/>
            <w:webHidden/>
          </w:rPr>
          <w:t>19</w:t>
        </w:r>
        <w:r w:rsidR="005E0EDF" w:rsidRPr="00FF1281">
          <w:rPr>
            <w:noProof/>
            <w:webHidden/>
          </w:rPr>
          <w:fldChar w:fldCharType="end"/>
        </w:r>
      </w:hyperlink>
    </w:p>
    <w:p w14:paraId="53D09AD5" w14:textId="77777777" w:rsidR="005E0EDF" w:rsidRPr="00FF1281" w:rsidRDefault="00732ED4">
      <w:pPr>
        <w:pStyle w:val="TOC1"/>
        <w:rPr>
          <w:rFonts w:asciiTheme="minorHAnsi" w:eastAsiaTheme="minorEastAsia" w:hAnsiTheme="minorHAnsi" w:cstheme="minorBidi"/>
          <w:noProof/>
          <w:lang w:val="hr-HR" w:eastAsia="hr-HR"/>
        </w:rPr>
      </w:pPr>
      <w:hyperlink w:anchor="_Toc528937622" w:history="1">
        <w:r w:rsidR="005E0EDF" w:rsidRPr="00FF1281">
          <w:rPr>
            <w:rStyle w:val="Hyperlink"/>
            <w:rFonts w:eastAsia="Calibri"/>
            <w:noProof/>
            <w:lang w:val="hr-HR"/>
          </w:rPr>
          <w:t>ANEKS 1</w:t>
        </w:r>
        <w:r w:rsidR="005E0EDF" w:rsidRPr="00FF1281">
          <w:rPr>
            <w:rFonts w:asciiTheme="minorHAnsi" w:eastAsiaTheme="minorEastAsia" w:hAnsiTheme="minorHAnsi" w:cstheme="minorBidi"/>
            <w:noProof/>
            <w:lang w:val="hr-HR" w:eastAsia="hr-HR"/>
          </w:rPr>
          <w:tab/>
        </w:r>
        <w:r w:rsidR="005E0EDF" w:rsidRPr="00FF1281">
          <w:rPr>
            <w:rStyle w:val="Hyperlink"/>
            <w:rFonts w:eastAsia="Calibri"/>
            <w:noProof/>
            <w:lang w:val="hr-HR"/>
          </w:rPr>
          <w:t>HRVATSKI PRAVNI OKVIR</w:t>
        </w:r>
        <w:r w:rsidR="005E0EDF" w:rsidRPr="00FF1281">
          <w:rPr>
            <w:noProof/>
            <w:webHidden/>
          </w:rPr>
          <w:tab/>
        </w:r>
        <w:r w:rsidR="005E0EDF" w:rsidRPr="00FF1281">
          <w:rPr>
            <w:noProof/>
            <w:webHidden/>
          </w:rPr>
          <w:fldChar w:fldCharType="begin"/>
        </w:r>
        <w:r w:rsidR="005E0EDF" w:rsidRPr="00FF1281">
          <w:rPr>
            <w:noProof/>
            <w:webHidden/>
          </w:rPr>
          <w:instrText xml:space="preserve"> PAGEREF _Toc528937622 \h </w:instrText>
        </w:r>
        <w:r w:rsidR="005E0EDF" w:rsidRPr="00FF1281">
          <w:rPr>
            <w:noProof/>
            <w:webHidden/>
          </w:rPr>
        </w:r>
        <w:r w:rsidR="005E0EDF" w:rsidRPr="00FF1281">
          <w:rPr>
            <w:noProof/>
            <w:webHidden/>
          </w:rPr>
          <w:fldChar w:fldCharType="separate"/>
        </w:r>
        <w:r w:rsidR="005E0EDF" w:rsidRPr="00FF1281">
          <w:rPr>
            <w:noProof/>
            <w:webHidden/>
          </w:rPr>
          <w:t>21</w:t>
        </w:r>
        <w:r w:rsidR="005E0EDF" w:rsidRPr="00FF1281">
          <w:rPr>
            <w:noProof/>
            <w:webHidden/>
          </w:rPr>
          <w:fldChar w:fldCharType="end"/>
        </w:r>
      </w:hyperlink>
    </w:p>
    <w:p w14:paraId="04D0B43A" w14:textId="77777777" w:rsidR="005E0EDF" w:rsidRPr="00FF1281" w:rsidRDefault="00732ED4">
      <w:pPr>
        <w:pStyle w:val="TOC1"/>
        <w:rPr>
          <w:rFonts w:asciiTheme="minorHAnsi" w:eastAsiaTheme="minorEastAsia" w:hAnsiTheme="minorHAnsi" w:cstheme="minorBidi"/>
          <w:noProof/>
          <w:lang w:val="hr-HR" w:eastAsia="hr-HR"/>
        </w:rPr>
      </w:pPr>
      <w:hyperlink w:anchor="_Toc528937623" w:history="1">
        <w:r w:rsidR="005E0EDF" w:rsidRPr="00FF1281">
          <w:rPr>
            <w:rStyle w:val="Hyperlink"/>
            <w:rFonts w:eastAsia="Calibri"/>
            <w:noProof/>
            <w:lang w:val="hr-HR"/>
          </w:rPr>
          <w:t xml:space="preserve">ANEKS 2 </w:t>
        </w:r>
        <w:r w:rsidR="005E0EDF" w:rsidRPr="00FF1281">
          <w:rPr>
            <w:rFonts w:asciiTheme="minorHAnsi" w:eastAsiaTheme="minorEastAsia" w:hAnsiTheme="minorHAnsi" w:cstheme="minorBidi"/>
            <w:noProof/>
            <w:lang w:val="hr-HR" w:eastAsia="hr-HR"/>
          </w:rPr>
          <w:tab/>
        </w:r>
        <w:r w:rsidR="005E0EDF" w:rsidRPr="00FF1281">
          <w:rPr>
            <w:rStyle w:val="Hyperlink"/>
            <w:rFonts w:eastAsia="Calibri"/>
            <w:noProof/>
            <w:lang w:val="hr-HR"/>
          </w:rPr>
          <w:t>OKVIRNI PLAN I PROGRAM ISTRAŽIVANJA I EKSPLOATACIJE UGLJIKOVODIKA NA KOPNU</w:t>
        </w:r>
        <w:r w:rsidR="005E0EDF" w:rsidRPr="00FF1281">
          <w:rPr>
            <w:noProof/>
            <w:webHidden/>
          </w:rPr>
          <w:tab/>
        </w:r>
        <w:r w:rsidR="005E0EDF" w:rsidRPr="00FF1281">
          <w:rPr>
            <w:noProof/>
            <w:webHidden/>
          </w:rPr>
          <w:fldChar w:fldCharType="begin"/>
        </w:r>
        <w:r w:rsidR="005E0EDF" w:rsidRPr="00FF1281">
          <w:rPr>
            <w:noProof/>
            <w:webHidden/>
          </w:rPr>
          <w:instrText xml:space="preserve"> PAGEREF _Toc528937623 \h </w:instrText>
        </w:r>
        <w:r w:rsidR="005E0EDF" w:rsidRPr="00FF1281">
          <w:rPr>
            <w:noProof/>
            <w:webHidden/>
          </w:rPr>
        </w:r>
        <w:r w:rsidR="005E0EDF" w:rsidRPr="00FF1281">
          <w:rPr>
            <w:noProof/>
            <w:webHidden/>
          </w:rPr>
          <w:fldChar w:fldCharType="separate"/>
        </w:r>
        <w:r w:rsidR="005E0EDF" w:rsidRPr="00FF1281">
          <w:rPr>
            <w:noProof/>
            <w:webHidden/>
          </w:rPr>
          <w:t>22</w:t>
        </w:r>
        <w:r w:rsidR="005E0EDF" w:rsidRPr="00FF1281">
          <w:rPr>
            <w:noProof/>
            <w:webHidden/>
          </w:rPr>
          <w:fldChar w:fldCharType="end"/>
        </w:r>
      </w:hyperlink>
    </w:p>
    <w:p w14:paraId="559EB630" w14:textId="77777777" w:rsidR="005E0EDF" w:rsidRPr="00FF1281" w:rsidRDefault="00732ED4">
      <w:pPr>
        <w:pStyle w:val="TOC1"/>
        <w:rPr>
          <w:rFonts w:asciiTheme="minorHAnsi" w:eastAsiaTheme="minorEastAsia" w:hAnsiTheme="minorHAnsi" w:cstheme="minorBidi"/>
          <w:noProof/>
          <w:lang w:val="hr-HR" w:eastAsia="hr-HR"/>
        </w:rPr>
      </w:pPr>
      <w:hyperlink w:anchor="_Toc528937624" w:history="1">
        <w:r w:rsidR="005E0EDF" w:rsidRPr="00FF1281">
          <w:rPr>
            <w:rStyle w:val="Hyperlink"/>
            <w:rFonts w:eastAsia="Calibri"/>
            <w:noProof/>
            <w:lang w:val="it-IT"/>
          </w:rPr>
          <w:t>ANEKS 3</w:t>
        </w:r>
        <w:r w:rsidR="005E0EDF" w:rsidRPr="00FF1281">
          <w:rPr>
            <w:rFonts w:asciiTheme="minorHAnsi" w:eastAsiaTheme="minorEastAsia" w:hAnsiTheme="minorHAnsi" w:cstheme="minorBidi"/>
            <w:noProof/>
            <w:lang w:val="hr-HR" w:eastAsia="hr-HR"/>
          </w:rPr>
          <w:tab/>
        </w:r>
        <w:r w:rsidR="005E0EDF" w:rsidRPr="00FF1281">
          <w:rPr>
            <w:rStyle w:val="Hyperlink"/>
            <w:rFonts w:eastAsia="Calibri"/>
            <w:noProof/>
            <w:lang w:val="it-IT"/>
          </w:rPr>
          <w:t>ZEMLJOPISNA KARTA I KOORDINATE ISTRAŽNIH PROSTORA</w:t>
        </w:r>
        <w:r w:rsidR="005E0EDF" w:rsidRPr="00FF1281">
          <w:rPr>
            <w:noProof/>
            <w:webHidden/>
          </w:rPr>
          <w:tab/>
        </w:r>
        <w:r w:rsidR="005E0EDF" w:rsidRPr="00FF1281">
          <w:rPr>
            <w:noProof/>
            <w:webHidden/>
          </w:rPr>
          <w:fldChar w:fldCharType="begin"/>
        </w:r>
        <w:r w:rsidR="005E0EDF" w:rsidRPr="00FF1281">
          <w:rPr>
            <w:noProof/>
            <w:webHidden/>
          </w:rPr>
          <w:instrText xml:space="preserve"> PAGEREF _Toc528937624 \h </w:instrText>
        </w:r>
        <w:r w:rsidR="005E0EDF" w:rsidRPr="00FF1281">
          <w:rPr>
            <w:noProof/>
            <w:webHidden/>
          </w:rPr>
        </w:r>
        <w:r w:rsidR="005E0EDF" w:rsidRPr="00FF1281">
          <w:rPr>
            <w:noProof/>
            <w:webHidden/>
          </w:rPr>
          <w:fldChar w:fldCharType="separate"/>
        </w:r>
        <w:r w:rsidR="005E0EDF" w:rsidRPr="00FF1281">
          <w:rPr>
            <w:noProof/>
            <w:webHidden/>
          </w:rPr>
          <w:t>23</w:t>
        </w:r>
        <w:r w:rsidR="005E0EDF" w:rsidRPr="00FF1281">
          <w:rPr>
            <w:noProof/>
            <w:webHidden/>
          </w:rPr>
          <w:fldChar w:fldCharType="end"/>
        </w:r>
      </w:hyperlink>
    </w:p>
    <w:p w14:paraId="44C03437" w14:textId="77777777" w:rsidR="005E0EDF" w:rsidRPr="00FF1281" w:rsidRDefault="00732ED4">
      <w:pPr>
        <w:pStyle w:val="TOC1"/>
        <w:rPr>
          <w:rFonts w:asciiTheme="minorHAnsi" w:eastAsiaTheme="minorEastAsia" w:hAnsiTheme="minorHAnsi" w:cstheme="minorBidi"/>
          <w:noProof/>
          <w:lang w:val="hr-HR" w:eastAsia="hr-HR"/>
        </w:rPr>
      </w:pPr>
      <w:hyperlink w:anchor="_Toc528937625" w:history="1">
        <w:r w:rsidR="005E0EDF" w:rsidRPr="00FF1281">
          <w:rPr>
            <w:rStyle w:val="Hyperlink"/>
            <w:rFonts w:eastAsia="Calibri"/>
            <w:noProof/>
            <w:lang w:val="hr-HR"/>
          </w:rPr>
          <w:t>ANEKS 4</w:t>
        </w:r>
        <w:r w:rsidR="005E0EDF" w:rsidRPr="00FF1281">
          <w:rPr>
            <w:rFonts w:asciiTheme="minorHAnsi" w:eastAsiaTheme="minorEastAsia" w:hAnsiTheme="minorHAnsi" w:cstheme="minorBidi"/>
            <w:noProof/>
            <w:lang w:val="hr-HR" w:eastAsia="hr-HR"/>
          </w:rPr>
          <w:tab/>
        </w:r>
        <w:r w:rsidR="005E0EDF" w:rsidRPr="00FF1281">
          <w:rPr>
            <w:rStyle w:val="Hyperlink"/>
            <w:rFonts w:eastAsia="Calibri"/>
            <w:noProof/>
            <w:lang w:val="hr-HR"/>
          </w:rPr>
          <w:t>PREGLED GEOLOŠKIH PODATAKA</w:t>
        </w:r>
        <w:r w:rsidR="005E0EDF" w:rsidRPr="00FF1281">
          <w:rPr>
            <w:noProof/>
            <w:webHidden/>
          </w:rPr>
          <w:tab/>
        </w:r>
        <w:r w:rsidR="005E0EDF" w:rsidRPr="00FF1281">
          <w:rPr>
            <w:noProof/>
            <w:webHidden/>
          </w:rPr>
          <w:fldChar w:fldCharType="begin"/>
        </w:r>
        <w:r w:rsidR="005E0EDF" w:rsidRPr="00FF1281">
          <w:rPr>
            <w:noProof/>
            <w:webHidden/>
          </w:rPr>
          <w:instrText xml:space="preserve"> PAGEREF _Toc528937625 \h </w:instrText>
        </w:r>
        <w:r w:rsidR="005E0EDF" w:rsidRPr="00FF1281">
          <w:rPr>
            <w:noProof/>
            <w:webHidden/>
          </w:rPr>
        </w:r>
        <w:r w:rsidR="005E0EDF" w:rsidRPr="00FF1281">
          <w:rPr>
            <w:noProof/>
            <w:webHidden/>
          </w:rPr>
          <w:fldChar w:fldCharType="separate"/>
        </w:r>
        <w:r w:rsidR="005E0EDF" w:rsidRPr="00FF1281">
          <w:rPr>
            <w:noProof/>
            <w:webHidden/>
          </w:rPr>
          <w:t>38</w:t>
        </w:r>
        <w:r w:rsidR="005E0EDF" w:rsidRPr="00FF1281">
          <w:rPr>
            <w:noProof/>
            <w:webHidden/>
          </w:rPr>
          <w:fldChar w:fldCharType="end"/>
        </w:r>
      </w:hyperlink>
    </w:p>
    <w:p w14:paraId="1CA00796" w14:textId="77777777" w:rsidR="005E0EDF" w:rsidRPr="00FF1281" w:rsidRDefault="00732ED4">
      <w:pPr>
        <w:pStyle w:val="TOC1"/>
        <w:rPr>
          <w:rFonts w:asciiTheme="minorHAnsi" w:eastAsiaTheme="minorEastAsia" w:hAnsiTheme="minorHAnsi" w:cstheme="minorBidi"/>
          <w:noProof/>
          <w:lang w:val="hr-HR" w:eastAsia="hr-HR"/>
        </w:rPr>
      </w:pPr>
      <w:hyperlink w:anchor="_Toc528937626" w:history="1">
        <w:r w:rsidR="005E0EDF" w:rsidRPr="00FF1281">
          <w:rPr>
            <w:rStyle w:val="Hyperlink"/>
            <w:rFonts w:eastAsia="Calibri"/>
            <w:noProof/>
            <w:lang w:val="hr-HR"/>
          </w:rPr>
          <w:t>ANEKS 5</w:t>
        </w:r>
        <w:r w:rsidR="005E0EDF" w:rsidRPr="00FF1281">
          <w:rPr>
            <w:rFonts w:asciiTheme="minorHAnsi" w:eastAsiaTheme="minorEastAsia" w:hAnsiTheme="minorHAnsi" w:cstheme="minorBidi"/>
            <w:noProof/>
            <w:lang w:val="hr-HR" w:eastAsia="hr-HR"/>
          </w:rPr>
          <w:tab/>
        </w:r>
        <w:r w:rsidR="005E0EDF" w:rsidRPr="00FF1281">
          <w:rPr>
            <w:rStyle w:val="Hyperlink"/>
            <w:rFonts w:eastAsia="Calibri"/>
            <w:noProof/>
            <w:lang w:val="hr-HR"/>
          </w:rPr>
          <w:t>FORMULAR ZA PODNOŠENJE PONUDE</w:t>
        </w:r>
        <w:r w:rsidR="005E0EDF" w:rsidRPr="00FF1281">
          <w:rPr>
            <w:noProof/>
            <w:webHidden/>
          </w:rPr>
          <w:tab/>
        </w:r>
        <w:r w:rsidR="005E0EDF" w:rsidRPr="00FF1281">
          <w:rPr>
            <w:noProof/>
            <w:webHidden/>
          </w:rPr>
          <w:fldChar w:fldCharType="begin"/>
        </w:r>
        <w:r w:rsidR="005E0EDF" w:rsidRPr="00FF1281">
          <w:rPr>
            <w:noProof/>
            <w:webHidden/>
          </w:rPr>
          <w:instrText xml:space="preserve"> PAGEREF _Toc528937626 \h </w:instrText>
        </w:r>
        <w:r w:rsidR="005E0EDF" w:rsidRPr="00FF1281">
          <w:rPr>
            <w:noProof/>
            <w:webHidden/>
          </w:rPr>
        </w:r>
        <w:r w:rsidR="005E0EDF" w:rsidRPr="00FF1281">
          <w:rPr>
            <w:noProof/>
            <w:webHidden/>
          </w:rPr>
          <w:fldChar w:fldCharType="separate"/>
        </w:r>
        <w:r w:rsidR="005E0EDF" w:rsidRPr="00FF1281">
          <w:rPr>
            <w:noProof/>
            <w:webHidden/>
          </w:rPr>
          <w:t>52</w:t>
        </w:r>
        <w:r w:rsidR="005E0EDF" w:rsidRPr="00FF1281">
          <w:rPr>
            <w:noProof/>
            <w:webHidden/>
          </w:rPr>
          <w:fldChar w:fldCharType="end"/>
        </w:r>
      </w:hyperlink>
    </w:p>
    <w:p w14:paraId="424FC4A8" w14:textId="77777777" w:rsidR="005E0EDF" w:rsidRPr="00FF1281" w:rsidRDefault="00732ED4">
      <w:pPr>
        <w:pStyle w:val="TOC1"/>
        <w:rPr>
          <w:rFonts w:asciiTheme="minorHAnsi" w:eastAsiaTheme="minorEastAsia" w:hAnsiTheme="minorHAnsi" w:cstheme="minorBidi"/>
          <w:noProof/>
          <w:lang w:val="hr-HR" w:eastAsia="hr-HR"/>
        </w:rPr>
      </w:pPr>
      <w:hyperlink w:anchor="_Toc528937627" w:history="1">
        <w:r w:rsidR="005E0EDF" w:rsidRPr="00FF1281">
          <w:rPr>
            <w:rStyle w:val="Hyperlink"/>
            <w:rFonts w:eastAsia="Calibri"/>
            <w:noProof/>
            <w:lang w:val="hr-HR"/>
          </w:rPr>
          <w:t>ANEKS 6</w:t>
        </w:r>
        <w:r w:rsidR="005E0EDF" w:rsidRPr="00FF1281">
          <w:rPr>
            <w:rFonts w:asciiTheme="minorHAnsi" w:eastAsiaTheme="minorEastAsia" w:hAnsiTheme="minorHAnsi" w:cstheme="minorBidi"/>
            <w:noProof/>
            <w:lang w:val="hr-HR" w:eastAsia="hr-HR"/>
          </w:rPr>
          <w:tab/>
        </w:r>
        <w:r w:rsidR="005E0EDF" w:rsidRPr="00FF1281">
          <w:rPr>
            <w:rStyle w:val="Hyperlink"/>
            <w:rFonts w:eastAsia="Calibri"/>
            <w:noProof/>
            <w:lang w:val="hr-HR"/>
          </w:rPr>
          <w:t>PRIJAVNO PISMO</w:t>
        </w:r>
        <w:r w:rsidR="005E0EDF" w:rsidRPr="00FF1281">
          <w:rPr>
            <w:noProof/>
            <w:webHidden/>
          </w:rPr>
          <w:tab/>
        </w:r>
        <w:r w:rsidR="005E0EDF" w:rsidRPr="00FF1281">
          <w:rPr>
            <w:noProof/>
            <w:webHidden/>
          </w:rPr>
          <w:fldChar w:fldCharType="begin"/>
        </w:r>
        <w:r w:rsidR="005E0EDF" w:rsidRPr="00FF1281">
          <w:rPr>
            <w:noProof/>
            <w:webHidden/>
          </w:rPr>
          <w:instrText xml:space="preserve"> PAGEREF _Toc528937627 \h </w:instrText>
        </w:r>
        <w:r w:rsidR="005E0EDF" w:rsidRPr="00FF1281">
          <w:rPr>
            <w:noProof/>
            <w:webHidden/>
          </w:rPr>
        </w:r>
        <w:r w:rsidR="005E0EDF" w:rsidRPr="00FF1281">
          <w:rPr>
            <w:noProof/>
            <w:webHidden/>
          </w:rPr>
          <w:fldChar w:fldCharType="separate"/>
        </w:r>
        <w:r w:rsidR="005E0EDF" w:rsidRPr="00FF1281">
          <w:rPr>
            <w:noProof/>
            <w:webHidden/>
          </w:rPr>
          <w:t>63</w:t>
        </w:r>
        <w:r w:rsidR="005E0EDF" w:rsidRPr="00FF1281">
          <w:rPr>
            <w:noProof/>
            <w:webHidden/>
          </w:rPr>
          <w:fldChar w:fldCharType="end"/>
        </w:r>
      </w:hyperlink>
    </w:p>
    <w:p w14:paraId="09383F98" w14:textId="77777777" w:rsidR="005E0EDF" w:rsidRPr="00FF1281" w:rsidRDefault="00732ED4">
      <w:pPr>
        <w:pStyle w:val="TOC1"/>
        <w:rPr>
          <w:rFonts w:asciiTheme="minorHAnsi" w:eastAsiaTheme="minorEastAsia" w:hAnsiTheme="minorHAnsi" w:cstheme="minorBidi"/>
          <w:noProof/>
          <w:lang w:val="hr-HR" w:eastAsia="hr-HR"/>
        </w:rPr>
      </w:pPr>
      <w:hyperlink w:anchor="_Toc528937628" w:history="1">
        <w:r w:rsidR="005E0EDF" w:rsidRPr="00FF1281">
          <w:rPr>
            <w:rStyle w:val="Hyperlink"/>
            <w:rFonts w:eastAsia="Calibri"/>
            <w:noProof/>
            <w:lang w:val="hr-HR"/>
          </w:rPr>
          <w:t>ANEKS 7</w:t>
        </w:r>
        <w:r w:rsidR="005E0EDF" w:rsidRPr="00FF1281">
          <w:rPr>
            <w:rFonts w:asciiTheme="minorHAnsi" w:eastAsiaTheme="minorEastAsia" w:hAnsiTheme="minorHAnsi" w:cstheme="minorBidi"/>
            <w:noProof/>
            <w:lang w:val="hr-HR" w:eastAsia="hr-HR"/>
          </w:rPr>
          <w:tab/>
        </w:r>
        <w:r w:rsidR="005E0EDF" w:rsidRPr="00FF1281">
          <w:rPr>
            <w:rStyle w:val="Hyperlink"/>
            <w:rFonts w:eastAsia="Calibri"/>
            <w:noProof/>
            <w:lang w:val="hr-HR"/>
          </w:rPr>
          <w:t>JAMSTVO ZA OZBILJNOST PONUDE</w:t>
        </w:r>
        <w:r w:rsidR="005E0EDF" w:rsidRPr="00FF1281">
          <w:rPr>
            <w:noProof/>
            <w:webHidden/>
          </w:rPr>
          <w:tab/>
        </w:r>
        <w:r w:rsidR="005E0EDF" w:rsidRPr="00FF1281">
          <w:rPr>
            <w:noProof/>
            <w:webHidden/>
          </w:rPr>
          <w:fldChar w:fldCharType="begin"/>
        </w:r>
        <w:r w:rsidR="005E0EDF" w:rsidRPr="00FF1281">
          <w:rPr>
            <w:noProof/>
            <w:webHidden/>
          </w:rPr>
          <w:instrText xml:space="preserve"> PAGEREF _Toc528937628 \h </w:instrText>
        </w:r>
        <w:r w:rsidR="005E0EDF" w:rsidRPr="00FF1281">
          <w:rPr>
            <w:noProof/>
            <w:webHidden/>
          </w:rPr>
        </w:r>
        <w:r w:rsidR="005E0EDF" w:rsidRPr="00FF1281">
          <w:rPr>
            <w:noProof/>
            <w:webHidden/>
          </w:rPr>
          <w:fldChar w:fldCharType="separate"/>
        </w:r>
        <w:r w:rsidR="005E0EDF" w:rsidRPr="00FF1281">
          <w:rPr>
            <w:noProof/>
            <w:webHidden/>
          </w:rPr>
          <w:t>64</w:t>
        </w:r>
        <w:r w:rsidR="005E0EDF" w:rsidRPr="00FF1281">
          <w:rPr>
            <w:noProof/>
            <w:webHidden/>
          </w:rPr>
          <w:fldChar w:fldCharType="end"/>
        </w:r>
      </w:hyperlink>
    </w:p>
    <w:p w14:paraId="4DEC6689" w14:textId="77777777" w:rsidR="005E0EDF" w:rsidRPr="00FF1281" w:rsidRDefault="00732ED4">
      <w:pPr>
        <w:pStyle w:val="TOC1"/>
        <w:rPr>
          <w:rFonts w:asciiTheme="minorHAnsi" w:eastAsiaTheme="minorEastAsia" w:hAnsiTheme="minorHAnsi" w:cstheme="minorBidi"/>
          <w:noProof/>
          <w:lang w:val="hr-HR" w:eastAsia="hr-HR"/>
        </w:rPr>
      </w:pPr>
      <w:hyperlink w:anchor="_Toc528937629" w:history="1">
        <w:r w:rsidR="005E0EDF" w:rsidRPr="00FF1281">
          <w:rPr>
            <w:rStyle w:val="Hyperlink"/>
            <w:rFonts w:eastAsia="Calibri"/>
            <w:noProof/>
            <w:lang w:val="hr-HR"/>
          </w:rPr>
          <w:t>ANEKS 8</w:t>
        </w:r>
        <w:r w:rsidR="005E0EDF" w:rsidRPr="00FF1281">
          <w:rPr>
            <w:rFonts w:asciiTheme="minorHAnsi" w:eastAsiaTheme="minorEastAsia" w:hAnsiTheme="minorHAnsi" w:cstheme="minorBidi"/>
            <w:noProof/>
            <w:lang w:val="hr-HR" w:eastAsia="hr-HR"/>
          </w:rPr>
          <w:tab/>
        </w:r>
        <w:r w:rsidR="005E0EDF" w:rsidRPr="00FF1281">
          <w:rPr>
            <w:rStyle w:val="Hyperlink"/>
            <w:rFonts w:eastAsia="Calibri"/>
            <w:noProof/>
            <w:lang w:val="hr-HR"/>
          </w:rPr>
          <w:t>NACRT UGOVORA O ISTRAŽIVANJU I PODJELI EKSPLOATACIJE UGLJIKOVODIKA</w:t>
        </w:r>
        <w:r w:rsidR="005E0EDF" w:rsidRPr="00FF1281">
          <w:rPr>
            <w:noProof/>
            <w:webHidden/>
          </w:rPr>
          <w:tab/>
        </w:r>
        <w:r w:rsidR="005E0EDF" w:rsidRPr="00FF1281">
          <w:rPr>
            <w:noProof/>
            <w:webHidden/>
          </w:rPr>
          <w:fldChar w:fldCharType="begin"/>
        </w:r>
        <w:r w:rsidR="005E0EDF" w:rsidRPr="00FF1281">
          <w:rPr>
            <w:noProof/>
            <w:webHidden/>
          </w:rPr>
          <w:instrText xml:space="preserve"> PAGEREF _Toc528937629 \h </w:instrText>
        </w:r>
        <w:r w:rsidR="005E0EDF" w:rsidRPr="00FF1281">
          <w:rPr>
            <w:noProof/>
            <w:webHidden/>
          </w:rPr>
        </w:r>
        <w:r w:rsidR="005E0EDF" w:rsidRPr="00FF1281">
          <w:rPr>
            <w:noProof/>
            <w:webHidden/>
          </w:rPr>
          <w:fldChar w:fldCharType="separate"/>
        </w:r>
        <w:r w:rsidR="005E0EDF" w:rsidRPr="00FF1281">
          <w:rPr>
            <w:noProof/>
            <w:webHidden/>
          </w:rPr>
          <w:t>66</w:t>
        </w:r>
        <w:r w:rsidR="005E0EDF" w:rsidRPr="00FF1281">
          <w:rPr>
            <w:noProof/>
            <w:webHidden/>
          </w:rPr>
          <w:fldChar w:fldCharType="end"/>
        </w:r>
      </w:hyperlink>
    </w:p>
    <w:p w14:paraId="27256DE9" w14:textId="22B60722" w:rsidR="00823720" w:rsidRPr="00FF1281" w:rsidRDefault="008E095E" w:rsidP="008E095E">
      <w:pPr>
        <w:spacing w:before="120" w:after="120"/>
        <w:rPr>
          <w:rFonts w:cs="Arial"/>
          <w:lang w:val="hr-HR"/>
        </w:rPr>
      </w:pPr>
      <w:r w:rsidRPr="00FF1281">
        <w:rPr>
          <w:rFonts w:cs="Arial"/>
          <w:b/>
          <w:lang w:val="hr-HR"/>
        </w:rPr>
        <w:fldChar w:fldCharType="end"/>
      </w:r>
    </w:p>
    <w:p w14:paraId="61F64B5A" w14:textId="17A5E22D" w:rsidR="00852878" w:rsidRPr="00FF1281" w:rsidRDefault="007835E5" w:rsidP="00FF227F">
      <w:pPr>
        <w:pStyle w:val="P"/>
        <w:spacing w:line="276" w:lineRule="auto"/>
        <w:rPr>
          <w:rStyle w:val="Heading5115pt"/>
          <w:rFonts w:ascii="Arial" w:eastAsia="Calibri" w:hAnsi="Arial"/>
          <w:b/>
          <w:color w:val="auto"/>
          <w:sz w:val="22"/>
        </w:rPr>
      </w:pPr>
      <w:bookmarkStart w:id="1" w:name="_Toc382591681"/>
      <w:bookmarkStart w:id="2" w:name="_Toc383166105"/>
      <w:bookmarkStart w:id="3" w:name="_Toc383686346"/>
      <w:bookmarkStart w:id="4" w:name="_Toc452453914"/>
      <w:bookmarkStart w:id="5" w:name="_Toc452635411"/>
      <w:bookmarkStart w:id="6" w:name="_Toc528937603"/>
      <w:r w:rsidRPr="00FF1281">
        <w:rPr>
          <w:rStyle w:val="Heading5115pt"/>
          <w:rFonts w:ascii="Arial" w:eastAsia="Calibri" w:hAnsi="Arial"/>
          <w:b/>
          <w:caps w:val="0"/>
          <w:color w:val="auto"/>
          <w:sz w:val="22"/>
        </w:rPr>
        <w:lastRenderedPageBreak/>
        <w:t>POJMOVI</w:t>
      </w:r>
      <w:bookmarkEnd w:id="1"/>
      <w:bookmarkEnd w:id="2"/>
      <w:bookmarkEnd w:id="3"/>
      <w:bookmarkEnd w:id="4"/>
      <w:bookmarkEnd w:id="5"/>
      <w:bookmarkEnd w:id="6"/>
      <w:r w:rsidRPr="00FF1281">
        <w:rPr>
          <w:rStyle w:val="Heading5115pt"/>
          <w:rFonts w:ascii="Arial" w:eastAsia="Calibri" w:hAnsi="Arial"/>
          <w:b/>
          <w:caps w:val="0"/>
          <w:color w:val="auto"/>
          <w:sz w:val="22"/>
        </w:rPr>
        <w:t xml:space="preserve"> </w:t>
      </w:r>
    </w:p>
    <w:p w14:paraId="12644CDE" w14:textId="7B1CF0E5" w:rsidR="00852878" w:rsidRPr="00FF1281" w:rsidRDefault="00453F8B" w:rsidP="00FF227F">
      <w:pPr>
        <w:pStyle w:val="BodyText41"/>
        <w:shd w:val="clear" w:color="auto" w:fill="auto"/>
        <w:spacing w:before="120" w:after="120" w:line="276" w:lineRule="auto"/>
        <w:ind w:left="-142" w:firstLine="74"/>
        <w:rPr>
          <w:rFonts w:ascii="Arial" w:hAnsi="Arial" w:cs="Arial"/>
          <w:lang w:eastAsia="x-none"/>
        </w:rPr>
      </w:pPr>
      <w:r w:rsidRPr="00FF1281">
        <w:rPr>
          <w:rFonts w:ascii="Arial" w:hAnsi="Arial" w:cs="Arial"/>
          <w:lang w:eastAsia="x-none"/>
        </w:rPr>
        <w:t>Pojmovi koji se koriste u ovoj</w:t>
      </w:r>
      <w:r w:rsidR="00852878" w:rsidRPr="00FF1281">
        <w:rPr>
          <w:rFonts w:ascii="Arial" w:hAnsi="Arial" w:cs="Arial"/>
          <w:lang w:eastAsia="x-none"/>
        </w:rPr>
        <w:t xml:space="preserve"> </w:t>
      </w:r>
      <w:r w:rsidRPr="00FF1281">
        <w:rPr>
          <w:rFonts w:ascii="Arial" w:hAnsi="Arial" w:cs="Arial"/>
          <w:lang w:eastAsia="x-none"/>
        </w:rPr>
        <w:t>dokumentaciji</w:t>
      </w:r>
      <w:r w:rsidR="00852878" w:rsidRPr="00FF1281">
        <w:rPr>
          <w:rFonts w:ascii="Arial" w:hAnsi="Arial" w:cs="Arial"/>
          <w:lang w:eastAsia="x-none"/>
        </w:rPr>
        <w:t xml:space="preserve"> za nadmetanje imaju sljedeće značenje:</w:t>
      </w:r>
    </w:p>
    <w:tbl>
      <w:tblPr>
        <w:tblW w:w="4960" w:type="pct"/>
        <w:tblInd w:w="108" w:type="dxa"/>
        <w:tblLook w:val="00A0" w:firstRow="1" w:lastRow="0" w:firstColumn="1" w:lastColumn="0" w:noHBand="0" w:noVBand="0"/>
      </w:tblPr>
      <w:tblGrid>
        <w:gridCol w:w="1781"/>
        <w:gridCol w:w="7216"/>
      </w:tblGrid>
      <w:tr w:rsidR="00852878" w:rsidRPr="002B26DE" w14:paraId="0955D84B" w14:textId="77777777" w:rsidTr="00453F8B">
        <w:tc>
          <w:tcPr>
            <w:tcW w:w="1781" w:type="dxa"/>
          </w:tcPr>
          <w:p w14:paraId="2CE588F6" w14:textId="77777777" w:rsidR="00852878" w:rsidRPr="00FF1281" w:rsidRDefault="00852878" w:rsidP="00FF227F">
            <w:pPr>
              <w:pStyle w:val="BodyText41"/>
              <w:shd w:val="clear" w:color="auto" w:fill="auto"/>
              <w:spacing w:before="120" w:after="120" w:line="276" w:lineRule="auto"/>
              <w:ind w:firstLine="0"/>
              <w:jc w:val="left"/>
              <w:rPr>
                <w:rFonts w:ascii="Arial" w:hAnsi="Arial" w:cs="Arial"/>
                <w:b/>
              </w:rPr>
            </w:pPr>
            <w:r w:rsidRPr="00FF1281">
              <w:rPr>
                <w:rFonts w:ascii="Arial" w:hAnsi="Arial" w:cs="Arial"/>
                <w:b/>
              </w:rPr>
              <w:t>Agencija</w:t>
            </w:r>
          </w:p>
        </w:tc>
        <w:tc>
          <w:tcPr>
            <w:tcW w:w="7216" w:type="dxa"/>
          </w:tcPr>
          <w:p w14:paraId="7CC41490" w14:textId="5F517C8F" w:rsidR="00852878" w:rsidRPr="00FF1281" w:rsidRDefault="00852878" w:rsidP="00FF227F">
            <w:pPr>
              <w:pStyle w:val="BodyText41"/>
              <w:shd w:val="clear" w:color="auto" w:fill="auto"/>
              <w:spacing w:before="120" w:after="120" w:line="276" w:lineRule="auto"/>
              <w:ind w:firstLine="0"/>
              <w:jc w:val="left"/>
              <w:rPr>
                <w:rFonts w:ascii="Arial" w:hAnsi="Arial" w:cs="Arial"/>
              </w:rPr>
            </w:pPr>
            <w:r w:rsidRPr="00FF1281">
              <w:rPr>
                <w:rFonts w:ascii="Arial" w:hAnsi="Arial" w:cs="Arial"/>
              </w:rPr>
              <w:t>znači Agencija za ugljikovodike</w:t>
            </w:r>
            <w:r w:rsidR="00775749" w:rsidRPr="00FF1281">
              <w:rPr>
                <w:rFonts w:ascii="Arial" w:hAnsi="Arial" w:cs="Arial"/>
              </w:rPr>
              <w:t>, nadležna za praćenje djelatnosti istraživanja i eksploatacije ugljikovodika u okviru Zakona o istraživanju i eksploataciji ugljikovodika</w:t>
            </w:r>
            <w:r w:rsidRPr="00FF1281">
              <w:rPr>
                <w:rFonts w:ascii="Arial" w:hAnsi="Arial" w:cs="Arial"/>
              </w:rPr>
              <w:t>.</w:t>
            </w:r>
          </w:p>
        </w:tc>
      </w:tr>
      <w:tr w:rsidR="00852878" w:rsidRPr="002B26DE" w14:paraId="30E8A592" w14:textId="77777777" w:rsidTr="00453F8B">
        <w:tc>
          <w:tcPr>
            <w:tcW w:w="1781" w:type="dxa"/>
          </w:tcPr>
          <w:p w14:paraId="3D577203" w14:textId="77777777" w:rsidR="00852878" w:rsidRPr="00FF1281" w:rsidRDefault="00852878" w:rsidP="00FF227F">
            <w:pPr>
              <w:pStyle w:val="BodyText41"/>
              <w:shd w:val="clear" w:color="auto" w:fill="auto"/>
              <w:spacing w:before="120" w:after="120" w:line="276" w:lineRule="auto"/>
              <w:ind w:firstLine="0"/>
              <w:jc w:val="left"/>
              <w:rPr>
                <w:rFonts w:ascii="Arial" w:hAnsi="Arial" w:cs="Arial"/>
                <w:b/>
              </w:rPr>
            </w:pPr>
            <w:r w:rsidRPr="00FF1281">
              <w:rPr>
                <w:rFonts w:ascii="Arial" w:hAnsi="Arial" w:cs="Arial"/>
                <w:b/>
              </w:rPr>
              <w:t xml:space="preserve">Član konzorcija </w:t>
            </w:r>
          </w:p>
        </w:tc>
        <w:tc>
          <w:tcPr>
            <w:tcW w:w="7216" w:type="dxa"/>
          </w:tcPr>
          <w:p w14:paraId="5EBDC2D7" w14:textId="2514F529" w:rsidR="00852878" w:rsidRPr="00FF1281" w:rsidRDefault="000C72F8" w:rsidP="00FF227F">
            <w:pPr>
              <w:pStyle w:val="BodyText41"/>
              <w:shd w:val="clear" w:color="auto" w:fill="auto"/>
              <w:spacing w:before="120" w:after="120" w:line="276" w:lineRule="auto"/>
              <w:ind w:firstLine="0"/>
              <w:jc w:val="left"/>
              <w:rPr>
                <w:rFonts w:ascii="Arial" w:hAnsi="Arial" w:cs="Arial"/>
              </w:rPr>
            </w:pPr>
            <w:r w:rsidRPr="00FF1281">
              <w:rPr>
                <w:rFonts w:ascii="Arial" w:hAnsi="Arial" w:cs="Arial"/>
              </w:rPr>
              <w:t>znači gospodarski subjekt</w:t>
            </w:r>
            <w:r w:rsidR="00852878" w:rsidRPr="00FF1281">
              <w:rPr>
                <w:rFonts w:ascii="Arial" w:hAnsi="Arial" w:cs="Arial"/>
              </w:rPr>
              <w:t xml:space="preserve"> koji je član </w:t>
            </w:r>
            <w:r w:rsidR="00A269F5" w:rsidRPr="00FF1281">
              <w:rPr>
                <w:rFonts w:ascii="Arial" w:hAnsi="Arial" w:cs="Arial"/>
              </w:rPr>
              <w:t>k</w:t>
            </w:r>
            <w:r w:rsidR="00852878" w:rsidRPr="00FF1281">
              <w:rPr>
                <w:rFonts w:ascii="Arial" w:hAnsi="Arial" w:cs="Arial"/>
              </w:rPr>
              <w:t xml:space="preserve">onzorcija. </w:t>
            </w:r>
          </w:p>
        </w:tc>
      </w:tr>
      <w:tr w:rsidR="00E259FB" w:rsidRPr="002B26DE" w14:paraId="3C728B75" w14:textId="77777777" w:rsidTr="006A3719">
        <w:tc>
          <w:tcPr>
            <w:tcW w:w="1781" w:type="dxa"/>
          </w:tcPr>
          <w:p w14:paraId="0B013273" w14:textId="77777777" w:rsidR="00E259FB" w:rsidRPr="00FF1281" w:rsidRDefault="00E259FB" w:rsidP="006A3719">
            <w:pPr>
              <w:pStyle w:val="BodyText41"/>
              <w:shd w:val="clear" w:color="auto" w:fill="auto"/>
              <w:spacing w:before="120" w:after="120" w:line="276" w:lineRule="auto"/>
              <w:ind w:firstLine="0"/>
              <w:jc w:val="left"/>
              <w:rPr>
                <w:rFonts w:ascii="Arial" w:hAnsi="Arial" w:cs="Arial"/>
                <w:b/>
              </w:rPr>
            </w:pPr>
            <w:r w:rsidRPr="00FF1281">
              <w:rPr>
                <w:rFonts w:ascii="Arial" w:hAnsi="Arial" w:cs="Arial"/>
                <w:b/>
              </w:rPr>
              <w:t xml:space="preserve">Dokumentacija za nadmetanje </w:t>
            </w:r>
          </w:p>
        </w:tc>
        <w:tc>
          <w:tcPr>
            <w:tcW w:w="7216" w:type="dxa"/>
          </w:tcPr>
          <w:p w14:paraId="47F927A4" w14:textId="2F94A8CD" w:rsidR="00E259FB" w:rsidRPr="00FF1281" w:rsidRDefault="00E259FB" w:rsidP="006A3719">
            <w:pPr>
              <w:pStyle w:val="BodyText41"/>
              <w:shd w:val="clear" w:color="auto" w:fill="auto"/>
              <w:spacing w:before="120" w:after="120" w:line="276" w:lineRule="auto"/>
              <w:ind w:firstLine="0"/>
              <w:rPr>
                <w:rFonts w:ascii="Arial" w:hAnsi="Arial" w:cs="Arial"/>
              </w:rPr>
            </w:pPr>
            <w:r w:rsidRPr="00FF1281">
              <w:rPr>
                <w:rFonts w:ascii="Arial" w:hAnsi="Arial" w:cs="Arial"/>
              </w:rPr>
              <w:t>znači dokumentacija za nadmetanje koja se primjenjuju za nadmetanje za dodjelu dozvola za istraživanje i eksploataciju ugljikovodika na kopnu.</w:t>
            </w:r>
          </w:p>
        </w:tc>
      </w:tr>
      <w:tr w:rsidR="00951026" w:rsidRPr="002B26DE" w14:paraId="675C2CBE" w14:textId="77777777" w:rsidTr="00453F8B">
        <w:tc>
          <w:tcPr>
            <w:tcW w:w="1781" w:type="dxa"/>
          </w:tcPr>
          <w:p w14:paraId="03BEE910" w14:textId="0D8D505F" w:rsidR="00951026" w:rsidRPr="00FF1281" w:rsidRDefault="00951026" w:rsidP="00FF227F">
            <w:pPr>
              <w:pStyle w:val="BodyText41"/>
              <w:shd w:val="clear" w:color="auto" w:fill="auto"/>
              <w:spacing w:before="120" w:after="120" w:line="276" w:lineRule="auto"/>
              <w:ind w:firstLine="0"/>
              <w:jc w:val="left"/>
              <w:rPr>
                <w:rFonts w:ascii="Arial" w:hAnsi="Arial" w:cs="Arial"/>
                <w:b/>
              </w:rPr>
            </w:pPr>
            <w:r w:rsidRPr="00FF1281">
              <w:rPr>
                <w:rFonts w:ascii="Arial" w:hAnsi="Arial" w:cs="Arial"/>
                <w:b/>
              </w:rPr>
              <w:t>Investitor</w:t>
            </w:r>
          </w:p>
        </w:tc>
        <w:tc>
          <w:tcPr>
            <w:tcW w:w="7216" w:type="dxa"/>
          </w:tcPr>
          <w:p w14:paraId="4DFFBF56" w14:textId="015109A8" w:rsidR="00951026" w:rsidRPr="00FF1281" w:rsidRDefault="00951026" w:rsidP="00FF227F">
            <w:pPr>
              <w:pStyle w:val="BodyText41"/>
              <w:shd w:val="clear" w:color="auto" w:fill="auto"/>
              <w:spacing w:before="120" w:after="120" w:line="276" w:lineRule="auto"/>
              <w:ind w:firstLine="0"/>
              <w:jc w:val="left"/>
              <w:rPr>
                <w:rFonts w:ascii="Arial" w:hAnsi="Arial" w:cs="Arial"/>
              </w:rPr>
            </w:pPr>
            <w:r w:rsidRPr="00FF1281">
              <w:rPr>
                <w:rFonts w:ascii="Arial" w:hAnsi="Arial" w:cs="Arial"/>
              </w:rPr>
              <w:t>znači odabrani ponuditelj kojem je izdana dozvola za istraživanje i eksploataciju ugljikovodika.</w:t>
            </w:r>
          </w:p>
        </w:tc>
      </w:tr>
      <w:tr w:rsidR="00951026" w:rsidRPr="002B26DE" w14:paraId="2988331C" w14:textId="77777777" w:rsidTr="00453F8B">
        <w:tc>
          <w:tcPr>
            <w:tcW w:w="1781" w:type="dxa"/>
          </w:tcPr>
          <w:p w14:paraId="3A4EBF3F" w14:textId="2BA9AF6B" w:rsidR="00951026" w:rsidRPr="00FF1281" w:rsidRDefault="00951026" w:rsidP="00951026">
            <w:pPr>
              <w:pStyle w:val="BodyText41"/>
              <w:shd w:val="clear" w:color="auto" w:fill="auto"/>
              <w:tabs>
                <w:tab w:val="left" w:pos="1282"/>
              </w:tabs>
              <w:spacing w:before="120" w:after="120" w:line="276" w:lineRule="auto"/>
              <w:ind w:firstLine="0"/>
              <w:jc w:val="left"/>
              <w:rPr>
                <w:rFonts w:ascii="Arial" w:hAnsi="Arial" w:cs="Arial"/>
                <w:b/>
              </w:rPr>
            </w:pPr>
            <w:r w:rsidRPr="00FF1281">
              <w:rPr>
                <w:rFonts w:ascii="Arial" w:hAnsi="Arial" w:cs="Arial"/>
                <w:b/>
                <w:color w:val="000000"/>
              </w:rPr>
              <w:t xml:space="preserve">Istražni prostor </w:t>
            </w:r>
          </w:p>
        </w:tc>
        <w:tc>
          <w:tcPr>
            <w:tcW w:w="7216" w:type="dxa"/>
          </w:tcPr>
          <w:p w14:paraId="7A0B960C" w14:textId="06249C50" w:rsidR="00951026" w:rsidRPr="00FF1281" w:rsidRDefault="00951026" w:rsidP="00453F8B">
            <w:pPr>
              <w:pStyle w:val="BodyText41"/>
              <w:shd w:val="clear" w:color="auto" w:fill="auto"/>
              <w:spacing w:before="120" w:after="120" w:line="276" w:lineRule="auto"/>
              <w:ind w:firstLine="0"/>
              <w:rPr>
                <w:rFonts w:ascii="Arial" w:hAnsi="Arial" w:cs="Arial"/>
              </w:rPr>
            </w:pPr>
            <w:r w:rsidRPr="00FF1281">
              <w:rPr>
                <w:rFonts w:ascii="Arial" w:hAnsi="Arial" w:cs="Arial"/>
              </w:rPr>
              <w:t xml:space="preserve">znači  spojnicama koordinata vršnih točaka omeđen dio prostora na kopnu koji je određen za aktivnosti istraživanja ugljikovodika, </w:t>
            </w:r>
            <w:r w:rsidR="00453F8B" w:rsidRPr="00FF1281">
              <w:rPr>
                <w:rFonts w:ascii="Arial" w:hAnsi="Arial" w:cs="Arial"/>
              </w:rPr>
              <w:t>kako je opisano u Aneksu 3. ove</w:t>
            </w:r>
            <w:r w:rsidRPr="00FF1281">
              <w:rPr>
                <w:rFonts w:ascii="Arial" w:hAnsi="Arial" w:cs="Arial"/>
              </w:rPr>
              <w:t xml:space="preserve"> </w:t>
            </w:r>
            <w:r w:rsidR="00453F8B" w:rsidRPr="00FF1281">
              <w:rPr>
                <w:rFonts w:ascii="Arial" w:hAnsi="Arial" w:cs="Arial"/>
                <w:color w:val="000000"/>
                <w:lang w:eastAsia="x-none"/>
              </w:rPr>
              <w:t>dokumentacije</w:t>
            </w:r>
            <w:r w:rsidRPr="00FF1281">
              <w:rPr>
                <w:rFonts w:ascii="Arial" w:hAnsi="Arial" w:cs="Arial"/>
                <w:color w:val="000000"/>
                <w:lang w:eastAsia="x-none"/>
              </w:rPr>
              <w:t xml:space="preserve"> za nadmetanje.</w:t>
            </w:r>
          </w:p>
        </w:tc>
      </w:tr>
      <w:tr w:rsidR="00951026" w:rsidRPr="002B26DE" w14:paraId="10762CAD" w14:textId="77777777" w:rsidTr="00453F8B">
        <w:tc>
          <w:tcPr>
            <w:tcW w:w="1781" w:type="dxa"/>
          </w:tcPr>
          <w:p w14:paraId="6824A85B" w14:textId="428FB69F" w:rsidR="00951026" w:rsidRPr="00FF1281" w:rsidRDefault="00951026" w:rsidP="00FF227F">
            <w:pPr>
              <w:pStyle w:val="BodyText41"/>
              <w:shd w:val="clear" w:color="auto" w:fill="auto"/>
              <w:spacing w:before="120" w:after="120" w:line="276" w:lineRule="auto"/>
              <w:ind w:firstLine="0"/>
              <w:jc w:val="left"/>
              <w:rPr>
                <w:rFonts w:ascii="Arial" w:hAnsi="Arial" w:cs="Arial"/>
                <w:b/>
              </w:rPr>
            </w:pPr>
            <w:r w:rsidRPr="00FF1281">
              <w:rPr>
                <w:rFonts w:ascii="Arial" w:hAnsi="Arial" w:cs="Arial"/>
                <w:b/>
                <w:color w:val="000000"/>
              </w:rPr>
              <w:t>Jamstvo za ozbiljnost ponude</w:t>
            </w:r>
          </w:p>
        </w:tc>
        <w:tc>
          <w:tcPr>
            <w:tcW w:w="7216" w:type="dxa"/>
          </w:tcPr>
          <w:p w14:paraId="615B8E7D" w14:textId="44A23047" w:rsidR="00951026" w:rsidRPr="00FF1281" w:rsidRDefault="00951026" w:rsidP="00453F8B">
            <w:pPr>
              <w:pStyle w:val="BodyText41"/>
              <w:shd w:val="clear" w:color="auto" w:fill="auto"/>
              <w:spacing w:before="120" w:after="120" w:line="276" w:lineRule="auto"/>
              <w:ind w:firstLine="0"/>
              <w:jc w:val="left"/>
              <w:rPr>
                <w:rFonts w:ascii="Arial" w:hAnsi="Arial" w:cs="Arial"/>
              </w:rPr>
            </w:pPr>
            <w:r w:rsidRPr="00FF1281">
              <w:rPr>
                <w:rFonts w:ascii="Arial" w:hAnsi="Arial" w:cs="Arial"/>
              </w:rPr>
              <w:t>znači</w:t>
            </w:r>
            <w:r w:rsidRPr="00FF1281">
              <w:rPr>
                <w:rFonts w:ascii="Arial" w:hAnsi="Arial" w:cs="Arial"/>
                <w:color w:val="000000"/>
              </w:rPr>
              <w:t xml:space="preserve"> jamstvo koje je ponuditelj obvezan dos</w:t>
            </w:r>
            <w:r w:rsidR="00453F8B" w:rsidRPr="00FF1281">
              <w:rPr>
                <w:rFonts w:ascii="Arial" w:hAnsi="Arial" w:cs="Arial"/>
                <w:color w:val="000000"/>
              </w:rPr>
              <w:t>taviti, sukladno odredbi 3.3 ove dokumentacije</w:t>
            </w:r>
            <w:r w:rsidRPr="00FF1281">
              <w:rPr>
                <w:rFonts w:ascii="Arial" w:hAnsi="Arial" w:cs="Arial"/>
                <w:color w:val="000000"/>
              </w:rPr>
              <w:t xml:space="preserve"> za nadmetanje.</w:t>
            </w:r>
          </w:p>
        </w:tc>
      </w:tr>
      <w:tr w:rsidR="00951026" w:rsidRPr="002B26DE" w14:paraId="5EB007B3" w14:textId="77777777" w:rsidTr="00453F8B">
        <w:tc>
          <w:tcPr>
            <w:tcW w:w="1781" w:type="dxa"/>
          </w:tcPr>
          <w:p w14:paraId="209CA578" w14:textId="6FD2D4A2" w:rsidR="00951026" w:rsidRPr="00FF1281" w:rsidRDefault="00951026" w:rsidP="00FF227F">
            <w:pPr>
              <w:pStyle w:val="BodyText41"/>
              <w:shd w:val="clear" w:color="auto" w:fill="auto"/>
              <w:spacing w:before="120" w:after="120" w:line="276" w:lineRule="auto"/>
              <w:ind w:firstLine="0"/>
              <w:jc w:val="left"/>
              <w:rPr>
                <w:rFonts w:ascii="Arial" w:hAnsi="Arial" w:cs="Arial"/>
                <w:b/>
                <w:color w:val="000000"/>
              </w:rPr>
            </w:pPr>
            <w:r w:rsidRPr="00FF1281">
              <w:rPr>
                <w:rFonts w:ascii="Arial" w:hAnsi="Arial" w:cs="Arial"/>
                <w:b/>
              </w:rPr>
              <w:t xml:space="preserve">Konzorcij </w:t>
            </w:r>
          </w:p>
        </w:tc>
        <w:tc>
          <w:tcPr>
            <w:tcW w:w="7216" w:type="dxa"/>
          </w:tcPr>
          <w:p w14:paraId="34849E0C" w14:textId="574E1429" w:rsidR="00951026" w:rsidRPr="00FF1281" w:rsidRDefault="00951026" w:rsidP="00FF227F">
            <w:pPr>
              <w:pStyle w:val="BodyText41"/>
              <w:shd w:val="clear" w:color="auto" w:fill="auto"/>
              <w:spacing w:before="120" w:after="120" w:line="276" w:lineRule="auto"/>
              <w:ind w:firstLine="0"/>
              <w:jc w:val="left"/>
              <w:rPr>
                <w:rFonts w:ascii="Arial" w:hAnsi="Arial" w:cs="Arial"/>
                <w:color w:val="000000"/>
              </w:rPr>
            </w:pPr>
            <w:r w:rsidRPr="00FF1281">
              <w:rPr>
                <w:rFonts w:ascii="Arial" w:hAnsi="Arial" w:cs="Arial"/>
              </w:rPr>
              <w:t>znači zajednica ponuditelja koja nastupa kao udruženje dva ili više gospodarskih subjekata.</w:t>
            </w:r>
          </w:p>
        </w:tc>
      </w:tr>
      <w:tr w:rsidR="00951026" w:rsidRPr="00FF1281" w14:paraId="654B846E" w14:textId="77777777" w:rsidTr="00453F8B">
        <w:tc>
          <w:tcPr>
            <w:tcW w:w="1781" w:type="dxa"/>
          </w:tcPr>
          <w:p w14:paraId="222459F6" w14:textId="69683A44" w:rsidR="00951026" w:rsidRPr="00FF1281" w:rsidRDefault="00951026" w:rsidP="00FF227F">
            <w:pPr>
              <w:pStyle w:val="BodyText41"/>
              <w:shd w:val="clear" w:color="auto" w:fill="auto"/>
              <w:spacing w:before="120" w:after="120" w:line="276" w:lineRule="auto"/>
              <w:ind w:firstLine="0"/>
              <w:jc w:val="left"/>
              <w:rPr>
                <w:rFonts w:ascii="Arial" w:hAnsi="Arial" w:cs="Arial"/>
                <w:b/>
              </w:rPr>
            </w:pPr>
            <w:r w:rsidRPr="00FF1281">
              <w:rPr>
                <w:rFonts w:ascii="Arial" w:hAnsi="Arial" w:cs="Arial"/>
                <w:b/>
              </w:rPr>
              <w:t xml:space="preserve">Krajnji rok za podnošenje ponude </w:t>
            </w:r>
          </w:p>
        </w:tc>
        <w:tc>
          <w:tcPr>
            <w:tcW w:w="7216" w:type="dxa"/>
          </w:tcPr>
          <w:p w14:paraId="679BF67A" w14:textId="6208CC3F" w:rsidR="00951026" w:rsidRPr="00FF1281" w:rsidRDefault="00951026" w:rsidP="00FF227F">
            <w:pPr>
              <w:pStyle w:val="BodyText41"/>
              <w:shd w:val="clear" w:color="auto" w:fill="auto"/>
              <w:spacing w:before="120" w:after="120" w:line="276" w:lineRule="auto"/>
              <w:ind w:firstLine="0"/>
              <w:jc w:val="left"/>
              <w:rPr>
                <w:rFonts w:ascii="Arial" w:hAnsi="Arial" w:cs="Arial"/>
              </w:rPr>
            </w:pPr>
            <w:r w:rsidRPr="00FF1281">
              <w:rPr>
                <w:rFonts w:ascii="Arial" w:hAnsi="Arial" w:cs="Arial"/>
              </w:rPr>
              <w:t>znači</w:t>
            </w:r>
            <w:r w:rsidR="00453F8B" w:rsidRPr="00FF1281">
              <w:rPr>
                <w:rFonts w:ascii="Arial" w:hAnsi="Arial" w:cs="Arial"/>
              </w:rPr>
              <w:t xml:space="preserve"> </w:t>
            </w:r>
            <w:r w:rsidR="00825A16" w:rsidRPr="00FF1281">
              <w:rPr>
                <w:rFonts w:ascii="Arial" w:hAnsi="Arial" w:cs="Arial"/>
              </w:rPr>
              <w:t>31. ožujka do 16 sati svake kalendarske godine ili 30.rujna do 16 sati svake kalendarske godine</w:t>
            </w:r>
            <w:r w:rsidRPr="00FF1281">
              <w:rPr>
                <w:rFonts w:ascii="Arial" w:hAnsi="Arial" w:cs="Arial"/>
              </w:rPr>
              <w:t>.</w:t>
            </w:r>
          </w:p>
        </w:tc>
      </w:tr>
      <w:tr w:rsidR="00951026" w:rsidRPr="002B26DE" w14:paraId="168F9FF6" w14:textId="77777777" w:rsidTr="00453F8B">
        <w:tc>
          <w:tcPr>
            <w:tcW w:w="1781" w:type="dxa"/>
          </w:tcPr>
          <w:p w14:paraId="1D244F32" w14:textId="00B548C1" w:rsidR="00951026" w:rsidRPr="00FF1281" w:rsidRDefault="00951026" w:rsidP="00FF227F">
            <w:pPr>
              <w:pStyle w:val="BodyText41"/>
              <w:shd w:val="clear" w:color="auto" w:fill="auto"/>
              <w:spacing w:before="120" w:after="120" w:line="276" w:lineRule="auto"/>
              <w:ind w:firstLine="0"/>
              <w:jc w:val="left"/>
              <w:rPr>
                <w:rFonts w:ascii="Arial" w:hAnsi="Arial" w:cs="Arial"/>
                <w:b/>
              </w:rPr>
            </w:pPr>
            <w:r w:rsidRPr="00FF1281">
              <w:rPr>
                <w:rFonts w:ascii="Arial" w:hAnsi="Arial" w:cs="Arial"/>
                <w:b/>
              </w:rPr>
              <w:t xml:space="preserve">Ministarstvo </w:t>
            </w:r>
          </w:p>
        </w:tc>
        <w:tc>
          <w:tcPr>
            <w:tcW w:w="7216" w:type="dxa"/>
          </w:tcPr>
          <w:p w14:paraId="14FF05D6" w14:textId="71A9E6B9" w:rsidR="00951026" w:rsidRPr="00FF1281" w:rsidRDefault="00951026" w:rsidP="00F91E54">
            <w:pPr>
              <w:pStyle w:val="BodyText41"/>
              <w:shd w:val="clear" w:color="auto" w:fill="auto"/>
              <w:spacing w:before="120" w:after="120" w:line="276" w:lineRule="auto"/>
              <w:ind w:firstLine="0"/>
              <w:jc w:val="left"/>
              <w:rPr>
                <w:rFonts w:ascii="Arial" w:hAnsi="Arial" w:cs="Arial"/>
              </w:rPr>
            </w:pPr>
            <w:r w:rsidRPr="00FF1281">
              <w:rPr>
                <w:rFonts w:ascii="Arial" w:hAnsi="Arial" w:cs="Arial"/>
              </w:rPr>
              <w:t xml:space="preserve">znači Ministarstvo </w:t>
            </w:r>
            <w:r w:rsidR="00825A16" w:rsidRPr="00FF1281">
              <w:rPr>
                <w:rFonts w:ascii="Arial" w:hAnsi="Arial" w:cs="Arial"/>
              </w:rPr>
              <w:t>gospodarstva i održivog razvoja</w:t>
            </w:r>
            <w:r w:rsidRPr="00FF1281">
              <w:rPr>
                <w:rFonts w:ascii="Arial" w:hAnsi="Arial" w:cs="Arial"/>
              </w:rPr>
              <w:t xml:space="preserve">. </w:t>
            </w:r>
          </w:p>
        </w:tc>
      </w:tr>
      <w:tr w:rsidR="00951026" w:rsidRPr="002B26DE" w14:paraId="113FA50F" w14:textId="77777777" w:rsidTr="00453F8B">
        <w:tc>
          <w:tcPr>
            <w:tcW w:w="1781" w:type="dxa"/>
          </w:tcPr>
          <w:p w14:paraId="1EF86335" w14:textId="6C0BBA02" w:rsidR="00951026" w:rsidRPr="00FF1281" w:rsidRDefault="00951026" w:rsidP="00FF227F">
            <w:pPr>
              <w:pStyle w:val="BodyText41"/>
              <w:shd w:val="clear" w:color="auto" w:fill="auto"/>
              <w:spacing w:before="120" w:after="120" w:line="276" w:lineRule="auto"/>
              <w:ind w:firstLine="0"/>
              <w:jc w:val="left"/>
              <w:rPr>
                <w:rFonts w:ascii="Arial" w:hAnsi="Arial" w:cs="Arial"/>
                <w:b/>
              </w:rPr>
            </w:pPr>
            <w:r w:rsidRPr="00FF1281">
              <w:rPr>
                <w:rFonts w:ascii="Arial" w:hAnsi="Arial" w:cs="Arial"/>
                <w:b/>
              </w:rPr>
              <w:t xml:space="preserve">Nadmetanje </w:t>
            </w:r>
          </w:p>
        </w:tc>
        <w:tc>
          <w:tcPr>
            <w:tcW w:w="7216" w:type="dxa"/>
          </w:tcPr>
          <w:p w14:paraId="3A029CA1" w14:textId="6F62C4CB" w:rsidR="00951026" w:rsidRPr="00FF1281" w:rsidRDefault="00951026" w:rsidP="00453F8B">
            <w:pPr>
              <w:pStyle w:val="BodyText41"/>
              <w:shd w:val="clear" w:color="auto" w:fill="auto"/>
              <w:spacing w:before="120" w:after="120" w:line="276" w:lineRule="auto"/>
              <w:ind w:firstLine="0"/>
              <w:jc w:val="left"/>
              <w:rPr>
                <w:rFonts w:ascii="Arial" w:hAnsi="Arial" w:cs="Arial"/>
              </w:rPr>
            </w:pPr>
            <w:r w:rsidRPr="00FF1281">
              <w:rPr>
                <w:rFonts w:ascii="Arial" w:hAnsi="Arial" w:cs="Arial"/>
              </w:rPr>
              <w:t>znači postupak nadmetanja koji se provodi s ciljem  odabira najboljeg ponuditelja za svaki i</w:t>
            </w:r>
            <w:r w:rsidR="00453F8B" w:rsidRPr="00FF1281">
              <w:rPr>
                <w:rFonts w:ascii="Arial" w:hAnsi="Arial" w:cs="Arial"/>
              </w:rPr>
              <w:t>stražni prostor, a sukladno ovoj</w:t>
            </w:r>
            <w:r w:rsidRPr="00FF1281">
              <w:rPr>
                <w:rFonts w:ascii="Arial" w:hAnsi="Arial" w:cs="Arial"/>
              </w:rPr>
              <w:t xml:space="preserve"> </w:t>
            </w:r>
            <w:r w:rsidR="00453F8B" w:rsidRPr="00FF1281">
              <w:rPr>
                <w:rFonts w:ascii="Arial" w:hAnsi="Arial" w:cs="Arial"/>
              </w:rPr>
              <w:t>dokumentaciji</w:t>
            </w:r>
            <w:r w:rsidRPr="00FF1281">
              <w:rPr>
                <w:rFonts w:ascii="Arial" w:hAnsi="Arial" w:cs="Arial"/>
              </w:rPr>
              <w:t xml:space="preserve"> za nadmetanje. </w:t>
            </w:r>
          </w:p>
        </w:tc>
      </w:tr>
      <w:tr w:rsidR="00951026" w:rsidRPr="002B26DE" w14:paraId="3587C7CB" w14:textId="77777777" w:rsidTr="00453F8B">
        <w:tc>
          <w:tcPr>
            <w:tcW w:w="1781" w:type="dxa"/>
          </w:tcPr>
          <w:p w14:paraId="51ABD863" w14:textId="686130E0" w:rsidR="00951026" w:rsidRPr="00FF1281" w:rsidRDefault="00951026" w:rsidP="00FF227F">
            <w:pPr>
              <w:pStyle w:val="BodyText41"/>
              <w:shd w:val="clear" w:color="auto" w:fill="auto"/>
              <w:spacing w:before="120" w:after="120" w:line="276" w:lineRule="auto"/>
              <w:ind w:firstLine="0"/>
              <w:jc w:val="left"/>
              <w:rPr>
                <w:rFonts w:ascii="Arial" w:hAnsi="Arial" w:cs="Arial"/>
                <w:b/>
              </w:rPr>
            </w:pPr>
            <w:r w:rsidRPr="00FF1281">
              <w:rPr>
                <w:rFonts w:ascii="Arial" w:hAnsi="Arial" w:cs="Arial"/>
                <w:b/>
              </w:rPr>
              <w:t xml:space="preserve">Odabrani ponuditelj </w:t>
            </w:r>
          </w:p>
        </w:tc>
        <w:tc>
          <w:tcPr>
            <w:tcW w:w="7216" w:type="dxa"/>
          </w:tcPr>
          <w:p w14:paraId="489920AF" w14:textId="59F71766" w:rsidR="00951026" w:rsidRPr="00FF1281" w:rsidRDefault="00E259FB" w:rsidP="00E259FB">
            <w:pPr>
              <w:pStyle w:val="BodyText41"/>
              <w:shd w:val="clear" w:color="auto" w:fill="auto"/>
              <w:spacing w:before="120" w:after="120" w:line="276" w:lineRule="auto"/>
              <w:ind w:firstLine="0"/>
              <w:jc w:val="left"/>
              <w:rPr>
                <w:rFonts w:ascii="Arial" w:hAnsi="Arial" w:cs="Arial"/>
              </w:rPr>
            </w:pPr>
            <w:r w:rsidRPr="00FF1281">
              <w:rPr>
                <w:rFonts w:ascii="Arial" w:hAnsi="Arial" w:cs="Arial"/>
              </w:rPr>
              <w:t>znači ponuditelj koji je, po završetku provjere i ocjene ponuda, odabran za izdavanje dozvole za istraživanje i eksploataciju ugljikovodika.</w:t>
            </w:r>
            <w:r w:rsidR="00951026" w:rsidRPr="00FF1281">
              <w:rPr>
                <w:rFonts w:ascii="Arial" w:hAnsi="Arial" w:cs="Arial"/>
              </w:rPr>
              <w:t xml:space="preserve"> </w:t>
            </w:r>
          </w:p>
        </w:tc>
      </w:tr>
      <w:tr w:rsidR="00951026" w:rsidRPr="002B26DE" w14:paraId="3F71C3D3" w14:textId="77777777" w:rsidTr="00453F8B">
        <w:tc>
          <w:tcPr>
            <w:tcW w:w="1781" w:type="dxa"/>
          </w:tcPr>
          <w:p w14:paraId="35089801" w14:textId="13F8C86D" w:rsidR="00951026" w:rsidRPr="00FF1281" w:rsidRDefault="00951026" w:rsidP="00FF227F">
            <w:pPr>
              <w:pStyle w:val="BodyText41"/>
              <w:shd w:val="clear" w:color="auto" w:fill="auto"/>
              <w:spacing w:before="120" w:after="120" w:line="276" w:lineRule="auto"/>
              <w:ind w:firstLine="0"/>
              <w:jc w:val="left"/>
              <w:rPr>
                <w:rFonts w:ascii="Arial" w:hAnsi="Arial" w:cs="Arial"/>
                <w:b/>
              </w:rPr>
            </w:pPr>
            <w:r w:rsidRPr="00FF1281">
              <w:rPr>
                <w:rFonts w:ascii="Arial" w:hAnsi="Arial" w:cs="Arial"/>
                <w:b/>
              </w:rPr>
              <w:t>Operator</w:t>
            </w:r>
            <w:r w:rsidRPr="00FF1281">
              <w:rPr>
                <w:rFonts w:ascii="Arial" w:hAnsi="Arial" w:cs="Arial"/>
                <w:b/>
              </w:rPr>
              <w:tab/>
            </w:r>
          </w:p>
        </w:tc>
        <w:tc>
          <w:tcPr>
            <w:tcW w:w="7216" w:type="dxa"/>
          </w:tcPr>
          <w:p w14:paraId="25BC2F5D" w14:textId="01012870" w:rsidR="00951026" w:rsidRPr="00FF1281" w:rsidRDefault="00951026" w:rsidP="00FF1E49">
            <w:pPr>
              <w:pStyle w:val="BodyText41"/>
              <w:shd w:val="clear" w:color="auto" w:fill="auto"/>
              <w:spacing w:before="120" w:after="120" w:line="276" w:lineRule="auto"/>
              <w:ind w:firstLine="0"/>
              <w:jc w:val="left"/>
              <w:rPr>
                <w:rFonts w:ascii="Arial" w:hAnsi="Arial" w:cs="Arial"/>
              </w:rPr>
            </w:pPr>
            <w:r w:rsidRPr="00FF1281">
              <w:rPr>
                <w:rFonts w:ascii="Arial" w:hAnsi="Arial" w:cs="Arial"/>
              </w:rPr>
              <w:t xml:space="preserve">znači ugovorna strana (pojedinačni ponuditelj ili član konzorcija, ako je primjenjivo) koja je </w:t>
            </w:r>
            <w:r w:rsidRPr="00FF1281">
              <w:rPr>
                <w:rFonts w:ascii="Arial" w:hAnsi="Arial" w:cs="Arial"/>
                <w:color w:val="000000"/>
              </w:rPr>
              <w:t xml:space="preserve">odgovorna za provođenje obveza investitora </w:t>
            </w:r>
            <w:r w:rsidRPr="00FF1281">
              <w:rPr>
                <w:rFonts w:ascii="Arial" w:hAnsi="Arial" w:cs="Arial"/>
              </w:rPr>
              <w:t>na određenom istražnom prostoru u skladu sa sklopljenim ugovorom o istraživanju i podjeli eksploatacije ugljikovodika između investitora i Vlade Republike Hrvatske te je ujedno imenovana operatorom.</w:t>
            </w:r>
          </w:p>
        </w:tc>
      </w:tr>
      <w:tr w:rsidR="00951026" w:rsidRPr="002B26DE" w14:paraId="5C7F20BE" w14:textId="77777777" w:rsidTr="00453F8B">
        <w:tc>
          <w:tcPr>
            <w:tcW w:w="1781" w:type="dxa"/>
          </w:tcPr>
          <w:p w14:paraId="0E175630" w14:textId="4F63C7D2" w:rsidR="00951026" w:rsidRPr="00FF1281" w:rsidRDefault="00951026" w:rsidP="00FF227F">
            <w:pPr>
              <w:pStyle w:val="BodyText41"/>
              <w:shd w:val="clear" w:color="auto" w:fill="auto"/>
              <w:tabs>
                <w:tab w:val="left" w:pos="1282"/>
              </w:tabs>
              <w:spacing w:before="120" w:after="120" w:line="276" w:lineRule="auto"/>
              <w:ind w:firstLine="0"/>
              <w:jc w:val="left"/>
              <w:rPr>
                <w:rFonts w:ascii="Arial" w:hAnsi="Arial" w:cs="Arial"/>
                <w:b/>
              </w:rPr>
            </w:pPr>
            <w:r w:rsidRPr="00FF1281">
              <w:rPr>
                <w:rFonts w:ascii="Arial" w:hAnsi="Arial" w:cs="Arial"/>
                <w:b/>
              </w:rPr>
              <w:t xml:space="preserve">Ponuda </w:t>
            </w:r>
          </w:p>
        </w:tc>
        <w:tc>
          <w:tcPr>
            <w:tcW w:w="7216" w:type="dxa"/>
          </w:tcPr>
          <w:p w14:paraId="30523319" w14:textId="24791301" w:rsidR="00951026" w:rsidRPr="00FF1281" w:rsidRDefault="00951026" w:rsidP="00FF1E49">
            <w:pPr>
              <w:pStyle w:val="BodyText41"/>
              <w:shd w:val="clear" w:color="auto" w:fill="auto"/>
              <w:spacing w:before="120" w:after="120" w:line="276" w:lineRule="auto"/>
              <w:ind w:firstLine="0"/>
              <w:rPr>
                <w:rFonts w:ascii="Arial" w:hAnsi="Arial" w:cs="Arial"/>
              </w:rPr>
            </w:pPr>
            <w:r w:rsidRPr="00FF1281">
              <w:rPr>
                <w:rFonts w:ascii="Arial" w:hAnsi="Arial" w:cs="Arial"/>
              </w:rPr>
              <w:t xml:space="preserve">znači skup podataka i isprava koje je ponuditelj podnio u obliku </w:t>
            </w:r>
            <w:r w:rsidR="00453F8B" w:rsidRPr="00FF1281">
              <w:rPr>
                <w:rFonts w:ascii="Arial" w:hAnsi="Arial" w:cs="Arial"/>
              </w:rPr>
              <w:t>i na način koji je propisan ovom</w:t>
            </w:r>
            <w:r w:rsidRPr="00FF1281">
              <w:rPr>
                <w:rFonts w:ascii="Arial" w:hAnsi="Arial" w:cs="Arial"/>
              </w:rPr>
              <w:t xml:space="preserve"> </w:t>
            </w:r>
            <w:r w:rsidR="00453F8B" w:rsidRPr="00FF1281">
              <w:rPr>
                <w:rFonts w:ascii="Arial" w:hAnsi="Arial" w:cs="Arial"/>
              </w:rPr>
              <w:t>dokumentacijom</w:t>
            </w:r>
            <w:r w:rsidRPr="00FF1281">
              <w:rPr>
                <w:rFonts w:ascii="Arial" w:hAnsi="Arial" w:cs="Arial"/>
              </w:rPr>
              <w:t xml:space="preserve"> za nadmetanje, a u krajnjem roku </w:t>
            </w:r>
            <w:r w:rsidRPr="00FF1281">
              <w:rPr>
                <w:rFonts w:ascii="Arial" w:hAnsi="Arial" w:cs="Arial"/>
              </w:rPr>
              <w:lastRenderedPageBreak/>
              <w:t>za podnošenje ponude.</w:t>
            </w:r>
          </w:p>
        </w:tc>
      </w:tr>
      <w:tr w:rsidR="00951026" w:rsidRPr="002B26DE" w14:paraId="7964AD70" w14:textId="77777777" w:rsidTr="00453F8B">
        <w:tc>
          <w:tcPr>
            <w:tcW w:w="1781" w:type="dxa"/>
          </w:tcPr>
          <w:p w14:paraId="141810FD" w14:textId="2795B067" w:rsidR="00951026" w:rsidRPr="00FF1281" w:rsidRDefault="00951026" w:rsidP="00FF227F">
            <w:pPr>
              <w:pStyle w:val="BodyText41"/>
              <w:shd w:val="clear" w:color="auto" w:fill="auto"/>
              <w:spacing w:before="120" w:after="120" w:line="276" w:lineRule="auto"/>
              <w:ind w:firstLine="0"/>
              <w:jc w:val="left"/>
              <w:rPr>
                <w:rFonts w:ascii="Arial" w:hAnsi="Arial" w:cs="Arial"/>
                <w:b/>
              </w:rPr>
            </w:pPr>
            <w:r w:rsidRPr="00FF1281">
              <w:rPr>
                <w:rFonts w:ascii="Arial" w:hAnsi="Arial" w:cs="Arial"/>
                <w:b/>
              </w:rPr>
              <w:lastRenderedPageBreak/>
              <w:t xml:space="preserve">Ponuditelj </w:t>
            </w:r>
          </w:p>
        </w:tc>
        <w:tc>
          <w:tcPr>
            <w:tcW w:w="7216" w:type="dxa"/>
          </w:tcPr>
          <w:p w14:paraId="7A5065F7" w14:textId="53DAC2D2" w:rsidR="00951026" w:rsidRPr="00FF1281" w:rsidRDefault="00951026" w:rsidP="00FF227F">
            <w:pPr>
              <w:pStyle w:val="BodyText41"/>
              <w:shd w:val="clear" w:color="auto" w:fill="auto"/>
              <w:spacing w:before="120" w:after="120" w:line="276" w:lineRule="auto"/>
              <w:ind w:firstLine="0"/>
              <w:rPr>
                <w:rFonts w:ascii="Arial" w:hAnsi="Arial" w:cs="Arial"/>
              </w:rPr>
            </w:pPr>
            <w:r w:rsidRPr="00FF1281">
              <w:rPr>
                <w:rFonts w:ascii="Arial" w:hAnsi="Arial" w:cs="Arial"/>
              </w:rPr>
              <w:t>znači sudionik nadmetanja koji podnese ponudu</w:t>
            </w:r>
            <w:r w:rsidR="00D34F81" w:rsidRPr="00FF1281">
              <w:rPr>
                <w:rFonts w:ascii="Arial" w:hAnsi="Arial" w:cs="Arial"/>
              </w:rPr>
              <w:t xml:space="preserve"> (pojedinačni gospodarski subjekt ili konzorcij</w:t>
            </w:r>
            <w:r w:rsidR="00FF1E49" w:rsidRPr="00FF1281">
              <w:rPr>
                <w:rFonts w:ascii="Arial" w:hAnsi="Arial" w:cs="Arial"/>
              </w:rPr>
              <w:t>)</w:t>
            </w:r>
            <w:r w:rsidRPr="00FF1281">
              <w:rPr>
                <w:rFonts w:ascii="Arial" w:hAnsi="Arial" w:cs="Arial"/>
              </w:rPr>
              <w:t>.</w:t>
            </w:r>
          </w:p>
        </w:tc>
      </w:tr>
      <w:tr w:rsidR="00951026" w:rsidRPr="002B26DE" w14:paraId="1876C804" w14:textId="77777777" w:rsidTr="00453F8B">
        <w:tc>
          <w:tcPr>
            <w:tcW w:w="1781" w:type="dxa"/>
          </w:tcPr>
          <w:p w14:paraId="265E9381" w14:textId="56EF4DB3" w:rsidR="00951026" w:rsidRPr="00FF1281" w:rsidRDefault="00951026" w:rsidP="00FF227F">
            <w:pPr>
              <w:pStyle w:val="BodyText41"/>
              <w:shd w:val="clear" w:color="auto" w:fill="auto"/>
              <w:spacing w:before="120" w:after="120" w:line="276" w:lineRule="auto"/>
              <w:ind w:firstLine="0"/>
              <w:jc w:val="left"/>
              <w:rPr>
                <w:rFonts w:ascii="Arial" w:hAnsi="Arial" w:cs="Arial"/>
                <w:b/>
              </w:rPr>
            </w:pPr>
            <w:r w:rsidRPr="00FF1281">
              <w:rPr>
                <w:rFonts w:ascii="Arial" w:hAnsi="Arial" w:cs="Arial"/>
                <w:b/>
              </w:rPr>
              <w:t xml:space="preserve">Rok važenja ponude </w:t>
            </w:r>
          </w:p>
        </w:tc>
        <w:tc>
          <w:tcPr>
            <w:tcW w:w="7216" w:type="dxa"/>
          </w:tcPr>
          <w:p w14:paraId="5BF671C0" w14:textId="600BDAF2" w:rsidR="00951026" w:rsidRPr="00FF1281" w:rsidRDefault="00951026" w:rsidP="00FF227F">
            <w:pPr>
              <w:pStyle w:val="BodyText41"/>
              <w:shd w:val="clear" w:color="auto" w:fill="auto"/>
              <w:spacing w:before="120" w:after="120" w:line="276" w:lineRule="auto"/>
              <w:ind w:firstLine="0"/>
              <w:rPr>
                <w:rFonts w:ascii="Arial" w:hAnsi="Arial" w:cs="Arial"/>
              </w:rPr>
            </w:pPr>
            <w:r w:rsidRPr="00FF1281">
              <w:rPr>
                <w:rFonts w:ascii="Arial" w:hAnsi="Arial" w:cs="Arial"/>
              </w:rPr>
              <w:t>znači vremensko razdoblje tijekom kojeg ponuda mora o</w:t>
            </w:r>
            <w:r w:rsidR="00453F8B" w:rsidRPr="00FF1281">
              <w:rPr>
                <w:rFonts w:ascii="Arial" w:hAnsi="Arial" w:cs="Arial"/>
              </w:rPr>
              <w:t>stati važeća, u skladu s odredba</w:t>
            </w:r>
            <w:r w:rsidRPr="00FF1281">
              <w:rPr>
                <w:rFonts w:ascii="Arial" w:hAnsi="Arial" w:cs="Arial"/>
              </w:rPr>
              <w:t>m</w:t>
            </w:r>
            <w:r w:rsidR="00453F8B" w:rsidRPr="00FF1281">
              <w:rPr>
                <w:rFonts w:ascii="Arial" w:hAnsi="Arial" w:cs="Arial"/>
              </w:rPr>
              <w:t>a</w:t>
            </w:r>
            <w:r w:rsidRPr="00FF1281">
              <w:rPr>
                <w:rFonts w:ascii="Arial" w:hAnsi="Arial" w:cs="Arial"/>
              </w:rPr>
              <w:t xml:space="preserve"> </w:t>
            </w:r>
            <w:r w:rsidR="00453F8B" w:rsidRPr="00FF1281">
              <w:rPr>
                <w:rFonts w:ascii="Arial" w:hAnsi="Arial" w:cs="Arial"/>
                <w:color w:val="000000"/>
              </w:rPr>
              <w:t>ove</w:t>
            </w:r>
            <w:r w:rsidRPr="00FF1281">
              <w:rPr>
                <w:rFonts w:ascii="Arial" w:hAnsi="Arial" w:cs="Arial"/>
                <w:color w:val="000000"/>
              </w:rPr>
              <w:t xml:space="preserve"> </w:t>
            </w:r>
            <w:r w:rsidR="00453F8B" w:rsidRPr="00FF1281">
              <w:rPr>
                <w:rFonts w:ascii="Arial" w:hAnsi="Arial" w:cs="Arial"/>
                <w:color w:val="000000"/>
              </w:rPr>
              <w:t>dokumentacije</w:t>
            </w:r>
            <w:r w:rsidRPr="00FF1281">
              <w:rPr>
                <w:rFonts w:ascii="Arial" w:hAnsi="Arial" w:cs="Arial"/>
                <w:color w:val="000000"/>
              </w:rPr>
              <w:t xml:space="preserve"> za nadmetanje.</w:t>
            </w:r>
          </w:p>
        </w:tc>
      </w:tr>
      <w:tr w:rsidR="00951026" w:rsidRPr="002B26DE" w14:paraId="12E43CC4" w14:textId="77777777" w:rsidTr="00453F8B">
        <w:tc>
          <w:tcPr>
            <w:tcW w:w="1781" w:type="dxa"/>
          </w:tcPr>
          <w:p w14:paraId="1FE3FF32" w14:textId="295C83DC" w:rsidR="00951026" w:rsidRPr="00FF1281" w:rsidRDefault="00951026" w:rsidP="00FF227F">
            <w:pPr>
              <w:pStyle w:val="BodyText41"/>
              <w:shd w:val="clear" w:color="auto" w:fill="auto"/>
              <w:spacing w:before="120" w:after="120" w:line="276" w:lineRule="auto"/>
              <w:ind w:firstLine="0"/>
              <w:jc w:val="left"/>
              <w:rPr>
                <w:rFonts w:ascii="Arial" w:hAnsi="Arial" w:cs="Arial"/>
                <w:b/>
              </w:rPr>
            </w:pPr>
            <w:r w:rsidRPr="00FF1281">
              <w:rPr>
                <w:rFonts w:ascii="Arial" w:hAnsi="Arial" w:cs="Arial"/>
                <w:b/>
              </w:rPr>
              <w:t>Povjerenstvo</w:t>
            </w:r>
          </w:p>
        </w:tc>
        <w:tc>
          <w:tcPr>
            <w:tcW w:w="7216" w:type="dxa"/>
          </w:tcPr>
          <w:p w14:paraId="08C1EE6B" w14:textId="4BD375FE" w:rsidR="00951026" w:rsidRPr="00FF1281" w:rsidRDefault="00951026" w:rsidP="00FF227F">
            <w:pPr>
              <w:pStyle w:val="BodyText41"/>
              <w:shd w:val="clear" w:color="auto" w:fill="auto"/>
              <w:spacing w:before="120" w:after="120" w:line="276" w:lineRule="auto"/>
              <w:ind w:firstLine="0"/>
              <w:rPr>
                <w:rFonts w:ascii="Arial" w:hAnsi="Arial" w:cs="Arial"/>
              </w:rPr>
            </w:pPr>
            <w:r w:rsidRPr="00FF1281">
              <w:rPr>
                <w:rFonts w:ascii="Arial" w:hAnsi="Arial" w:cs="Arial"/>
              </w:rPr>
              <w:t>znači povjerenstvo iz članka 2</w:t>
            </w:r>
            <w:r w:rsidR="00825A16" w:rsidRPr="00FF1281">
              <w:rPr>
                <w:rFonts w:ascii="Arial" w:hAnsi="Arial" w:cs="Arial"/>
              </w:rPr>
              <w:t>0</w:t>
            </w:r>
            <w:r w:rsidRPr="00FF1281">
              <w:rPr>
                <w:rFonts w:ascii="Arial" w:hAnsi="Arial" w:cs="Arial"/>
              </w:rPr>
              <w:t>. Zakona osnovano u skladu s člankom 2</w:t>
            </w:r>
            <w:r w:rsidR="00825A16" w:rsidRPr="00FF1281">
              <w:rPr>
                <w:rFonts w:ascii="Arial" w:hAnsi="Arial" w:cs="Arial"/>
              </w:rPr>
              <w:t>1</w:t>
            </w:r>
            <w:r w:rsidRPr="00FF1281">
              <w:rPr>
                <w:rFonts w:ascii="Arial" w:hAnsi="Arial" w:cs="Arial"/>
              </w:rPr>
              <w:t>. Zakona, u čijoj je nadležnosti otvaranje, provjera i ocjenjivanje pristiglih ponuda te ostale radnje potrebne u svrhu davanja prijedloga Vladi, putem Ministarstva, za izdavanje dozvole za istraživanje i eksploataciju ugljikovodika.</w:t>
            </w:r>
          </w:p>
        </w:tc>
      </w:tr>
      <w:tr w:rsidR="00951026" w:rsidRPr="002B26DE" w14:paraId="71C24B85" w14:textId="77777777" w:rsidTr="00453F8B">
        <w:tc>
          <w:tcPr>
            <w:tcW w:w="1781" w:type="dxa"/>
          </w:tcPr>
          <w:p w14:paraId="58FBE007" w14:textId="3DE9D2FF" w:rsidR="00951026" w:rsidRPr="00FF1281" w:rsidRDefault="00951026" w:rsidP="00FF227F">
            <w:pPr>
              <w:pStyle w:val="BodyText41"/>
              <w:shd w:val="clear" w:color="auto" w:fill="auto"/>
              <w:spacing w:before="120" w:after="120" w:line="276" w:lineRule="auto"/>
              <w:ind w:firstLine="0"/>
              <w:jc w:val="left"/>
              <w:rPr>
                <w:rFonts w:ascii="Arial" w:hAnsi="Arial" w:cs="Arial"/>
                <w:b/>
              </w:rPr>
            </w:pPr>
            <w:r w:rsidRPr="00FF1281">
              <w:rPr>
                <w:rFonts w:ascii="Arial" w:hAnsi="Arial" w:cs="Arial"/>
                <w:b/>
              </w:rPr>
              <w:t xml:space="preserve">Ugovor </w:t>
            </w:r>
          </w:p>
        </w:tc>
        <w:tc>
          <w:tcPr>
            <w:tcW w:w="7216" w:type="dxa"/>
          </w:tcPr>
          <w:p w14:paraId="51CE488E" w14:textId="54F2C1DF" w:rsidR="00951026" w:rsidRPr="00FF1281" w:rsidRDefault="00951026" w:rsidP="00453F8B">
            <w:pPr>
              <w:pStyle w:val="BodyText41"/>
              <w:shd w:val="clear" w:color="auto" w:fill="auto"/>
              <w:spacing w:before="120" w:after="120" w:line="276" w:lineRule="auto"/>
              <w:ind w:firstLine="0"/>
              <w:rPr>
                <w:rFonts w:ascii="Arial" w:hAnsi="Arial" w:cs="Arial"/>
              </w:rPr>
            </w:pPr>
            <w:r w:rsidRPr="00FF1281">
              <w:rPr>
                <w:rFonts w:ascii="Arial" w:hAnsi="Arial" w:cs="Arial"/>
              </w:rPr>
              <w:t xml:space="preserve">znači ugovor o istraživanju i podjeli eksploatacije ugljikovodika koji se potpisuje s odabranim ponuditeljem po izdavanju dozvole za istraživanje i eksploataciju ugljikovodika, a u skladu s nacrtom ugovora o istraživanju i podjeli eksploatacije </w:t>
            </w:r>
            <w:r w:rsidR="00FF1E49" w:rsidRPr="00FF1281">
              <w:rPr>
                <w:rFonts w:ascii="Arial" w:hAnsi="Arial" w:cs="Arial"/>
              </w:rPr>
              <w:t>koji se nalazi u Aneksu 8</w:t>
            </w:r>
            <w:r w:rsidR="005C4081" w:rsidRPr="00FF1281">
              <w:rPr>
                <w:rFonts w:ascii="Arial" w:hAnsi="Arial" w:cs="Arial"/>
              </w:rPr>
              <w:t>.</w:t>
            </w:r>
            <w:r w:rsidR="00453F8B" w:rsidRPr="00FF1281">
              <w:rPr>
                <w:rFonts w:ascii="Arial" w:hAnsi="Arial" w:cs="Arial"/>
              </w:rPr>
              <w:t xml:space="preserve"> ove</w:t>
            </w:r>
            <w:r w:rsidRPr="00FF1281">
              <w:rPr>
                <w:rFonts w:ascii="Arial" w:hAnsi="Arial" w:cs="Arial"/>
              </w:rPr>
              <w:t xml:space="preserve"> </w:t>
            </w:r>
            <w:r w:rsidR="00453F8B" w:rsidRPr="00FF1281">
              <w:rPr>
                <w:rFonts w:ascii="Arial" w:hAnsi="Arial" w:cs="Arial"/>
              </w:rPr>
              <w:t>dokumentacije</w:t>
            </w:r>
            <w:r w:rsidRPr="00FF1281">
              <w:rPr>
                <w:rFonts w:ascii="Arial" w:hAnsi="Arial" w:cs="Arial"/>
              </w:rPr>
              <w:t xml:space="preserve"> za nadmetanje.</w:t>
            </w:r>
          </w:p>
        </w:tc>
      </w:tr>
      <w:tr w:rsidR="00951026" w:rsidRPr="00FF1281" w14:paraId="162D9E0F" w14:textId="77777777" w:rsidTr="00453F8B">
        <w:tc>
          <w:tcPr>
            <w:tcW w:w="1781" w:type="dxa"/>
          </w:tcPr>
          <w:p w14:paraId="158C4603" w14:textId="7C620189" w:rsidR="00951026" w:rsidRPr="00FF1281" w:rsidRDefault="00951026" w:rsidP="00FF227F">
            <w:pPr>
              <w:pStyle w:val="BodyText41"/>
              <w:shd w:val="clear" w:color="auto" w:fill="auto"/>
              <w:spacing w:before="120" w:after="120" w:line="276" w:lineRule="auto"/>
              <w:ind w:firstLine="0"/>
              <w:jc w:val="left"/>
              <w:rPr>
                <w:rFonts w:ascii="Arial" w:hAnsi="Arial" w:cs="Arial"/>
                <w:b/>
              </w:rPr>
            </w:pPr>
            <w:r w:rsidRPr="00FF1281">
              <w:rPr>
                <w:rFonts w:ascii="Arial" w:hAnsi="Arial" w:cs="Arial"/>
                <w:b/>
              </w:rPr>
              <w:t xml:space="preserve">Vlada </w:t>
            </w:r>
          </w:p>
        </w:tc>
        <w:tc>
          <w:tcPr>
            <w:tcW w:w="7216" w:type="dxa"/>
          </w:tcPr>
          <w:p w14:paraId="6A48FF34" w14:textId="77777777" w:rsidR="00951026" w:rsidRPr="00FF1281" w:rsidRDefault="00951026" w:rsidP="004E5A35">
            <w:pPr>
              <w:pStyle w:val="BodyText41"/>
              <w:shd w:val="clear" w:color="auto" w:fill="auto"/>
              <w:spacing w:before="120" w:after="120" w:line="276" w:lineRule="auto"/>
              <w:ind w:firstLine="0"/>
              <w:rPr>
                <w:rFonts w:ascii="Arial" w:hAnsi="Arial" w:cs="Arial"/>
              </w:rPr>
            </w:pPr>
            <w:r w:rsidRPr="00FF1281">
              <w:rPr>
                <w:rFonts w:ascii="Arial" w:hAnsi="Arial" w:cs="Arial"/>
              </w:rPr>
              <w:t>znači Vlada Republike Hrvatske.</w:t>
            </w:r>
          </w:p>
          <w:p w14:paraId="41668CA0" w14:textId="1593682F" w:rsidR="003C3682" w:rsidRPr="00FF1281" w:rsidRDefault="003C3682" w:rsidP="004E5A35">
            <w:pPr>
              <w:pStyle w:val="BodyText41"/>
              <w:shd w:val="clear" w:color="auto" w:fill="auto"/>
              <w:spacing w:before="120" w:after="120" w:line="276" w:lineRule="auto"/>
              <w:ind w:firstLine="0"/>
              <w:rPr>
                <w:rFonts w:ascii="Arial" w:hAnsi="Arial" w:cs="Arial"/>
              </w:rPr>
            </w:pPr>
          </w:p>
        </w:tc>
      </w:tr>
      <w:tr w:rsidR="00924AE3" w:rsidRPr="002B26DE" w14:paraId="2D682E17" w14:textId="77777777" w:rsidTr="00453F8B">
        <w:tc>
          <w:tcPr>
            <w:tcW w:w="1781" w:type="dxa"/>
          </w:tcPr>
          <w:p w14:paraId="1EA651CB" w14:textId="10BCFCF4" w:rsidR="00924AE3" w:rsidRPr="00FF1281" w:rsidRDefault="00924AE3" w:rsidP="00FF227F">
            <w:pPr>
              <w:pStyle w:val="BodyText41"/>
              <w:shd w:val="clear" w:color="auto" w:fill="auto"/>
              <w:spacing w:before="120" w:after="120" w:line="276" w:lineRule="auto"/>
              <w:ind w:firstLine="0"/>
              <w:jc w:val="left"/>
              <w:rPr>
                <w:rFonts w:ascii="Arial" w:hAnsi="Arial" w:cs="Arial"/>
                <w:b/>
              </w:rPr>
            </w:pPr>
            <w:r w:rsidRPr="00FF1281">
              <w:rPr>
                <w:rFonts w:ascii="Arial" w:hAnsi="Arial" w:cs="Arial"/>
                <w:b/>
              </w:rPr>
              <w:t>Vladajuće društvo</w:t>
            </w:r>
          </w:p>
        </w:tc>
        <w:tc>
          <w:tcPr>
            <w:tcW w:w="7216" w:type="dxa"/>
          </w:tcPr>
          <w:p w14:paraId="6D9CA4B9" w14:textId="34D2A3D1" w:rsidR="00924AE3" w:rsidRPr="00FF1281" w:rsidRDefault="00453F8B" w:rsidP="00453F8B">
            <w:pPr>
              <w:pStyle w:val="BodyText41"/>
              <w:shd w:val="clear" w:color="auto" w:fill="auto"/>
              <w:spacing w:before="120" w:after="120" w:line="276" w:lineRule="auto"/>
              <w:ind w:firstLine="0"/>
              <w:rPr>
                <w:rFonts w:ascii="Arial" w:hAnsi="Arial" w:cs="Arial"/>
              </w:rPr>
            </w:pPr>
            <w:r w:rsidRPr="00FF1281">
              <w:rPr>
                <w:rFonts w:ascii="Arial" w:hAnsi="Arial" w:cs="Arial"/>
              </w:rPr>
              <w:t>znači, za potrebe ove</w:t>
            </w:r>
            <w:r w:rsidR="00924AE3" w:rsidRPr="00FF1281">
              <w:rPr>
                <w:rFonts w:ascii="Arial" w:hAnsi="Arial" w:cs="Arial"/>
              </w:rPr>
              <w:t xml:space="preserve"> </w:t>
            </w:r>
            <w:r w:rsidRPr="00FF1281">
              <w:rPr>
                <w:rFonts w:ascii="Arial" w:hAnsi="Arial" w:cs="Arial"/>
              </w:rPr>
              <w:t>dokumentacije</w:t>
            </w:r>
            <w:r w:rsidR="00924AE3" w:rsidRPr="00FF1281">
              <w:rPr>
                <w:rFonts w:ascii="Arial" w:hAnsi="Arial" w:cs="Arial"/>
              </w:rPr>
              <w:t xml:space="preserve"> za nadmetanje, ako jedno društvo ima većinu udjela ili većinsko pravo odlučivanja u drugom pravno samostalnom društvu pri čemu se smatra da ima prevladavajući utjecaj u drugom društvu ako kao dioničar ili član društava ima pravo izabrati odnosno imenovati i opozvati imenovanje odnosno razriješiti većinu članova uprave, odnosno većinu izvršnih direktora ili članova nadzornog odbora odnosno upravnog odbora društv</w:t>
            </w:r>
            <w:r w:rsidR="005E3E5F" w:rsidRPr="00FF1281">
              <w:rPr>
                <w:rFonts w:ascii="Arial" w:hAnsi="Arial" w:cs="Arial"/>
              </w:rPr>
              <w:t>a ili na temelju sporazuma sklop</w:t>
            </w:r>
            <w:r w:rsidR="00924AE3" w:rsidRPr="00FF1281">
              <w:rPr>
                <w:rFonts w:ascii="Arial" w:hAnsi="Arial" w:cs="Arial"/>
              </w:rPr>
              <w:t>ljenog s drugim dioničarima ili članovima tog društva ima kontrolu nad većinom glasačkih prava u društvu.</w:t>
            </w:r>
          </w:p>
        </w:tc>
      </w:tr>
      <w:tr w:rsidR="00951026" w:rsidRPr="002B26DE" w14:paraId="7EE0C31C" w14:textId="77777777" w:rsidTr="00453F8B">
        <w:tc>
          <w:tcPr>
            <w:tcW w:w="1781" w:type="dxa"/>
          </w:tcPr>
          <w:p w14:paraId="6F15674F" w14:textId="53109709" w:rsidR="00951026" w:rsidRPr="00FF1281" w:rsidRDefault="00951026" w:rsidP="00FF227F">
            <w:pPr>
              <w:pStyle w:val="BodyText41"/>
              <w:shd w:val="clear" w:color="auto" w:fill="auto"/>
              <w:spacing w:before="120" w:after="120" w:line="276" w:lineRule="auto"/>
              <w:ind w:firstLine="0"/>
              <w:jc w:val="left"/>
              <w:rPr>
                <w:rFonts w:ascii="Arial" w:hAnsi="Arial" w:cs="Arial"/>
                <w:b/>
              </w:rPr>
            </w:pPr>
            <w:r w:rsidRPr="00FF1281">
              <w:rPr>
                <w:rFonts w:ascii="Arial" w:hAnsi="Arial" w:cs="Arial"/>
                <w:b/>
              </w:rPr>
              <w:t xml:space="preserve">Zakon </w:t>
            </w:r>
          </w:p>
        </w:tc>
        <w:tc>
          <w:tcPr>
            <w:tcW w:w="7216" w:type="dxa"/>
          </w:tcPr>
          <w:p w14:paraId="232934F1" w14:textId="6FFA8D4B" w:rsidR="00951026" w:rsidRPr="00FF1281" w:rsidRDefault="00951026" w:rsidP="00FF227F">
            <w:pPr>
              <w:pStyle w:val="BodyText41"/>
              <w:shd w:val="clear" w:color="auto" w:fill="auto"/>
              <w:spacing w:before="120" w:after="120" w:line="276" w:lineRule="auto"/>
              <w:ind w:firstLine="0"/>
              <w:rPr>
                <w:rFonts w:ascii="Arial" w:hAnsi="Arial" w:cs="Arial"/>
              </w:rPr>
            </w:pPr>
            <w:r w:rsidRPr="00FF1281">
              <w:rPr>
                <w:rFonts w:ascii="Arial" w:hAnsi="Arial" w:cs="Arial"/>
              </w:rPr>
              <w:t>znači Zakon o istraživanju i eksploataciji ugljikovodika (Narodne novine, broj 52/2018</w:t>
            </w:r>
            <w:r w:rsidR="00825A16" w:rsidRPr="00FF1281">
              <w:rPr>
                <w:rFonts w:ascii="Arial" w:hAnsi="Arial" w:cs="Arial"/>
              </w:rPr>
              <w:t>, 52/19 i 30/21</w:t>
            </w:r>
            <w:r w:rsidRPr="00FF1281">
              <w:rPr>
                <w:rFonts w:ascii="Arial" w:hAnsi="Arial" w:cs="Arial"/>
              </w:rPr>
              <w:t>).</w:t>
            </w:r>
          </w:p>
        </w:tc>
      </w:tr>
      <w:tr w:rsidR="00951026" w:rsidRPr="002B26DE" w14:paraId="52D3E299" w14:textId="77777777" w:rsidTr="00453F8B">
        <w:tc>
          <w:tcPr>
            <w:tcW w:w="1781" w:type="dxa"/>
          </w:tcPr>
          <w:p w14:paraId="0FAA06E8" w14:textId="3669F0F7" w:rsidR="00951026" w:rsidRPr="00FF1281" w:rsidRDefault="00951026" w:rsidP="00FF227F">
            <w:pPr>
              <w:pStyle w:val="BodyText41"/>
              <w:shd w:val="clear" w:color="auto" w:fill="auto"/>
              <w:spacing w:before="120" w:after="120" w:line="276" w:lineRule="auto"/>
              <w:ind w:firstLine="0"/>
              <w:jc w:val="left"/>
              <w:rPr>
                <w:rFonts w:ascii="Arial" w:hAnsi="Arial" w:cs="Arial"/>
                <w:b/>
              </w:rPr>
            </w:pPr>
            <w:r w:rsidRPr="00FF1281">
              <w:rPr>
                <w:rFonts w:ascii="Arial" w:hAnsi="Arial" w:cs="Arial"/>
                <w:b/>
              </w:rPr>
              <w:t xml:space="preserve">Zastupnik ponuditelja </w:t>
            </w:r>
          </w:p>
        </w:tc>
        <w:tc>
          <w:tcPr>
            <w:tcW w:w="7216" w:type="dxa"/>
          </w:tcPr>
          <w:p w14:paraId="08D79DF8" w14:textId="0A70DF5A" w:rsidR="00951026" w:rsidRPr="00FF1281" w:rsidRDefault="00951026" w:rsidP="003768C2">
            <w:pPr>
              <w:pStyle w:val="BodyText41"/>
              <w:shd w:val="clear" w:color="auto" w:fill="auto"/>
              <w:spacing w:before="120" w:after="120" w:line="276" w:lineRule="auto"/>
              <w:ind w:firstLine="0"/>
              <w:rPr>
                <w:rFonts w:ascii="Arial" w:hAnsi="Arial" w:cs="Arial"/>
              </w:rPr>
            </w:pPr>
            <w:r w:rsidRPr="00FF1281">
              <w:rPr>
                <w:rFonts w:ascii="Arial" w:hAnsi="Arial" w:cs="Arial"/>
              </w:rPr>
              <w:t xml:space="preserve">znači osoba koju je ponuditelj (ili članovi konzorcija ako je ponuditelj </w:t>
            </w:r>
            <w:r w:rsidRPr="00FF1281">
              <w:rPr>
                <w:rFonts w:ascii="Arial" w:hAnsi="Arial" w:cs="Arial"/>
                <w:color w:val="000000"/>
              </w:rPr>
              <w:t>konzorcij) opunomoćio sukladno punomoći ili svojim internim aktima, u svrhu obavljanja određenih radnji u ovom nadmetanju</w:t>
            </w:r>
            <w:r w:rsidR="00FF1E49" w:rsidRPr="00FF1281">
              <w:rPr>
                <w:rFonts w:ascii="Arial" w:hAnsi="Arial" w:cs="Arial"/>
                <w:color w:val="000000"/>
              </w:rPr>
              <w:t>,</w:t>
            </w:r>
            <w:r w:rsidRPr="00FF1281">
              <w:rPr>
                <w:rFonts w:ascii="Arial" w:hAnsi="Arial" w:cs="Arial"/>
                <w:color w:val="000000"/>
              </w:rPr>
              <w:t xml:space="preserve"> u ime i za račun ponuditelja. </w:t>
            </w:r>
          </w:p>
        </w:tc>
      </w:tr>
    </w:tbl>
    <w:p w14:paraId="1C82BD37" w14:textId="77777777" w:rsidR="0035288F" w:rsidRPr="00FF1281" w:rsidRDefault="0035288F" w:rsidP="00FF227F">
      <w:pPr>
        <w:pStyle w:val="BodyText41"/>
        <w:shd w:val="clear" w:color="auto" w:fill="auto"/>
        <w:spacing w:before="120" w:after="120" w:line="276" w:lineRule="auto"/>
        <w:ind w:firstLine="0"/>
        <w:rPr>
          <w:rFonts w:ascii="Arial" w:hAnsi="Arial" w:cs="Arial"/>
          <w:lang w:eastAsia="x-none"/>
        </w:rPr>
      </w:pPr>
    </w:p>
    <w:p w14:paraId="6D0BB355" w14:textId="27ECAFE0" w:rsidR="00852878" w:rsidRPr="00FF1281" w:rsidRDefault="00852878" w:rsidP="00FF227F">
      <w:pPr>
        <w:pStyle w:val="BodyText41"/>
        <w:shd w:val="clear" w:color="auto" w:fill="auto"/>
        <w:spacing w:before="120" w:after="120" w:line="276" w:lineRule="auto"/>
        <w:ind w:firstLine="0"/>
        <w:rPr>
          <w:rFonts w:ascii="Arial" w:hAnsi="Arial" w:cs="Arial"/>
          <w:lang w:eastAsia="x-none"/>
        </w:rPr>
      </w:pPr>
      <w:r w:rsidRPr="00FF1281">
        <w:rPr>
          <w:rFonts w:ascii="Arial" w:hAnsi="Arial" w:cs="Arial"/>
          <w:lang w:eastAsia="x-none"/>
        </w:rPr>
        <w:t>Svi ostal</w:t>
      </w:r>
      <w:r w:rsidR="00453F8B" w:rsidRPr="00FF1281">
        <w:rPr>
          <w:rFonts w:ascii="Arial" w:hAnsi="Arial" w:cs="Arial"/>
          <w:lang w:eastAsia="x-none"/>
        </w:rPr>
        <w:t>i pojmovi koji se koriste u ovoj</w:t>
      </w:r>
      <w:r w:rsidRPr="00FF1281">
        <w:rPr>
          <w:rFonts w:ascii="Arial" w:hAnsi="Arial" w:cs="Arial"/>
          <w:lang w:eastAsia="x-none"/>
        </w:rPr>
        <w:t xml:space="preserve"> </w:t>
      </w:r>
      <w:r w:rsidR="00453F8B" w:rsidRPr="00FF1281">
        <w:rPr>
          <w:rFonts w:ascii="Arial" w:hAnsi="Arial" w:cs="Arial"/>
          <w:lang w:eastAsia="x-none"/>
        </w:rPr>
        <w:t>dokumentaciji</w:t>
      </w:r>
      <w:r w:rsidRPr="00FF1281">
        <w:rPr>
          <w:rFonts w:ascii="Arial" w:hAnsi="Arial" w:cs="Arial"/>
          <w:lang w:eastAsia="x-none"/>
        </w:rPr>
        <w:t xml:space="preserve"> za nadmetanje, a kojima nije dano posebno značenje, tumače se u skladu sa Zakonom, ostalim propisima ili na neki drugi način ako okolnosti to zahtijevaju. </w:t>
      </w:r>
    </w:p>
    <w:p w14:paraId="74EBC820" w14:textId="77777777" w:rsidR="00852878" w:rsidRPr="00FF1281" w:rsidRDefault="00852878" w:rsidP="00FF227F">
      <w:pPr>
        <w:spacing w:after="0"/>
        <w:jc w:val="left"/>
        <w:rPr>
          <w:rFonts w:cs="Arial"/>
          <w:lang w:val="hr-HR" w:eastAsia="x-none"/>
        </w:rPr>
      </w:pPr>
      <w:r w:rsidRPr="00FF1281">
        <w:rPr>
          <w:rFonts w:cs="Arial"/>
          <w:lang w:val="hr-HR" w:eastAsia="x-none"/>
        </w:rPr>
        <w:br w:type="page"/>
      </w:r>
    </w:p>
    <w:p w14:paraId="14696465" w14:textId="77777777" w:rsidR="00852878" w:rsidRPr="00FF1281" w:rsidRDefault="00852878" w:rsidP="00FF227F">
      <w:pPr>
        <w:pStyle w:val="P"/>
        <w:spacing w:line="276" w:lineRule="auto"/>
        <w:rPr>
          <w:rStyle w:val="Heading5115pt"/>
          <w:rFonts w:ascii="Arial" w:eastAsia="Calibri" w:hAnsi="Arial"/>
          <w:b/>
          <w:caps w:val="0"/>
          <w:color w:val="auto"/>
          <w:sz w:val="22"/>
        </w:rPr>
      </w:pPr>
      <w:bookmarkStart w:id="7" w:name="_Toc382591682"/>
      <w:bookmarkStart w:id="8" w:name="_Toc383166106"/>
      <w:bookmarkStart w:id="9" w:name="_Toc383686347"/>
      <w:bookmarkStart w:id="10" w:name="_Toc452453915"/>
      <w:bookmarkStart w:id="11" w:name="_Toc452635412"/>
      <w:bookmarkStart w:id="12" w:name="_Toc528937604"/>
      <w:r w:rsidRPr="00FF1281">
        <w:rPr>
          <w:rStyle w:val="Heading5115pt"/>
          <w:rFonts w:ascii="Arial" w:eastAsia="Calibri" w:hAnsi="Arial"/>
          <w:b/>
          <w:caps w:val="0"/>
          <w:color w:val="auto"/>
          <w:sz w:val="22"/>
        </w:rPr>
        <w:lastRenderedPageBreak/>
        <w:t>UVOD</w:t>
      </w:r>
      <w:bookmarkEnd w:id="7"/>
      <w:bookmarkEnd w:id="8"/>
      <w:bookmarkEnd w:id="9"/>
      <w:bookmarkEnd w:id="10"/>
      <w:bookmarkEnd w:id="11"/>
      <w:bookmarkEnd w:id="12"/>
    </w:p>
    <w:p w14:paraId="2A3D3868" w14:textId="77777777" w:rsidR="007835E5" w:rsidRPr="00FF1281" w:rsidRDefault="007835E5" w:rsidP="00FF227F">
      <w:pPr>
        <w:rPr>
          <w:rStyle w:val="Heading5115pt"/>
          <w:rFonts w:ascii="Arial" w:eastAsia="Calibri" w:hAnsi="Arial"/>
          <w:b w:val="0"/>
          <w:color w:val="auto"/>
          <w:sz w:val="22"/>
        </w:rPr>
      </w:pPr>
    </w:p>
    <w:p w14:paraId="09A9ACBA" w14:textId="1266AEEE" w:rsidR="00852878" w:rsidRPr="00FF1281" w:rsidRDefault="00E231FC" w:rsidP="00FF227F">
      <w:pPr>
        <w:pStyle w:val="P"/>
        <w:numPr>
          <w:ilvl w:val="0"/>
          <w:numId w:val="0"/>
        </w:numPr>
        <w:spacing w:line="276" w:lineRule="auto"/>
        <w:rPr>
          <w:rStyle w:val="Bodytext6115pt"/>
          <w:rFonts w:ascii="Arial" w:eastAsia="Calibri" w:hAnsi="Arial"/>
          <w:b/>
          <w:color w:val="auto"/>
          <w:sz w:val="22"/>
        </w:rPr>
      </w:pPr>
      <w:bookmarkStart w:id="13" w:name="_Toc382591683"/>
      <w:bookmarkStart w:id="14" w:name="_Toc383166107"/>
      <w:bookmarkStart w:id="15" w:name="_Toc383686348"/>
      <w:bookmarkStart w:id="16" w:name="_Toc452453916"/>
      <w:bookmarkStart w:id="17" w:name="_Toc452635413"/>
      <w:bookmarkStart w:id="18" w:name="_Toc528937605"/>
      <w:r w:rsidRPr="00FF1281">
        <w:rPr>
          <w:rStyle w:val="Bodytext6115pt"/>
          <w:rFonts w:ascii="Arial" w:eastAsia="Calibri" w:hAnsi="Arial"/>
          <w:b/>
          <w:color w:val="auto"/>
          <w:sz w:val="22"/>
        </w:rPr>
        <w:t>2.1</w:t>
      </w:r>
      <w:r w:rsidRPr="00FF1281">
        <w:rPr>
          <w:rStyle w:val="Bodytext6115pt"/>
          <w:rFonts w:ascii="Arial" w:eastAsia="Calibri" w:hAnsi="Arial"/>
          <w:b/>
          <w:color w:val="auto"/>
          <w:sz w:val="22"/>
        </w:rPr>
        <w:tab/>
      </w:r>
      <w:bookmarkEnd w:id="13"/>
      <w:bookmarkEnd w:id="14"/>
      <w:bookmarkEnd w:id="15"/>
      <w:bookmarkEnd w:id="16"/>
      <w:bookmarkEnd w:id="17"/>
      <w:r w:rsidR="00A242BA" w:rsidRPr="00FF1281">
        <w:rPr>
          <w:rStyle w:val="Bodytext6115pt"/>
          <w:rFonts w:ascii="Arial" w:eastAsia="Calibri" w:hAnsi="Arial"/>
          <w:b/>
          <w:caps w:val="0"/>
          <w:color w:val="auto"/>
          <w:sz w:val="22"/>
        </w:rPr>
        <w:t>OBJAVA NADMETANJA</w:t>
      </w:r>
      <w:bookmarkEnd w:id="18"/>
    </w:p>
    <w:p w14:paraId="4D53FEDC" w14:textId="0A62668C" w:rsidR="00852878" w:rsidRPr="00FF1281" w:rsidRDefault="00852878" w:rsidP="00FF227F">
      <w:pPr>
        <w:pStyle w:val="BodyText41"/>
        <w:shd w:val="clear" w:color="auto" w:fill="auto"/>
        <w:spacing w:before="120" w:after="120" w:line="276" w:lineRule="auto"/>
        <w:ind w:left="720" w:right="20" w:firstLine="0"/>
        <w:rPr>
          <w:rFonts w:ascii="Arial" w:hAnsi="Arial" w:cs="Arial"/>
          <w:lang w:eastAsia="x-none"/>
        </w:rPr>
      </w:pPr>
      <w:r w:rsidRPr="00FF1281">
        <w:rPr>
          <w:rFonts w:ascii="Arial" w:hAnsi="Arial" w:cs="Arial"/>
          <w:lang w:eastAsia="x-none"/>
        </w:rPr>
        <w:t xml:space="preserve">U skladu sa Zakonom, </w:t>
      </w:r>
      <w:r w:rsidR="00A242BA" w:rsidRPr="00FF1281">
        <w:rPr>
          <w:rFonts w:ascii="Arial" w:hAnsi="Arial" w:cs="Arial"/>
          <w:lang w:eastAsia="x-none"/>
        </w:rPr>
        <w:t xml:space="preserve">Agencija je izradila ovu dokumentaciju za nadmetanje </w:t>
      </w:r>
      <w:r w:rsidRPr="00FF1281">
        <w:rPr>
          <w:rFonts w:ascii="Arial" w:hAnsi="Arial" w:cs="Arial"/>
          <w:lang w:eastAsia="x-none"/>
        </w:rPr>
        <w:t xml:space="preserve">za dodjelu dozvola za istraživanje i eksploataciju ugljikovodika na </w:t>
      </w:r>
      <w:r w:rsidR="00A076B2" w:rsidRPr="00FF1281">
        <w:rPr>
          <w:rFonts w:ascii="Arial" w:hAnsi="Arial" w:cs="Arial"/>
          <w:lang w:eastAsia="x-none"/>
        </w:rPr>
        <w:t>kopnu</w:t>
      </w:r>
      <w:r w:rsidR="00A242BA" w:rsidRPr="00FF1281">
        <w:rPr>
          <w:rFonts w:ascii="Arial" w:hAnsi="Arial" w:cs="Arial"/>
          <w:lang w:eastAsia="x-none"/>
        </w:rPr>
        <w:t>, a koja se objavljuje</w:t>
      </w:r>
      <w:r w:rsidR="004E5A35" w:rsidRPr="00FF1281">
        <w:rPr>
          <w:rFonts w:ascii="Arial" w:hAnsi="Arial" w:cs="Arial"/>
          <w:lang w:eastAsia="x-none"/>
        </w:rPr>
        <w:t xml:space="preserve"> na mrežnim stranicama Agencije</w:t>
      </w:r>
      <w:r w:rsidRPr="00FF1281">
        <w:rPr>
          <w:rFonts w:ascii="Arial" w:hAnsi="Arial" w:cs="Arial"/>
          <w:lang w:eastAsia="x-none"/>
        </w:rPr>
        <w:t xml:space="preserve">. </w:t>
      </w:r>
    </w:p>
    <w:p w14:paraId="2A652CF8" w14:textId="77777777" w:rsidR="007835E5" w:rsidRPr="00FF1281" w:rsidRDefault="007835E5" w:rsidP="00FF227F">
      <w:pPr>
        <w:pStyle w:val="BodyText41"/>
        <w:shd w:val="clear" w:color="auto" w:fill="auto"/>
        <w:spacing w:before="120" w:after="120" w:line="276" w:lineRule="auto"/>
        <w:ind w:left="720" w:right="20" w:firstLine="0"/>
        <w:rPr>
          <w:rFonts w:ascii="Arial" w:hAnsi="Arial" w:cs="Arial"/>
          <w:lang w:eastAsia="x-none"/>
        </w:rPr>
      </w:pPr>
    </w:p>
    <w:p w14:paraId="067AE0EB" w14:textId="52FA6692" w:rsidR="00852878" w:rsidRPr="00FF1281" w:rsidRDefault="006D2A4E" w:rsidP="00FF227F">
      <w:pPr>
        <w:pStyle w:val="P"/>
        <w:numPr>
          <w:ilvl w:val="0"/>
          <w:numId w:val="0"/>
        </w:numPr>
        <w:spacing w:line="276" w:lineRule="auto"/>
        <w:ind w:left="709" w:hanging="709"/>
        <w:rPr>
          <w:rStyle w:val="Bodytext6115pt"/>
          <w:rFonts w:ascii="Arial" w:eastAsia="Calibri" w:hAnsi="Arial"/>
          <w:b/>
          <w:color w:val="auto"/>
          <w:sz w:val="22"/>
          <w:lang w:val="hr-HR"/>
        </w:rPr>
      </w:pPr>
      <w:bookmarkStart w:id="19" w:name="_Toc382591684"/>
      <w:bookmarkStart w:id="20" w:name="_Toc383166108"/>
      <w:bookmarkStart w:id="21" w:name="_Toc383686349"/>
      <w:bookmarkStart w:id="22" w:name="_Toc452453917"/>
      <w:bookmarkStart w:id="23" w:name="_Toc452635414"/>
      <w:bookmarkStart w:id="24" w:name="_Toc528937606"/>
      <w:r w:rsidRPr="00FF1281">
        <w:rPr>
          <w:rStyle w:val="Bodytext6115pt"/>
          <w:rFonts w:ascii="Arial" w:eastAsia="Calibri" w:hAnsi="Arial"/>
          <w:b/>
          <w:color w:val="auto"/>
          <w:sz w:val="22"/>
          <w:lang w:val="hr-HR"/>
        </w:rPr>
        <w:t>2</w:t>
      </w:r>
      <w:r w:rsidR="00783404" w:rsidRPr="00FF1281">
        <w:rPr>
          <w:rStyle w:val="Bodytext6115pt"/>
          <w:rFonts w:ascii="Arial" w:eastAsia="Calibri" w:hAnsi="Arial"/>
          <w:b/>
          <w:color w:val="auto"/>
          <w:sz w:val="22"/>
          <w:lang w:val="hr-HR"/>
        </w:rPr>
        <w:t>.2</w:t>
      </w:r>
      <w:r w:rsidR="00783404" w:rsidRPr="00FF1281">
        <w:rPr>
          <w:rStyle w:val="Bodytext6115pt"/>
          <w:rFonts w:ascii="Arial" w:eastAsia="Calibri" w:hAnsi="Arial"/>
          <w:b/>
          <w:color w:val="auto"/>
          <w:sz w:val="22"/>
          <w:lang w:val="hr-HR"/>
        </w:rPr>
        <w:tab/>
      </w:r>
      <w:r w:rsidR="00A242BA" w:rsidRPr="00FF1281">
        <w:rPr>
          <w:rStyle w:val="Bodytext6115pt"/>
          <w:rFonts w:ascii="Arial" w:eastAsia="Calibri" w:hAnsi="Arial"/>
          <w:b/>
          <w:color w:val="auto"/>
          <w:sz w:val="22"/>
          <w:lang w:val="hr-HR"/>
        </w:rPr>
        <w:t xml:space="preserve">PREDMET </w:t>
      </w:r>
      <w:r w:rsidR="007835E5" w:rsidRPr="00FF1281">
        <w:rPr>
          <w:rStyle w:val="Bodytext6115pt"/>
          <w:rFonts w:ascii="Arial" w:eastAsia="Calibri" w:hAnsi="Arial"/>
          <w:b/>
          <w:caps w:val="0"/>
          <w:color w:val="auto"/>
          <w:sz w:val="22"/>
          <w:lang w:val="hr-HR"/>
        </w:rPr>
        <w:t>NADMETANJ</w:t>
      </w:r>
      <w:bookmarkEnd w:id="19"/>
      <w:bookmarkEnd w:id="20"/>
      <w:bookmarkEnd w:id="21"/>
      <w:bookmarkEnd w:id="22"/>
      <w:bookmarkEnd w:id="23"/>
      <w:r w:rsidR="00A242BA" w:rsidRPr="00FF1281">
        <w:rPr>
          <w:rStyle w:val="Bodytext6115pt"/>
          <w:rFonts w:ascii="Arial" w:eastAsia="Calibri" w:hAnsi="Arial"/>
          <w:b/>
          <w:caps w:val="0"/>
          <w:color w:val="auto"/>
          <w:sz w:val="22"/>
          <w:lang w:val="hr-HR"/>
        </w:rPr>
        <w:t>A</w:t>
      </w:r>
      <w:bookmarkEnd w:id="24"/>
    </w:p>
    <w:p w14:paraId="0626022F" w14:textId="497FDECC" w:rsidR="00D86AC9" w:rsidRPr="00FF1281" w:rsidRDefault="00B0035F" w:rsidP="00FF227F">
      <w:pPr>
        <w:pStyle w:val="BodyText41"/>
        <w:shd w:val="clear" w:color="auto" w:fill="auto"/>
        <w:spacing w:before="120" w:after="120" w:line="276" w:lineRule="auto"/>
        <w:ind w:left="720" w:right="23" w:firstLine="0"/>
        <w:rPr>
          <w:rFonts w:ascii="Arial" w:hAnsi="Arial" w:cs="Arial"/>
          <w:color w:val="000000"/>
          <w:lang w:eastAsia="x-none"/>
        </w:rPr>
      </w:pPr>
      <w:r w:rsidRPr="00FF1281">
        <w:rPr>
          <w:rFonts w:ascii="Arial" w:hAnsi="Arial" w:cs="Arial"/>
          <w:color w:val="000000"/>
          <w:lang w:eastAsia="x-none"/>
        </w:rPr>
        <w:t xml:space="preserve">Predmet ovog nadmetanja je izdavanje dozvola za istraživanje i eksploataciju ugljikovodika. </w:t>
      </w:r>
      <w:r w:rsidR="00852878" w:rsidRPr="00FF1281">
        <w:rPr>
          <w:rFonts w:ascii="Arial" w:hAnsi="Arial" w:cs="Arial"/>
          <w:color w:val="000000"/>
          <w:lang w:eastAsia="x-none"/>
        </w:rPr>
        <w:t xml:space="preserve">Područje </w:t>
      </w:r>
      <w:r w:rsidRPr="00FF1281">
        <w:rPr>
          <w:rFonts w:ascii="Arial" w:hAnsi="Arial" w:cs="Arial"/>
          <w:color w:val="000000"/>
          <w:lang w:eastAsia="x-none"/>
        </w:rPr>
        <w:t xml:space="preserve">za koje se ovo nadmetanje raspisuje obuhvaća </w:t>
      </w:r>
      <w:r w:rsidR="00852878" w:rsidRPr="00FF1281">
        <w:rPr>
          <w:rFonts w:ascii="Arial" w:hAnsi="Arial" w:cs="Arial"/>
          <w:color w:val="000000"/>
          <w:lang w:eastAsia="x-none"/>
        </w:rPr>
        <w:t xml:space="preserve">dio </w:t>
      </w:r>
      <w:r w:rsidR="00A076B2" w:rsidRPr="00FF1281">
        <w:rPr>
          <w:rFonts w:ascii="Arial" w:hAnsi="Arial" w:cs="Arial"/>
          <w:color w:val="000000"/>
          <w:lang w:eastAsia="x-none"/>
        </w:rPr>
        <w:t>kopnenog područja</w:t>
      </w:r>
      <w:r w:rsidR="00852878" w:rsidRPr="00FF1281">
        <w:rPr>
          <w:rFonts w:ascii="Arial" w:hAnsi="Arial" w:cs="Arial"/>
          <w:color w:val="000000"/>
          <w:lang w:eastAsia="x-none"/>
        </w:rPr>
        <w:t xml:space="preserve"> Republike Hrvatske.</w:t>
      </w:r>
      <w:r w:rsidR="00852878" w:rsidRPr="00FF1281">
        <w:rPr>
          <w:rFonts w:ascii="Arial" w:hAnsi="Arial" w:cs="Arial"/>
          <w:b/>
          <w:color w:val="000000"/>
          <w:lang w:eastAsia="x-none"/>
        </w:rPr>
        <w:t xml:space="preserve"> </w:t>
      </w:r>
      <w:r w:rsidR="00D86AC9" w:rsidRPr="00FF1281">
        <w:rPr>
          <w:rFonts w:ascii="Arial" w:hAnsi="Arial" w:cs="Arial"/>
          <w:color w:val="000000"/>
          <w:lang w:eastAsia="x-none"/>
        </w:rPr>
        <w:t>Navedeno kopneno područje</w:t>
      </w:r>
      <w:r w:rsidR="00D96E53" w:rsidRPr="00FF1281">
        <w:rPr>
          <w:rFonts w:ascii="Arial" w:hAnsi="Arial" w:cs="Arial"/>
          <w:color w:val="000000"/>
          <w:lang w:eastAsia="x-none"/>
        </w:rPr>
        <w:t xml:space="preserve"> podijeljeno je u </w:t>
      </w:r>
      <w:r w:rsidR="00825A16" w:rsidRPr="00FF1281">
        <w:rPr>
          <w:rFonts w:ascii="Arial" w:hAnsi="Arial" w:cs="Arial"/>
          <w:color w:val="000000"/>
          <w:lang w:eastAsia="x-none"/>
        </w:rPr>
        <w:t xml:space="preserve">3 </w:t>
      </w:r>
      <w:r w:rsidR="00D86AC9" w:rsidRPr="00FF1281">
        <w:rPr>
          <w:rFonts w:ascii="Arial" w:hAnsi="Arial" w:cs="Arial"/>
          <w:color w:val="000000"/>
          <w:lang w:eastAsia="x-none"/>
        </w:rPr>
        <w:t>istražn</w:t>
      </w:r>
      <w:r w:rsidR="00825A16" w:rsidRPr="00FF1281">
        <w:rPr>
          <w:rFonts w:ascii="Arial" w:hAnsi="Arial" w:cs="Arial"/>
          <w:color w:val="000000"/>
          <w:lang w:eastAsia="x-none"/>
        </w:rPr>
        <w:t>a</w:t>
      </w:r>
      <w:r w:rsidR="00D86AC9" w:rsidRPr="00FF1281">
        <w:rPr>
          <w:rFonts w:ascii="Arial" w:hAnsi="Arial" w:cs="Arial"/>
          <w:color w:val="000000"/>
          <w:lang w:eastAsia="x-none"/>
        </w:rPr>
        <w:t xml:space="preserve"> prostora, a koji su smješteni na području Panonskog bazena. Detaljna podjela područja na istražne prost</w:t>
      </w:r>
      <w:r w:rsidR="00453F8B" w:rsidRPr="00FF1281">
        <w:rPr>
          <w:rFonts w:ascii="Arial" w:hAnsi="Arial" w:cs="Arial"/>
          <w:color w:val="000000"/>
          <w:lang w:eastAsia="x-none"/>
        </w:rPr>
        <w:t>ore opisana je u Aneksu 3 ove</w:t>
      </w:r>
      <w:r w:rsidR="007D6EB3" w:rsidRPr="00FF1281">
        <w:rPr>
          <w:rFonts w:ascii="Arial" w:hAnsi="Arial" w:cs="Arial"/>
          <w:color w:val="000000"/>
          <w:lang w:eastAsia="x-none"/>
        </w:rPr>
        <w:t xml:space="preserve"> </w:t>
      </w:r>
      <w:r w:rsidR="00453F8B" w:rsidRPr="00FF1281">
        <w:rPr>
          <w:rFonts w:ascii="Arial" w:hAnsi="Arial" w:cs="Arial"/>
          <w:color w:val="000000"/>
          <w:lang w:eastAsia="x-none"/>
        </w:rPr>
        <w:t>dokumentacije</w:t>
      </w:r>
      <w:r w:rsidR="00D86AC9" w:rsidRPr="00FF1281">
        <w:rPr>
          <w:rFonts w:ascii="Arial" w:hAnsi="Arial" w:cs="Arial"/>
          <w:color w:val="000000"/>
          <w:lang w:eastAsia="x-none"/>
        </w:rPr>
        <w:t xml:space="preserve"> za nadmetanje.</w:t>
      </w:r>
    </w:p>
    <w:p w14:paraId="03CCB3CC" w14:textId="5EB59783" w:rsidR="00852878" w:rsidRPr="00FF1281" w:rsidRDefault="00852878" w:rsidP="00CB4A71">
      <w:pPr>
        <w:pStyle w:val="BodyText41"/>
        <w:shd w:val="clear" w:color="auto" w:fill="auto"/>
        <w:spacing w:before="120" w:after="120" w:line="276" w:lineRule="auto"/>
        <w:ind w:left="720" w:right="23" w:firstLine="0"/>
        <w:rPr>
          <w:rFonts w:ascii="Arial" w:hAnsi="Arial" w:cs="Arial"/>
          <w:color w:val="000000"/>
          <w:lang w:eastAsia="x-none"/>
        </w:rPr>
      </w:pPr>
      <w:r w:rsidRPr="00FF1281">
        <w:rPr>
          <w:rFonts w:ascii="Arial" w:hAnsi="Arial" w:cs="Arial"/>
          <w:color w:val="000000"/>
          <w:lang w:eastAsia="x-none"/>
        </w:rPr>
        <w:t xml:space="preserve">Odabranim ponuditeljima izdaju se </w:t>
      </w:r>
      <w:r w:rsidR="009943F1" w:rsidRPr="00FF1281">
        <w:rPr>
          <w:rFonts w:ascii="Arial" w:hAnsi="Arial" w:cs="Arial"/>
          <w:color w:val="000000"/>
          <w:lang w:eastAsia="x-none"/>
        </w:rPr>
        <w:t>d</w:t>
      </w:r>
      <w:r w:rsidRPr="00FF1281">
        <w:rPr>
          <w:rFonts w:ascii="Arial" w:hAnsi="Arial" w:cs="Arial"/>
          <w:color w:val="000000"/>
          <w:lang w:eastAsia="x-none"/>
        </w:rPr>
        <w:t xml:space="preserve">ozvole za istraživanje i eksploataciju ugljikovodika </w:t>
      </w:r>
      <w:r w:rsidR="00B0035F" w:rsidRPr="00FF1281">
        <w:rPr>
          <w:rFonts w:ascii="Arial" w:hAnsi="Arial" w:cs="Arial"/>
          <w:color w:val="000000"/>
          <w:lang w:eastAsia="x-none"/>
        </w:rPr>
        <w:t xml:space="preserve">za </w:t>
      </w:r>
      <w:r w:rsidRPr="00FF1281">
        <w:rPr>
          <w:rFonts w:ascii="Arial" w:hAnsi="Arial" w:cs="Arial"/>
          <w:color w:val="000000"/>
          <w:lang w:eastAsia="x-none"/>
        </w:rPr>
        <w:t>određen</w:t>
      </w:r>
      <w:r w:rsidR="00B0035F" w:rsidRPr="00FF1281">
        <w:rPr>
          <w:rFonts w:ascii="Arial" w:hAnsi="Arial" w:cs="Arial"/>
          <w:color w:val="000000"/>
          <w:lang w:eastAsia="x-none"/>
        </w:rPr>
        <w:t>e</w:t>
      </w:r>
      <w:r w:rsidRPr="00FF1281">
        <w:rPr>
          <w:rFonts w:ascii="Arial" w:hAnsi="Arial" w:cs="Arial"/>
          <w:color w:val="000000"/>
          <w:lang w:eastAsia="x-none"/>
        </w:rPr>
        <w:t xml:space="preserve"> istražn</w:t>
      </w:r>
      <w:r w:rsidR="00B0035F" w:rsidRPr="00FF1281">
        <w:rPr>
          <w:rFonts w:ascii="Arial" w:hAnsi="Arial" w:cs="Arial"/>
          <w:color w:val="000000"/>
          <w:lang w:eastAsia="x-none"/>
        </w:rPr>
        <w:t>e</w:t>
      </w:r>
      <w:r w:rsidRPr="00FF1281">
        <w:rPr>
          <w:rFonts w:ascii="Arial" w:hAnsi="Arial" w:cs="Arial"/>
          <w:color w:val="000000"/>
          <w:lang w:eastAsia="x-none"/>
        </w:rPr>
        <w:t xml:space="preserve"> prostor</w:t>
      </w:r>
      <w:r w:rsidR="00B0035F" w:rsidRPr="00FF1281">
        <w:rPr>
          <w:rFonts w:ascii="Arial" w:hAnsi="Arial" w:cs="Arial"/>
          <w:color w:val="000000"/>
          <w:lang w:eastAsia="x-none"/>
        </w:rPr>
        <w:t>e</w:t>
      </w:r>
      <w:r w:rsidRPr="00FF1281">
        <w:rPr>
          <w:rFonts w:ascii="Arial" w:hAnsi="Arial" w:cs="Arial"/>
          <w:color w:val="000000"/>
          <w:lang w:eastAsia="x-none"/>
        </w:rPr>
        <w:t xml:space="preserve"> na temelju konkurentno podnesenih </w:t>
      </w:r>
      <w:r w:rsidR="009943F1" w:rsidRPr="00FF1281">
        <w:rPr>
          <w:rFonts w:ascii="Arial" w:hAnsi="Arial" w:cs="Arial"/>
          <w:color w:val="000000"/>
          <w:lang w:eastAsia="x-none"/>
        </w:rPr>
        <w:t>p</w:t>
      </w:r>
      <w:r w:rsidRPr="00FF1281">
        <w:rPr>
          <w:rFonts w:ascii="Arial" w:hAnsi="Arial" w:cs="Arial"/>
          <w:color w:val="000000"/>
          <w:lang w:eastAsia="x-none"/>
        </w:rPr>
        <w:t xml:space="preserve">onuda, sukladno odredbama i uvjetima propisanim </w:t>
      </w:r>
      <w:r w:rsidR="00453F8B" w:rsidRPr="00FF1281">
        <w:rPr>
          <w:rFonts w:ascii="Arial" w:hAnsi="Arial" w:cs="Arial"/>
          <w:color w:val="000000"/>
          <w:lang w:eastAsia="x-none"/>
        </w:rPr>
        <w:t>ovom dokumentacijom</w:t>
      </w:r>
      <w:r w:rsidR="00D86AC9" w:rsidRPr="00FF1281">
        <w:rPr>
          <w:rFonts w:ascii="Arial" w:hAnsi="Arial" w:cs="Arial"/>
          <w:color w:val="000000"/>
          <w:lang w:eastAsia="x-none"/>
        </w:rPr>
        <w:t xml:space="preserve"> za nadmetanje i Zakonom</w:t>
      </w:r>
      <w:r w:rsidRPr="00FF1281">
        <w:rPr>
          <w:rFonts w:ascii="Arial" w:hAnsi="Arial" w:cs="Arial"/>
          <w:color w:val="000000"/>
          <w:lang w:eastAsia="x-none"/>
        </w:rPr>
        <w:t xml:space="preserve">. </w:t>
      </w:r>
    </w:p>
    <w:p w14:paraId="5F1A3F52" w14:textId="016467D0" w:rsidR="00852878" w:rsidRPr="00FF1281" w:rsidRDefault="00852878" w:rsidP="00FF227F">
      <w:pPr>
        <w:pStyle w:val="BodyText41"/>
        <w:shd w:val="clear" w:color="auto" w:fill="auto"/>
        <w:spacing w:before="120" w:after="120" w:line="276" w:lineRule="auto"/>
        <w:ind w:left="720" w:right="23" w:firstLine="0"/>
        <w:rPr>
          <w:rFonts w:ascii="Arial" w:hAnsi="Arial" w:cs="Arial"/>
          <w:lang w:eastAsia="x-none"/>
        </w:rPr>
      </w:pPr>
      <w:r w:rsidRPr="00FF1281">
        <w:rPr>
          <w:rFonts w:ascii="Arial" w:hAnsi="Arial" w:cs="Arial"/>
          <w:lang w:eastAsia="x-none"/>
        </w:rPr>
        <w:t>Na objav</w:t>
      </w:r>
      <w:r w:rsidR="00CB4A71" w:rsidRPr="00FF1281">
        <w:rPr>
          <w:rFonts w:ascii="Arial" w:hAnsi="Arial" w:cs="Arial"/>
          <w:lang w:eastAsia="x-none"/>
        </w:rPr>
        <w:t>u</w:t>
      </w:r>
      <w:r w:rsidRPr="00FF1281">
        <w:rPr>
          <w:rFonts w:ascii="Arial" w:hAnsi="Arial" w:cs="Arial"/>
          <w:lang w:eastAsia="x-none"/>
        </w:rPr>
        <w:t xml:space="preserve">, postupak i druga pitanja koja se odnose na </w:t>
      </w:r>
      <w:r w:rsidR="000304FE" w:rsidRPr="00FF1281">
        <w:rPr>
          <w:rFonts w:ascii="Arial" w:hAnsi="Arial" w:cs="Arial"/>
          <w:lang w:eastAsia="x-none"/>
        </w:rPr>
        <w:t>n</w:t>
      </w:r>
      <w:r w:rsidRPr="00FF1281">
        <w:rPr>
          <w:rFonts w:ascii="Arial" w:hAnsi="Arial" w:cs="Arial"/>
          <w:lang w:eastAsia="x-none"/>
        </w:rPr>
        <w:t xml:space="preserve">admetanje, kao i aktivnosti vezane uz istraživanje i eksploataciju ugljikovodika na području </w:t>
      </w:r>
      <w:r w:rsidR="00440876" w:rsidRPr="00FF1281">
        <w:rPr>
          <w:rFonts w:ascii="Arial" w:hAnsi="Arial" w:cs="Arial"/>
          <w:lang w:eastAsia="x-none"/>
        </w:rPr>
        <w:t>kopna</w:t>
      </w:r>
      <w:r w:rsidRPr="00FF1281">
        <w:rPr>
          <w:rFonts w:ascii="Arial" w:hAnsi="Arial" w:cs="Arial"/>
          <w:lang w:eastAsia="x-none"/>
        </w:rPr>
        <w:t xml:space="preserve"> Republike Hrvatske primjenjuju se odredbe Zakona i drugih primjenjivih propisa. </w:t>
      </w:r>
    </w:p>
    <w:p w14:paraId="527F576C" w14:textId="49931ADD" w:rsidR="00AC6161" w:rsidRPr="00FF1281" w:rsidRDefault="00825A16" w:rsidP="00995D09">
      <w:pPr>
        <w:spacing w:before="120" w:after="120"/>
        <w:ind w:left="709"/>
        <w:rPr>
          <w:rFonts w:cs="Arial"/>
          <w:lang w:val="hr-HR"/>
        </w:rPr>
      </w:pPr>
      <w:r w:rsidRPr="00FF1281">
        <w:rPr>
          <w:rFonts w:cs="Arial"/>
          <w:lang w:val="hr-HR"/>
        </w:rPr>
        <w:t>S</w:t>
      </w:r>
      <w:r w:rsidR="00AC6161" w:rsidRPr="00FF1281">
        <w:rPr>
          <w:rFonts w:cs="Arial"/>
          <w:lang w:val="hr-HR"/>
        </w:rPr>
        <w:t>vi se radovi moraju planirati i provoditi u skladu s Okvirnim planom i programom istraživanja i eksploatacije ugljikovodika na kopnu, k</w:t>
      </w:r>
      <w:r w:rsidR="00453F8B" w:rsidRPr="00FF1281">
        <w:rPr>
          <w:rFonts w:cs="Arial"/>
          <w:lang w:val="hr-HR"/>
        </w:rPr>
        <w:t>oji se nalazi u Aneksu 2 ove</w:t>
      </w:r>
      <w:r w:rsidR="00AC6161" w:rsidRPr="00FF1281">
        <w:rPr>
          <w:rFonts w:cs="Arial"/>
          <w:lang w:val="hr-HR"/>
        </w:rPr>
        <w:t xml:space="preserve"> </w:t>
      </w:r>
      <w:r w:rsidR="00453F8B" w:rsidRPr="00FF1281">
        <w:rPr>
          <w:rFonts w:cs="Arial"/>
          <w:lang w:val="hr-HR"/>
        </w:rPr>
        <w:t>dokumentacije</w:t>
      </w:r>
      <w:r w:rsidR="00AC6161" w:rsidRPr="00FF1281">
        <w:rPr>
          <w:rFonts w:cs="Arial"/>
          <w:lang w:val="hr-HR"/>
        </w:rPr>
        <w:t xml:space="preserve"> za nadmetanje, a koji propisuje sve mjere i ograničenja provođenja pojedinih aktivnosti.</w:t>
      </w:r>
    </w:p>
    <w:p w14:paraId="0CFC1F0F" w14:textId="096520D7" w:rsidR="00852878" w:rsidRPr="00FF1281" w:rsidRDefault="00852878" w:rsidP="00FF227F">
      <w:pPr>
        <w:pStyle w:val="BodyText41"/>
        <w:shd w:val="clear" w:color="auto" w:fill="auto"/>
        <w:spacing w:before="120" w:after="120" w:line="276" w:lineRule="auto"/>
        <w:ind w:left="720" w:right="23" w:firstLine="0"/>
        <w:rPr>
          <w:rFonts w:ascii="Arial" w:hAnsi="Arial" w:cs="Arial"/>
          <w:lang w:eastAsia="x-none"/>
        </w:rPr>
      </w:pPr>
      <w:r w:rsidRPr="00FF1281">
        <w:rPr>
          <w:rFonts w:ascii="Arial" w:hAnsi="Arial" w:cs="Arial"/>
          <w:lang w:eastAsia="x-none"/>
        </w:rPr>
        <w:t xml:space="preserve">U razmatranje se uzimaju samo </w:t>
      </w:r>
      <w:r w:rsidR="000304FE" w:rsidRPr="00FF1281">
        <w:rPr>
          <w:rFonts w:ascii="Arial" w:hAnsi="Arial" w:cs="Arial"/>
          <w:lang w:eastAsia="x-none"/>
        </w:rPr>
        <w:t>p</w:t>
      </w:r>
      <w:r w:rsidR="00453F8B" w:rsidRPr="00FF1281">
        <w:rPr>
          <w:rFonts w:ascii="Arial" w:hAnsi="Arial" w:cs="Arial"/>
          <w:lang w:eastAsia="x-none"/>
        </w:rPr>
        <w:t>onude sastavljene u skladu s ovo</w:t>
      </w:r>
      <w:r w:rsidRPr="00FF1281">
        <w:rPr>
          <w:rFonts w:ascii="Arial" w:hAnsi="Arial" w:cs="Arial"/>
          <w:lang w:eastAsia="x-none"/>
        </w:rPr>
        <w:t xml:space="preserve">m </w:t>
      </w:r>
      <w:r w:rsidR="00453F8B" w:rsidRPr="00FF1281">
        <w:rPr>
          <w:rFonts w:ascii="Arial" w:hAnsi="Arial" w:cs="Arial"/>
          <w:lang w:eastAsia="x-none"/>
        </w:rPr>
        <w:t>dokumentacijom</w:t>
      </w:r>
      <w:r w:rsidRPr="00FF1281">
        <w:rPr>
          <w:rFonts w:ascii="Arial" w:hAnsi="Arial" w:cs="Arial"/>
          <w:lang w:eastAsia="x-none"/>
        </w:rPr>
        <w:t xml:space="preserve"> za nadmetanje te podnesene do najkasnije </w:t>
      </w:r>
      <w:r w:rsidR="00825A16" w:rsidRPr="00FF1281">
        <w:rPr>
          <w:rFonts w:ascii="Arial" w:hAnsi="Arial" w:cs="Arial"/>
          <w:lang w:eastAsia="x-none"/>
        </w:rPr>
        <w:t>31. ožujka do 16 sati po lokalnom vremenu svake kalendarske godine ili 30. rujna do 16 sati po lokalnom vremenu svake kalendarske godine.</w:t>
      </w:r>
      <w:r w:rsidR="00E13476" w:rsidRPr="00FF1281">
        <w:rPr>
          <w:rFonts w:ascii="Arial" w:hAnsi="Arial" w:cs="Arial"/>
          <w:lang w:eastAsia="x-none"/>
        </w:rPr>
        <w:t xml:space="preserve"> </w:t>
      </w:r>
    </w:p>
    <w:p w14:paraId="3F403600" w14:textId="77777777" w:rsidR="007835E5" w:rsidRPr="00FF1281" w:rsidRDefault="007835E5" w:rsidP="00FF227F">
      <w:pPr>
        <w:pStyle w:val="BodyText41"/>
        <w:shd w:val="clear" w:color="auto" w:fill="auto"/>
        <w:spacing w:before="120" w:after="120" w:line="276" w:lineRule="auto"/>
        <w:ind w:left="720" w:right="23" w:firstLine="0"/>
        <w:rPr>
          <w:rFonts w:ascii="Arial" w:hAnsi="Arial" w:cs="Arial"/>
          <w:lang w:eastAsia="x-none"/>
        </w:rPr>
      </w:pPr>
    </w:p>
    <w:p w14:paraId="1D6476A5" w14:textId="6EC88021" w:rsidR="00852878" w:rsidRPr="00FF1281" w:rsidRDefault="009E3E95" w:rsidP="00FF227F">
      <w:pPr>
        <w:pStyle w:val="P"/>
        <w:numPr>
          <w:ilvl w:val="0"/>
          <w:numId w:val="0"/>
        </w:numPr>
        <w:spacing w:line="276" w:lineRule="auto"/>
        <w:ind w:left="709" w:hanging="709"/>
        <w:rPr>
          <w:rStyle w:val="Bodytext6115pt"/>
          <w:rFonts w:ascii="Arial" w:eastAsia="Calibri" w:hAnsi="Arial"/>
          <w:b/>
          <w:sz w:val="22"/>
          <w:szCs w:val="22"/>
          <w:lang w:val="it-IT"/>
        </w:rPr>
      </w:pPr>
      <w:bookmarkStart w:id="25" w:name="_Toc382591685"/>
      <w:bookmarkStart w:id="26" w:name="_Toc383166109"/>
      <w:bookmarkStart w:id="27" w:name="_Toc383686350"/>
      <w:bookmarkStart w:id="28" w:name="_Toc452453918"/>
      <w:bookmarkStart w:id="29" w:name="_Toc452635415"/>
      <w:bookmarkStart w:id="30" w:name="_Toc528937607"/>
      <w:r w:rsidRPr="00FF1281">
        <w:rPr>
          <w:rStyle w:val="Bodytext6115pt"/>
          <w:rFonts w:ascii="Arial" w:eastAsia="Calibri" w:hAnsi="Arial"/>
          <w:b/>
          <w:sz w:val="22"/>
          <w:lang w:val="it-IT"/>
        </w:rPr>
        <w:t>2.3</w:t>
      </w:r>
      <w:r w:rsidRPr="00FF1281">
        <w:rPr>
          <w:rStyle w:val="Bodytext6115pt"/>
          <w:rFonts w:ascii="Arial" w:eastAsia="Calibri" w:hAnsi="Arial"/>
          <w:b/>
          <w:sz w:val="22"/>
          <w:lang w:val="it-IT"/>
        </w:rPr>
        <w:tab/>
      </w:r>
      <w:r w:rsidR="007835E5" w:rsidRPr="00FF1281">
        <w:rPr>
          <w:rStyle w:val="Bodytext6115pt"/>
          <w:rFonts w:ascii="Arial" w:eastAsia="Calibri" w:hAnsi="Arial"/>
          <w:b/>
          <w:caps w:val="0"/>
          <w:sz w:val="22"/>
          <w:szCs w:val="22"/>
          <w:lang w:val="it-IT"/>
        </w:rPr>
        <w:t>OGRANIČENJE ODGOVORNOSTI ZA TOČNOST I ISTINITOST PODATAKA</w:t>
      </w:r>
      <w:bookmarkEnd w:id="25"/>
      <w:bookmarkEnd w:id="26"/>
      <w:bookmarkEnd w:id="27"/>
      <w:bookmarkEnd w:id="28"/>
      <w:bookmarkEnd w:id="29"/>
      <w:bookmarkEnd w:id="30"/>
    </w:p>
    <w:p w14:paraId="322846D9" w14:textId="3F6440ED" w:rsidR="00852878" w:rsidRPr="00FF1281" w:rsidRDefault="00852878" w:rsidP="00FF227F">
      <w:pPr>
        <w:pStyle w:val="BodyText41"/>
        <w:shd w:val="clear" w:color="auto" w:fill="auto"/>
        <w:spacing w:before="120" w:after="120" w:line="276" w:lineRule="auto"/>
        <w:ind w:left="709" w:right="20" w:firstLine="0"/>
        <w:rPr>
          <w:rFonts w:ascii="Arial" w:hAnsi="Arial" w:cs="Arial"/>
          <w:lang w:eastAsia="x-none"/>
        </w:rPr>
      </w:pPr>
      <w:r w:rsidRPr="00FF1281">
        <w:rPr>
          <w:rFonts w:ascii="Arial" w:hAnsi="Arial" w:cs="Arial"/>
          <w:lang w:eastAsia="x-none"/>
        </w:rPr>
        <w:t>Vlada, Ministarstvo, Agencija kao i njihovi zastupnici, agenti, savjetnici ili konzultanti ne daju, neće davati, niti će se smatrati da su dali, izravno ili neizravno, bilo kakvo jamstvo ili izj</w:t>
      </w:r>
      <w:r w:rsidR="00453F8B" w:rsidRPr="00FF1281">
        <w:rPr>
          <w:rFonts w:ascii="Arial" w:hAnsi="Arial" w:cs="Arial"/>
          <w:lang w:eastAsia="x-none"/>
        </w:rPr>
        <w:t>avu da su podaci sadržani u ovoj</w:t>
      </w:r>
      <w:r w:rsidRPr="00FF1281">
        <w:rPr>
          <w:rFonts w:ascii="Arial" w:hAnsi="Arial" w:cs="Arial"/>
          <w:lang w:eastAsia="x-none"/>
        </w:rPr>
        <w:t xml:space="preserve"> </w:t>
      </w:r>
      <w:r w:rsidR="00453F8B" w:rsidRPr="00FF1281">
        <w:rPr>
          <w:rFonts w:ascii="Arial" w:hAnsi="Arial" w:cs="Arial"/>
          <w:lang w:eastAsia="x-none"/>
        </w:rPr>
        <w:t>dokumentaciji</w:t>
      </w:r>
      <w:r w:rsidRPr="00FF1281">
        <w:rPr>
          <w:rFonts w:ascii="Arial" w:hAnsi="Arial" w:cs="Arial"/>
          <w:lang w:eastAsia="x-none"/>
        </w:rPr>
        <w:t xml:space="preserve"> ili pruženi na drugačiji način, usmenim ili pisanim putem, istiniti, potpuni ili točni, osim ako je takva izjava ili jamstvo izričito dana u ugovoru između Vlade i </w:t>
      </w:r>
      <w:r w:rsidR="000304FE" w:rsidRPr="00FF1281">
        <w:rPr>
          <w:rFonts w:ascii="Arial" w:hAnsi="Arial" w:cs="Arial"/>
          <w:lang w:eastAsia="x-none"/>
        </w:rPr>
        <w:t>o</w:t>
      </w:r>
      <w:r w:rsidRPr="00FF1281">
        <w:rPr>
          <w:rFonts w:ascii="Arial" w:hAnsi="Arial" w:cs="Arial"/>
          <w:lang w:eastAsia="x-none"/>
        </w:rPr>
        <w:t>dab</w:t>
      </w:r>
      <w:r w:rsidR="00453F8B" w:rsidRPr="00FF1281">
        <w:rPr>
          <w:rFonts w:ascii="Arial" w:hAnsi="Arial" w:cs="Arial"/>
          <w:lang w:eastAsia="x-none"/>
        </w:rPr>
        <w:t>ranog ponuditelja. Primitak ove</w:t>
      </w:r>
      <w:r w:rsidRPr="00FF1281">
        <w:rPr>
          <w:rFonts w:ascii="Arial" w:hAnsi="Arial" w:cs="Arial"/>
          <w:lang w:eastAsia="x-none"/>
        </w:rPr>
        <w:t xml:space="preserve"> </w:t>
      </w:r>
      <w:r w:rsidR="00453F8B" w:rsidRPr="00FF1281">
        <w:rPr>
          <w:rFonts w:ascii="Arial" w:hAnsi="Arial" w:cs="Arial"/>
          <w:lang w:eastAsia="x-none"/>
        </w:rPr>
        <w:t>dokumentacije</w:t>
      </w:r>
      <w:r w:rsidRPr="00FF1281">
        <w:rPr>
          <w:rFonts w:ascii="Arial" w:hAnsi="Arial" w:cs="Arial"/>
          <w:lang w:eastAsia="x-none"/>
        </w:rPr>
        <w:t xml:space="preserve"> za nadmetanje, podataka sadržanih u njemu ili u kojem od priloga ili koji su na neki drugi način, pismeno ili usmeno omogućeni nekoj trećoj osobi, a koji su u svezi s </w:t>
      </w:r>
      <w:r w:rsidR="000304FE" w:rsidRPr="00FF1281">
        <w:rPr>
          <w:rFonts w:ascii="Arial" w:hAnsi="Arial" w:cs="Arial"/>
          <w:lang w:eastAsia="x-none"/>
        </w:rPr>
        <w:t>p</w:t>
      </w:r>
      <w:r w:rsidRPr="00FF1281">
        <w:rPr>
          <w:rFonts w:ascii="Arial" w:hAnsi="Arial" w:cs="Arial"/>
          <w:lang w:eastAsia="x-none"/>
        </w:rPr>
        <w:t xml:space="preserve">onudama ili nekim drugim poslom u koji su uključeni Vlada, Ministarstvo, Agencija i njihovi zastupnici, savjetnici ili konzultanti, neće značiti niti biti tumačen kao davanje bilo kakvih financijskih, pravnih, tehničkih ili drugih savjeta. Vlada, Ministarstvo, Agencija niti njihovi agenti, zastupnici, savjetnici ili konzultanti neće se smatrati odgovornima ni za kakve troškove koji su nastali </w:t>
      </w:r>
      <w:r w:rsidR="000304FE" w:rsidRPr="00FF1281">
        <w:rPr>
          <w:rFonts w:ascii="Arial" w:hAnsi="Arial" w:cs="Arial"/>
          <w:lang w:eastAsia="x-none"/>
        </w:rPr>
        <w:t>s</w:t>
      </w:r>
      <w:r w:rsidRPr="00FF1281">
        <w:rPr>
          <w:rFonts w:ascii="Arial" w:hAnsi="Arial" w:cs="Arial"/>
          <w:lang w:eastAsia="x-none"/>
        </w:rPr>
        <w:t xml:space="preserve">udioniku nadmetanja u </w:t>
      </w:r>
      <w:r w:rsidR="00453F8B" w:rsidRPr="00FF1281">
        <w:rPr>
          <w:rFonts w:ascii="Arial" w:hAnsi="Arial" w:cs="Arial"/>
          <w:lang w:eastAsia="x-none"/>
        </w:rPr>
        <w:lastRenderedPageBreak/>
        <w:t>sudjelovanju u postupku po ovoj dokumentaciji</w:t>
      </w:r>
      <w:r w:rsidRPr="00FF1281">
        <w:rPr>
          <w:rFonts w:ascii="Arial" w:hAnsi="Arial" w:cs="Arial"/>
          <w:lang w:eastAsia="x-none"/>
        </w:rPr>
        <w:t xml:space="preserve"> za nadmetanje, niti u bilo kojem </w:t>
      </w:r>
      <w:r w:rsidR="006A4295" w:rsidRPr="00FF1281">
        <w:rPr>
          <w:rFonts w:ascii="Arial" w:hAnsi="Arial" w:cs="Arial"/>
          <w:lang w:eastAsia="x-none"/>
        </w:rPr>
        <w:t>ispitivanju</w:t>
      </w:r>
      <w:r w:rsidR="00F75AEA" w:rsidRPr="00FF1281">
        <w:rPr>
          <w:rFonts w:ascii="Arial" w:hAnsi="Arial" w:cs="Arial"/>
          <w:lang w:eastAsia="x-none"/>
        </w:rPr>
        <w:t xml:space="preserve"> </w:t>
      </w:r>
      <w:r w:rsidRPr="00FF1281">
        <w:rPr>
          <w:rFonts w:ascii="Arial" w:hAnsi="Arial" w:cs="Arial"/>
          <w:lang w:eastAsia="x-none"/>
        </w:rPr>
        <w:t xml:space="preserve">ili transakciji koje mogu uslijediti, bilo da su izvršene ili neizvršene. Ne </w:t>
      </w:r>
      <w:r w:rsidR="00453F8B" w:rsidRPr="00FF1281">
        <w:rPr>
          <w:rFonts w:ascii="Arial" w:hAnsi="Arial" w:cs="Arial"/>
          <w:lang w:eastAsia="x-none"/>
        </w:rPr>
        <w:t>podrazumijeva se da ova</w:t>
      </w:r>
      <w:r w:rsidRPr="00FF1281">
        <w:rPr>
          <w:rFonts w:ascii="Arial" w:hAnsi="Arial" w:cs="Arial"/>
          <w:lang w:eastAsia="x-none"/>
        </w:rPr>
        <w:t xml:space="preserve"> </w:t>
      </w:r>
      <w:r w:rsidR="00453F8B" w:rsidRPr="00FF1281">
        <w:rPr>
          <w:rFonts w:ascii="Arial" w:hAnsi="Arial" w:cs="Arial"/>
          <w:lang w:eastAsia="x-none"/>
        </w:rPr>
        <w:t>dokumentacija</w:t>
      </w:r>
      <w:r w:rsidRPr="00FF1281">
        <w:rPr>
          <w:rFonts w:ascii="Arial" w:hAnsi="Arial" w:cs="Arial"/>
          <w:lang w:eastAsia="x-none"/>
        </w:rPr>
        <w:t xml:space="preserve"> za nadmetanje sadrže sve podatke potrebne zainteresiranom ponuditelju za donošenje odluke za investiranje. Sudionici nadmetanja trebaju provesti svoje vlastito ispitivanje i analiz</w:t>
      </w:r>
      <w:r w:rsidR="00453F8B" w:rsidRPr="00FF1281">
        <w:rPr>
          <w:rFonts w:ascii="Arial" w:hAnsi="Arial" w:cs="Arial"/>
          <w:lang w:eastAsia="x-none"/>
        </w:rPr>
        <w:t>u podataka koji se nalaze u ovoj</w:t>
      </w:r>
      <w:r w:rsidRPr="00FF1281">
        <w:rPr>
          <w:rFonts w:ascii="Arial" w:hAnsi="Arial" w:cs="Arial"/>
          <w:lang w:eastAsia="x-none"/>
        </w:rPr>
        <w:t xml:space="preserve"> </w:t>
      </w:r>
      <w:r w:rsidR="00453F8B" w:rsidRPr="00FF1281">
        <w:rPr>
          <w:rFonts w:ascii="Arial" w:hAnsi="Arial" w:cs="Arial"/>
          <w:lang w:eastAsia="x-none"/>
        </w:rPr>
        <w:t>dokumentaciji</w:t>
      </w:r>
      <w:r w:rsidRPr="00FF1281">
        <w:rPr>
          <w:rFonts w:ascii="Arial" w:hAnsi="Arial" w:cs="Arial"/>
          <w:lang w:eastAsia="x-none"/>
        </w:rPr>
        <w:t xml:space="preserve"> za nadmetanje ili drugih potrebnih podataka za koje smatraju da im trebaju. S</w:t>
      </w:r>
      <w:r w:rsidR="00453F8B" w:rsidRPr="00FF1281">
        <w:rPr>
          <w:rFonts w:ascii="Arial" w:hAnsi="Arial" w:cs="Arial"/>
          <w:lang w:eastAsia="x-none"/>
        </w:rPr>
        <w:t>matra se da je preuzimanjem ove</w:t>
      </w:r>
      <w:r w:rsidRPr="00FF1281">
        <w:rPr>
          <w:rFonts w:ascii="Arial" w:hAnsi="Arial" w:cs="Arial"/>
          <w:lang w:eastAsia="x-none"/>
        </w:rPr>
        <w:t xml:space="preserve"> </w:t>
      </w:r>
      <w:r w:rsidR="00453F8B" w:rsidRPr="00FF1281">
        <w:rPr>
          <w:rFonts w:ascii="Arial" w:hAnsi="Arial" w:cs="Arial"/>
          <w:lang w:eastAsia="x-none"/>
        </w:rPr>
        <w:t>dokumentacije</w:t>
      </w:r>
      <w:r w:rsidRPr="00FF1281">
        <w:rPr>
          <w:rFonts w:ascii="Arial" w:hAnsi="Arial" w:cs="Arial"/>
          <w:lang w:eastAsia="x-none"/>
        </w:rPr>
        <w:t xml:space="preserve"> za nadmetanje </w:t>
      </w:r>
      <w:r w:rsidR="000304FE" w:rsidRPr="00FF1281">
        <w:rPr>
          <w:rFonts w:ascii="Arial" w:hAnsi="Arial" w:cs="Arial"/>
          <w:lang w:eastAsia="x-none"/>
        </w:rPr>
        <w:t>s</w:t>
      </w:r>
      <w:r w:rsidRPr="00FF1281">
        <w:rPr>
          <w:rFonts w:ascii="Arial" w:hAnsi="Arial" w:cs="Arial"/>
          <w:lang w:eastAsia="x-none"/>
        </w:rPr>
        <w:t xml:space="preserve">udionik nadmetanja suglasan s gore danim uvjetima. </w:t>
      </w:r>
    </w:p>
    <w:p w14:paraId="4E32C16E" w14:textId="4BE1274F" w:rsidR="00852878" w:rsidRPr="00FF1281" w:rsidRDefault="00852878" w:rsidP="00FF227F">
      <w:pPr>
        <w:pStyle w:val="BodyText41"/>
        <w:shd w:val="clear" w:color="auto" w:fill="auto"/>
        <w:spacing w:before="120" w:after="120" w:line="276" w:lineRule="auto"/>
        <w:ind w:left="709" w:right="20" w:firstLine="0"/>
        <w:rPr>
          <w:rFonts w:ascii="Arial" w:hAnsi="Arial" w:cs="Arial"/>
          <w:lang w:eastAsia="x-none"/>
        </w:rPr>
      </w:pPr>
      <w:r w:rsidRPr="00FF1281">
        <w:rPr>
          <w:rFonts w:ascii="Arial" w:hAnsi="Arial" w:cs="Arial"/>
          <w:lang w:eastAsia="x-none"/>
        </w:rPr>
        <w:t xml:space="preserve">Podnošenjem </w:t>
      </w:r>
      <w:r w:rsidR="000304FE" w:rsidRPr="00FF1281">
        <w:rPr>
          <w:rFonts w:ascii="Arial" w:hAnsi="Arial" w:cs="Arial"/>
          <w:lang w:eastAsia="x-none"/>
        </w:rPr>
        <w:t>p</w:t>
      </w:r>
      <w:r w:rsidRPr="00FF1281">
        <w:rPr>
          <w:rFonts w:ascii="Arial" w:hAnsi="Arial" w:cs="Arial"/>
          <w:lang w:eastAsia="x-none"/>
        </w:rPr>
        <w:t xml:space="preserve">onude </w:t>
      </w:r>
      <w:r w:rsidR="000304FE" w:rsidRPr="00FF1281">
        <w:rPr>
          <w:rFonts w:ascii="Arial" w:hAnsi="Arial" w:cs="Arial"/>
          <w:lang w:eastAsia="x-none"/>
        </w:rPr>
        <w:t>p</w:t>
      </w:r>
      <w:r w:rsidRPr="00FF1281">
        <w:rPr>
          <w:rFonts w:ascii="Arial" w:hAnsi="Arial" w:cs="Arial"/>
          <w:lang w:eastAsia="x-none"/>
        </w:rPr>
        <w:t>onuditelji potvrđuju da su upoznati sa svim mjerodavnim zakonima i drugim propisima Republike Hrvatske koji mogu na bilo kakav način utjecati ili usmjeravati a</w:t>
      </w:r>
      <w:r w:rsidR="00453F8B" w:rsidRPr="00FF1281">
        <w:rPr>
          <w:rFonts w:ascii="Arial" w:hAnsi="Arial" w:cs="Arial"/>
          <w:lang w:eastAsia="x-none"/>
        </w:rPr>
        <w:t>ktivnosti koje proizlaze iz ove</w:t>
      </w:r>
      <w:r w:rsidRPr="00FF1281">
        <w:rPr>
          <w:rFonts w:ascii="Arial" w:hAnsi="Arial" w:cs="Arial"/>
          <w:lang w:eastAsia="x-none"/>
        </w:rPr>
        <w:t xml:space="preserve"> </w:t>
      </w:r>
      <w:r w:rsidR="00453F8B" w:rsidRPr="00FF1281">
        <w:rPr>
          <w:rFonts w:ascii="Arial" w:hAnsi="Arial" w:cs="Arial"/>
          <w:lang w:eastAsia="x-none"/>
        </w:rPr>
        <w:t>dokumentacije</w:t>
      </w:r>
      <w:r w:rsidRPr="00FF1281">
        <w:rPr>
          <w:rFonts w:ascii="Arial" w:hAnsi="Arial" w:cs="Arial"/>
          <w:lang w:eastAsia="x-none"/>
        </w:rPr>
        <w:t xml:space="preserve"> za nadmetanje, </w:t>
      </w:r>
      <w:r w:rsidR="000304FE" w:rsidRPr="00FF1281">
        <w:rPr>
          <w:rFonts w:ascii="Arial" w:hAnsi="Arial" w:cs="Arial"/>
          <w:lang w:eastAsia="x-none"/>
        </w:rPr>
        <w:t>d</w:t>
      </w:r>
      <w:r w:rsidRPr="00FF1281">
        <w:rPr>
          <w:rFonts w:ascii="Arial" w:hAnsi="Arial" w:cs="Arial"/>
          <w:lang w:eastAsia="x-none"/>
        </w:rPr>
        <w:t>ozvole</w:t>
      </w:r>
      <w:r w:rsidR="000304FE" w:rsidRPr="00FF1281">
        <w:rPr>
          <w:rFonts w:ascii="Arial" w:hAnsi="Arial" w:cs="Arial"/>
          <w:lang w:eastAsia="x-none"/>
        </w:rPr>
        <w:t xml:space="preserve"> za istraživanje i eksploataciju ugljikovodika</w:t>
      </w:r>
      <w:r w:rsidRPr="00FF1281">
        <w:rPr>
          <w:rFonts w:ascii="Arial" w:hAnsi="Arial" w:cs="Arial"/>
          <w:lang w:eastAsia="x-none"/>
        </w:rPr>
        <w:t xml:space="preserve"> ili </w:t>
      </w:r>
      <w:r w:rsidR="00CB4A71" w:rsidRPr="00FF1281">
        <w:rPr>
          <w:rFonts w:ascii="Arial" w:hAnsi="Arial" w:cs="Arial"/>
          <w:lang w:eastAsia="x-none"/>
        </w:rPr>
        <w:t>u</w:t>
      </w:r>
      <w:r w:rsidRPr="00FF1281">
        <w:rPr>
          <w:rFonts w:ascii="Arial" w:hAnsi="Arial" w:cs="Arial"/>
          <w:lang w:eastAsia="x-none"/>
        </w:rPr>
        <w:t>govora</w:t>
      </w:r>
      <w:r w:rsidR="000304FE" w:rsidRPr="00FF1281">
        <w:rPr>
          <w:rFonts w:ascii="Arial" w:hAnsi="Arial" w:cs="Arial"/>
          <w:lang w:eastAsia="x-none"/>
        </w:rPr>
        <w:t xml:space="preserve"> o istraživanju i </w:t>
      </w:r>
      <w:r w:rsidR="00F91E54" w:rsidRPr="00FF1281">
        <w:rPr>
          <w:rFonts w:ascii="Arial" w:hAnsi="Arial" w:cs="Arial"/>
          <w:lang w:eastAsia="x-none"/>
        </w:rPr>
        <w:t xml:space="preserve">podjeli </w:t>
      </w:r>
      <w:r w:rsidR="000304FE" w:rsidRPr="00FF1281">
        <w:rPr>
          <w:rFonts w:ascii="Arial" w:hAnsi="Arial" w:cs="Arial"/>
          <w:lang w:eastAsia="x-none"/>
        </w:rPr>
        <w:t>eksploatacije ugljikovodika</w:t>
      </w:r>
      <w:r w:rsidRPr="00FF1281">
        <w:rPr>
          <w:rFonts w:ascii="Arial" w:hAnsi="Arial" w:cs="Arial"/>
          <w:lang w:eastAsia="x-none"/>
        </w:rPr>
        <w:t>. Okvirni popis mjerodavnih propisa Republike Hrvatske nalazi se u Aneksu 1 ov</w:t>
      </w:r>
      <w:r w:rsidR="00453F8B" w:rsidRPr="00FF1281">
        <w:rPr>
          <w:rFonts w:ascii="Arial" w:hAnsi="Arial" w:cs="Arial"/>
          <w:lang w:eastAsia="x-none"/>
        </w:rPr>
        <w:t xml:space="preserve">e dokumentacije </w:t>
      </w:r>
      <w:r w:rsidRPr="00FF1281">
        <w:rPr>
          <w:rFonts w:ascii="Arial" w:hAnsi="Arial" w:cs="Arial"/>
          <w:lang w:eastAsia="x-none"/>
        </w:rPr>
        <w:t xml:space="preserve">za nadmetanje. </w:t>
      </w:r>
    </w:p>
    <w:p w14:paraId="0C33878F" w14:textId="77777777" w:rsidR="007835E5" w:rsidRPr="00FF1281" w:rsidRDefault="007835E5" w:rsidP="00FF227F">
      <w:pPr>
        <w:pStyle w:val="BodyText41"/>
        <w:shd w:val="clear" w:color="auto" w:fill="auto"/>
        <w:spacing w:before="120" w:after="120" w:line="276" w:lineRule="auto"/>
        <w:ind w:left="709" w:right="20" w:firstLine="0"/>
        <w:rPr>
          <w:rFonts w:ascii="Arial" w:hAnsi="Arial" w:cs="Arial"/>
          <w:lang w:eastAsia="x-none"/>
        </w:rPr>
      </w:pPr>
    </w:p>
    <w:p w14:paraId="2FE43053" w14:textId="77777777" w:rsidR="00852878" w:rsidRPr="00FF1281" w:rsidRDefault="009E3E95" w:rsidP="00FF227F">
      <w:pPr>
        <w:pStyle w:val="P"/>
        <w:numPr>
          <w:ilvl w:val="0"/>
          <w:numId w:val="0"/>
        </w:numPr>
        <w:spacing w:line="276" w:lineRule="auto"/>
        <w:ind w:left="709" w:hanging="709"/>
        <w:rPr>
          <w:rStyle w:val="Bodytext6115pt"/>
          <w:rFonts w:ascii="Arial" w:eastAsia="Calibri" w:hAnsi="Arial"/>
          <w:b/>
          <w:sz w:val="22"/>
          <w:lang w:val="hr-HR"/>
        </w:rPr>
      </w:pPr>
      <w:bookmarkStart w:id="31" w:name="_Toc383166110"/>
      <w:bookmarkStart w:id="32" w:name="_Toc383686351"/>
      <w:bookmarkStart w:id="33" w:name="_Toc452453919"/>
      <w:bookmarkStart w:id="34" w:name="_Toc452635416"/>
      <w:bookmarkStart w:id="35" w:name="_Toc528937608"/>
      <w:r w:rsidRPr="00FF1281">
        <w:rPr>
          <w:rStyle w:val="Bodytext6115pt"/>
          <w:rFonts w:ascii="Arial" w:eastAsia="Calibri" w:hAnsi="Arial"/>
          <w:b/>
          <w:sz w:val="22"/>
          <w:lang w:val="hr-HR"/>
        </w:rPr>
        <w:t>2.4</w:t>
      </w:r>
      <w:r w:rsidRPr="00FF1281">
        <w:rPr>
          <w:rStyle w:val="Bodytext6115pt"/>
          <w:rFonts w:ascii="Arial" w:eastAsia="Calibri" w:hAnsi="Arial"/>
          <w:b/>
          <w:sz w:val="22"/>
          <w:lang w:val="hr-HR"/>
        </w:rPr>
        <w:tab/>
      </w:r>
      <w:r w:rsidR="00852878" w:rsidRPr="00FF1281">
        <w:rPr>
          <w:rStyle w:val="Bodytext6115pt"/>
          <w:rFonts w:ascii="Arial" w:eastAsia="Calibri" w:hAnsi="Arial"/>
          <w:b/>
          <w:sz w:val="22"/>
          <w:szCs w:val="22"/>
          <w:lang w:val="hr-HR"/>
        </w:rPr>
        <w:t>P</w:t>
      </w:r>
      <w:bookmarkEnd w:id="31"/>
      <w:bookmarkEnd w:id="32"/>
      <w:r w:rsidR="002843B1" w:rsidRPr="00FF1281">
        <w:rPr>
          <w:rStyle w:val="Bodytext6115pt"/>
          <w:rFonts w:ascii="Arial" w:eastAsia="Calibri" w:hAnsi="Arial"/>
          <w:b/>
          <w:sz w:val="22"/>
          <w:lang w:val="hr-HR"/>
        </w:rPr>
        <w:t>RAVNI OKVIR</w:t>
      </w:r>
      <w:bookmarkEnd w:id="33"/>
      <w:bookmarkEnd w:id="34"/>
      <w:bookmarkEnd w:id="35"/>
    </w:p>
    <w:p w14:paraId="601E9C8B" w14:textId="3A04E219" w:rsidR="00852878" w:rsidRPr="00FF1281" w:rsidRDefault="00852878" w:rsidP="00FF227F">
      <w:pPr>
        <w:pStyle w:val="BodyText41"/>
        <w:shd w:val="clear" w:color="auto" w:fill="auto"/>
        <w:spacing w:before="120" w:after="120" w:line="276" w:lineRule="auto"/>
        <w:ind w:left="709" w:right="23" w:firstLine="0"/>
        <w:rPr>
          <w:rFonts w:ascii="Arial" w:hAnsi="Arial" w:cs="Arial"/>
          <w:lang w:eastAsia="x-none"/>
        </w:rPr>
      </w:pPr>
      <w:r w:rsidRPr="00FF1281">
        <w:rPr>
          <w:rFonts w:ascii="Arial" w:hAnsi="Arial" w:cs="Arial"/>
          <w:lang w:eastAsia="x-none"/>
        </w:rPr>
        <w:t xml:space="preserve">Nadmetanje se provodi s ciljem </w:t>
      </w:r>
      <w:r w:rsidR="00C26EDC" w:rsidRPr="00FF1281">
        <w:rPr>
          <w:rFonts w:ascii="Arial" w:hAnsi="Arial" w:cs="Arial"/>
          <w:lang w:eastAsia="x-none"/>
        </w:rPr>
        <w:t xml:space="preserve">izdavanja </w:t>
      </w:r>
      <w:r w:rsidR="0003344F" w:rsidRPr="00FF1281">
        <w:rPr>
          <w:rFonts w:ascii="Arial" w:hAnsi="Arial" w:cs="Arial"/>
          <w:lang w:eastAsia="x-none"/>
        </w:rPr>
        <w:t>d</w:t>
      </w:r>
      <w:r w:rsidR="00897347" w:rsidRPr="00FF1281">
        <w:rPr>
          <w:rFonts w:ascii="Arial" w:hAnsi="Arial" w:cs="Arial"/>
          <w:lang w:eastAsia="x-none"/>
        </w:rPr>
        <w:t xml:space="preserve">ozvole </w:t>
      </w:r>
      <w:r w:rsidR="0003344F" w:rsidRPr="00FF1281">
        <w:rPr>
          <w:rFonts w:ascii="Arial" w:hAnsi="Arial" w:cs="Arial"/>
          <w:lang w:eastAsia="x-none"/>
        </w:rPr>
        <w:t>za istraživanje i eksploataciju ugljikovodika</w:t>
      </w:r>
      <w:r w:rsidR="00CB4A71" w:rsidRPr="00FF1281">
        <w:rPr>
          <w:rFonts w:ascii="Arial" w:hAnsi="Arial" w:cs="Arial"/>
          <w:lang w:eastAsia="x-none"/>
        </w:rPr>
        <w:t xml:space="preserve"> </w:t>
      </w:r>
      <w:r w:rsidR="00F91E54" w:rsidRPr="00FF1281">
        <w:rPr>
          <w:rFonts w:ascii="Arial" w:hAnsi="Arial" w:cs="Arial"/>
          <w:lang w:eastAsia="x-none"/>
        </w:rPr>
        <w:t>o</w:t>
      </w:r>
      <w:r w:rsidRPr="00FF1281">
        <w:rPr>
          <w:rFonts w:ascii="Arial" w:hAnsi="Arial" w:cs="Arial"/>
          <w:lang w:eastAsia="x-none"/>
        </w:rPr>
        <w:t xml:space="preserve">dabranim ponuditeljima </w:t>
      </w:r>
      <w:r w:rsidR="00F91E54" w:rsidRPr="00FF1281">
        <w:rPr>
          <w:rFonts w:ascii="Arial" w:hAnsi="Arial" w:cs="Arial"/>
          <w:lang w:eastAsia="x-none"/>
        </w:rPr>
        <w:t xml:space="preserve">i </w:t>
      </w:r>
      <w:r w:rsidR="00897347" w:rsidRPr="00FF1281">
        <w:rPr>
          <w:rFonts w:ascii="Arial" w:hAnsi="Arial" w:cs="Arial"/>
          <w:lang w:eastAsia="x-none"/>
        </w:rPr>
        <w:t xml:space="preserve">sklapanja </w:t>
      </w:r>
      <w:r w:rsidR="00F91E54" w:rsidRPr="00FF1281">
        <w:rPr>
          <w:rFonts w:ascii="Arial" w:hAnsi="Arial" w:cs="Arial"/>
          <w:lang w:eastAsia="x-none"/>
        </w:rPr>
        <w:t>u</w:t>
      </w:r>
      <w:r w:rsidRPr="00FF1281">
        <w:rPr>
          <w:rFonts w:ascii="Arial" w:hAnsi="Arial" w:cs="Arial"/>
          <w:lang w:eastAsia="x-none"/>
        </w:rPr>
        <w:t>govor</w:t>
      </w:r>
      <w:r w:rsidR="00897347" w:rsidRPr="00FF1281">
        <w:rPr>
          <w:rFonts w:ascii="Arial" w:hAnsi="Arial" w:cs="Arial"/>
          <w:lang w:eastAsia="x-none"/>
        </w:rPr>
        <w:t>a</w:t>
      </w:r>
      <w:r w:rsidRPr="00FF1281">
        <w:rPr>
          <w:rFonts w:ascii="Arial" w:hAnsi="Arial" w:cs="Arial"/>
          <w:lang w:eastAsia="x-none"/>
        </w:rPr>
        <w:t xml:space="preserve"> </w:t>
      </w:r>
      <w:r w:rsidR="00F91E54" w:rsidRPr="00FF1281">
        <w:rPr>
          <w:rFonts w:ascii="Arial" w:hAnsi="Arial" w:cs="Arial"/>
          <w:lang w:eastAsia="x-none"/>
        </w:rPr>
        <w:t>o istraživanju i po</w:t>
      </w:r>
      <w:r w:rsidR="00CB4A71" w:rsidRPr="00FF1281">
        <w:rPr>
          <w:rFonts w:ascii="Arial" w:hAnsi="Arial" w:cs="Arial"/>
          <w:lang w:eastAsia="x-none"/>
        </w:rPr>
        <w:t>d</w:t>
      </w:r>
      <w:r w:rsidR="00F91E54" w:rsidRPr="00FF1281">
        <w:rPr>
          <w:rFonts w:ascii="Arial" w:hAnsi="Arial" w:cs="Arial"/>
          <w:lang w:eastAsia="x-none"/>
        </w:rPr>
        <w:t xml:space="preserve">jeli eksploatacije ugljikovodika </w:t>
      </w:r>
      <w:r w:rsidRPr="00FF1281">
        <w:rPr>
          <w:rFonts w:ascii="Arial" w:hAnsi="Arial" w:cs="Arial"/>
          <w:lang w:eastAsia="x-none"/>
        </w:rPr>
        <w:t xml:space="preserve">s Vladom. Zakon i </w:t>
      </w:r>
      <w:r w:rsidR="003E4C69" w:rsidRPr="00FF1281">
        <w:rPr>
          <w:rFonts w:ascii="Arial" w:hAnsi="Arial" w:cs="Arial"/>
          <w:lang w:eastAsia="x-none"/>
        </w:rPr>
        <w:t>u</w:t>
      </w:r>
      <w:r w:rsidRPr="00FF1281">
        <w:rPr>
          <w:rFonts w:ascii="Arial" w:hAnsi="Arial" w:cs="Arial"/>
          <w:lang w:eastAsia="x-none"/>
        </w:rPr>
        <w:t>govor čine pravni okvir za</w:t>
      </w:r>
      <w:r w:rsidR="00F91E54" w:rsidRPr="00FF1281">
        <w:rPr>
          <w:rFonts w:ascii="Arial" w:hAnsi="Arial" w:cs="Arial"/>
          <w:lang w:eastAsia="x-none"/>
        </w:rPr>
        <w:t xml:space="preserve"> provedbu aktivnosti</w:t>
      </w:r>
      <w:r w:rsidRPr="00FF1281">
        <w:rPr>
          <w:rFonts w:ascii="Arial" w:hAnsi="Arial" w:cs="Arial"/>
          <w:lang w:eastAsia="x-none"/>
        </w:rPr>
        <w:t xml:space="preserve"> istraživanj</w:t>
      </w:r>
      <w:r w:rsidR="00F91E54" w:rsidRPr="00FF1281">
        <w:rPr>
          <w:rFonts w:ascii="Arial" w:hAnsi="Arial" w:cs="Arial"/>
          <w:lang w:eastAsia="x-none"/>
        </w:rPr>
        <w:t>a</w:t>
      </w:r>
      <w:r w:rsidRPr="00FF1281">
        <w:rPr>
          <w:rFonts w:ascii="Arial" w:hAnsi="Arial" w:cs="Arial"/>
          <w:lang w:eastAsia="x-none"/>
        </w:rPr>
        <w:t xml:space="preserve"> i eksploatacij</w:t>
      </w:r>
      <w:r w:rsidR="00F91E54" w:rsidRPr="00FF1281">
        <w:rPr>
          <w:rFonts w:ascii="Arial" w:hAnsi="Arial" w:cs="Arial"/>
          <w:lang w:eastAsia="x-none"/>
        </w:rPr>
        <w:t>e</w:t>
      </w:r>
      <w:r w:rsidRPr="00FF1281">
        <w:rPr>
          <w:rFonts w:ascii="Arial" w:hAnsi="Arial" w:cs="Arial"/>
          <w:lang w:eastAsia="x-none"/>
        </w:rPr>
        <w:t xml:space="preserve"> ugljikovodika.</w:t>
      </w:r>
    </w:p>
    <w:p w14:paraId="116869C6" w14:textId="77777777" w:rsidR="007835E5" w:rsidRPr="00FF1281" w:rsidRDefault="007835E5" w:rsidP="00FF227F">
      <w:pPr>
        <w:pStyle w:val="BodyText41"/>
        <w:shd w:val="clear" w:color="auto" w:fill="auto"/>
        <w:spacing w:before="120" w:after="120" w:line="276" w:lineRule="auto"/>
        <w:ind w:left="709" w:right="23" w:firstLine="0"/>
        <w:rPr>
          <w:rFonts w:ascii="Arial" w:hAnsi="Arial" w:cs="Arial"/>
          <w:lang w:eastAsia="x-none"/>
        </w:rPr>
      </w:pPr>
    </w:p>
    <w:p w14:paraId="6DAE8C45" w14:textId="65644037" w:rsidR="00852878" w:rsidRPr="00FF1281" w:rsidRDefault="00852878" w:rsidP="00995D09">
      <w:pPr>
        <w:ind w:left="708"/>
        <w:rPr>
          <w:b/>
          <w:lang w:val="hr-HR"/>
        </w:rPr>
      </w:pPr>
      <w:bookmarkStart w:id="36" w:name="_Toc383166111"/>
      <w:bookmarkStart w:id="37" w:name="_Toc383686352"/>
      <w:bookmarkStart w:id="38" w:name="_Toc426372078"/>
      <w:r w:rsidRPr="00FF1281">
        <w:rPr>
          <w:b/>
          <w:lang w:val="hr-HR"/>
        </w:rPr>
        <w:t>Dozvola</w:t>
      </w:r>
      <w:r w:rsidR="005F151D" w:rsidRPr="00FF1281">
        <w:rPr>
          <w:b/>
          <w:lang w:val="hr-HR"/>
        </w:rPr>
        <w:t xml:space="preserve"> za istraživanje i eksploataciju ugljikovodika</w:t>
      </w:r>
      <w:r w:rsidRPr="00FF1281">
        <w:rPr>
          <w:b/>
          <w:lang w:val="hr-HR"/>
        </w:rPr>
        <w:t xml:space="preserve">, </w:t>
      </w:r>
      <w:r w:rsidR="00D9007F" w:rsidRPr="00FF1281">
        <w:rPr>
          <w:b/>
          <w:lang w:val="hr-HR"/>
        </w:rPr>
        <w:t>u</w:t>
      </w:r>
      <w:r w:rsidRPr="00FF1281">
        <w:rPr>
          <w:b/>
          <w:lang w:val="hr-HR"/>
        </w:rPr>
        <w:t>govor</w:t>
      </w:r>
      <w:r w:rsidR="00E259FB" w:rsidRPr="00FF1281">
        <w:rPr>
          <w:b/>
          <w:lang w:val="hr-HR"/>
        </w:rPr>
        <w:t xml:space="preserve"> o istraživanju i podijeli eksploatacje ugljikovodika</w:t>
      </w:r>
      <w:r w:rsidRPr="00FF1281">
        <w:rPr>
          <w:b/>
          <w:lang w:val="hr-HR"/>
        </w:rPr>
        <w:t xml:space="preserve"> i </w:t>
      </w:r>
      <w:bookmarkEnd w:id="36"/>
      <w:bookmarkEnd w:id="37"/>
      <w:bookmarkEnd w:id="38"/>
      <w:r w:rsidR="005F151D" w:rsidRPr="00FF1281">
        <w:rPr>
          <w:b/>
          <w:lang w:val="hr-HR"/>
        </w:rPr>
        <w:t xml:space="preserve">dozvola za pridobivanje ugljikovodika </w:t>
      </w:r>
    </w:p>
    <w:p w14:paraId="5C482DDF" w14:textId="13CA25A6" w:rsidR="00852878" w:rsidRPr="00FF1281" w:rsidRDefault="00852878" w:rsidP="00FF227F">
      <w:pPr>
        <w:pStyle w:val="BodyText41"/>
        <w:shd w:val="clear" w:color="auto" w:fill="auto"/>
        <w:spacing w:before="120" w:after="120" w:line="276" w:lineRule="auto"/>
        <w:ind w:left="709" w:right="23" w:firstLine="0"/>
        <w:rPr>
          <w:rFonts w:ascii="Arial" w:hAnsi="Arial" w:cs="Arial"/>
          <w:lang w:eastAsia="x-none"/>
        </w:rPr>
      </w:pPr>
      <w:r w:rsidRPr="00FF1281">
        <w:rPr>
          <w:rFonts w:ascii="Arial" w:hAnsi="Arial" w:cs="Arial"/>
          <w:lang w:eastAsia="x-none"/>
        </w:rPr>
        <w:t>Za</w:t>
      </w:r>
      <w:r w:rsidR="0003344F" w:rsidRPr="00FF1281">
        <w:rPr>
          <w:rFonts w:ascii="Arial" w:hAnsi="Arial" w:cs="Arial"/>
          <w:lang w:eastAsia="x-none"/>
        </w:rPr>
        <w:t xml:space="preserve"> provedbu aktivnosti</w:t>
      </w:r>
      <w:r w:rsidRPr="00FF1281">
        <w:rPr>
          <w:rFonts w:ascii="Arial" w:hAnsi="Arial" w:cs="Arial"/>
          <w:lang w:eastAsia="x-none"/>
        </w:rPr>
        <w:t xml:space="preserve"> istraživanj</w:t>
      </w:r>
      <w:r w:rsidR="0003344F" w:rsidRPr="00FF1281">
        <w:rPr>
          <w:rFonts w:ascii="Arial" w:hAnsi="Arial" w:cs="Arial"/>
          <w:lang w:eastAsia="x-none"/>
        </w:rPr>
        <w:t>a</w:t>
      </w:r>
      <w:r w:rsidRPr="00FF1281">
        <w:rPr>
          <w:rFonts w:ascii="Arial" w:hAnsi="Arial" w:cs="Arial"/>
          <w:lang w:eastAsia="x-none"/>
        </w:rPr>
        <w:t xml:space="preserve"> i eksploatacij</w:t>
      </w:r>
      <w:r w:rsidR="0003344F" w:rsidRPr="00FF1281">
        <w:rPr>
          <w:rFonts w:ascii="Arial" w:hAnsi="Arial" w:cs="Arial"/>
          <w:lang w:eastAsia="x-none"/>
        </w:rPr>
        <w:t>e</w:t>
      </w:r>
      <w:r w:rsidRPr="00FF1281">
        <w:rPr>
          <w:rFonts w:ascii="Arial" w:hAnsi="Arial" w:cs="Arial"/>
          <w:lang w:eastAsia="x-none"/>
        </w:rPr>
        <w:t xml:space="preserve"> ugljikovodika na </w:t>
      </w:r>
      <w:r w:rsidR="00612EEA" w:rsidRPr="00FF1281">
        <w:rPr>
          <w:rFonts w:ascii="Arial" w:hAnsi="Arial" w:cs="Arial"/>
          <w:lang w:eastAsia="x-none"/>
        </w:rPr>
        <w:t>kopnu</w:t>
      </w:r>
      <w:r w:rsidR="00897347" w:rsidRPr="00FF1281">
        <w:rPr>
          <w:rFonts w:ascii="Arial" w:hAnsi="Arial" w:cs="Arial"/>
          <w:lang w:eastAsia="x-none"/>
        </w:rPr>
        <w:t>, a</w:t>
      </w:r>
      <w:r w:rsidR="00F73753" w:rsidRPr="00FF1281">
        <w:rPr>
          <w:rFonts w:ascii="Arial" w:hAnsi="Arial" w:cs="Arial"/>
          <w:lang w:eastAsia="x-none"/>
        </w:rPr>
        <w:t xml:space="preserve"> koje su predmet ove dokumentacije </w:t>
      </w:r>
      <w:r w:rsidRPr="00FF1281">
        <w:rPr>
          <w:rFonts w:ascii="Arial" w:hAnsi="Arial" w:cs="Arial"/>
          <w:lang w:eastAsia="x-none"/>
        </w:rPr>
        <w:t>za nadmetanje</w:t>
      </w:r>
      <w:r w:rsidR="00897347" w:rsidRPr="00FF1281">
        <w:rPr>
          <w:rFonts w:ascii="Arial" w:hAnsi="Arial" w:cs="Arial"/>
          <w:lang w:eastAsia="x-none"/>
        </w:rPr>
        <w:t>,</w:t>
      </w:r>
      <w:r w:rsidRPr="00FF1281">
        <w:rPr>
          <w:rFonts w:ascii="Arial" w:hAnsi="Arial" w:cs="Arial"/>
          <w:lang w:eastAsia="x-none"/>
        </w:rPr>
        <w:t xml:space="preserve"> potrebni su </w:t>
      </w:r>
      <w:r w:rsidR="003E4C69" w:rsidRPr="00FF1281">
        <w:rPr>
          <w:rFonts w:ascii="Arial" w:hAnsi="Arial" w:cs="Arial"/>
          <w:lang w:eastAsia="x-none"/>
        </w:rPr>
        <w:t>d</w:t>
      </w:r>
      <w:r w:rsidRPr="00FF1281">
        <w:rPr>
          <w:rFonts w:ascii="Arial" w:hAnsi="Arial" w:cs="Arial"/>
          <w:lang w:eastAsia="x-none"/>
        </w:rPr>
        <w:t>ozvola</w:t>
      </w:r>
      <w:r w:rsidR="003E4C69" w:rsidRPr="00FF1281">
        <w:rPr>
          <w:rFonts w:ascii="Arial" w:hAnsi="Arial" w:cs="Arial"/>
          <w:lang w:eastAsia="x-none"/>
        </w:rPr>
        <w:t xml:space="preserve"> za istraži</w:t>
      </w:r>
      <w:r w:rsidR="00816E77" w:rsidRPr="00FF1281">
        <w:rPr>
          <w:rFonts w:ascii="Arial" w:hAnsi="Arial" w:cs="Arial"/>
          <w:lang w:eastAsia="x-none"/>
        </w:rPr>
        <w:t>vanje i eksploataciju ugljikovodika</w:t>
      </w:r>
      <w:r w:rsidRPr="00FF1281">
        <w:rPr>
          <w:rFonts w:ascii="Arial" w:hAnsi="Arial" w:cs="Arial"/>
          <w:lang w:eastAsia="x-none"/>
        </w:rPr>
        <w:t xml:space="preserve"> i Ugovor</w:t>
      </w:r>
      <w:r w:rsidR="00816E77" w:rsidRPr="00FF1281">
        <w:rPr>
          <w:rFonts w:ascii="Arial" w:hAnsi="Arial" w:cs="Arial"/>
          <w:lang w:eastAsia="x-none"/>
        </w:rPr>
        <w:t xml:space="preserve"> o istraživanju i podjeli eksploatacije ugljikovodika</w:t>
      </w:r>
      <w:r w:rsidRPr="00FF1281">
        <w:rPr>
          <w:rFonts w:ascii="Arial" w:hAnsi="Arial" w:cs="Arial"/>
          <w:lang w:eastAsia="x-none"/>
        </w:rPr>
        <w:t>. Dozvola</w:t>
      </w:r>
      <w:r w:rsidR="00816E77" w:rsidRPr="00FF1281">
        <w:rPr>
          <w:rFonts w:ascii="Arial" w:hAnsi="Arial" w:cs="Arial"/>
          <w:lang w:eastAsia="x-none"/>
        </w:rPr>
        <w:t xml:space="preserve"> za istraživanje i eksploataciju ugljikovodika</w:t>
      </w:r>
      <w:r w:rsidRPr="00FF1281">
        <w:rPr>
          <w:rFonts w:ascii="Arial" w:hAnsi="Arial" w:cs="Arial"/>
          <w:lang w:eastAsia="x-none"/>
        </w:rPr>
        <w:t xml:space="preserve"> se dodjeljuje </w:t>
      </w:r>
      <w:r w:rsidR="00816E77" w:rsidRPr="00FF1281">
        <w:rPr>
          <w:rFonts w:ascii="Arial" w:hAnsi="Arial" w:cs="Arial"/>
          <w:lang w:eastAsia="x-none"/>
        </w:rPr>
        <w:t>o</w:t>
      </w:r>
      <w:r w:rsidRPr="00FF1281">
        <w:rPr>
          <w:rFonts w:ascii="Arial" w:hAnsi="Arial" w:cs="Arial"/>
          <w:lang w:eastAsia="x-none"/>
        </w:rPr>
        <w:t xml:space="preserve">dabranom ponuditelju na razdoblje od najviše </w:t>
      </w:r>
      <w:r w:rsidR="00B13819" w:rsidRPr="00FF1281">
        <w:rPr>
          <w:rFonts w:ascii="Arial" w:hAnsi="Arial" w:cs="Arial"/>
          <w:lang w:eastAsia="x-none"/>
        </w:rPr>
        <w:t>trideset (</w:t>
      </w:r>
      <w:r w:rsidRPr="00FF1281">
        <w:rPr>
          <w:rFonts w:ascii="Arial" w:hAnsi="Arial" w:cs="Arial"/>
          <w:lang w:eastAsia="x-none"/>
        </w:rPr>
        <w:t>30</w:t>
      </w:r>
      <w:r w:rsidR="00B13819" w:rsidRPr="00FF1281">
        <w:rPr>
          <w:rFonts w:ascii="Arial" w:hAnsi="Arial" w:cs="Arial"/>
          <w:lang w:eastAsia="x-none"/>
        </w:rPr>
        <w:t>)</w:t>
      </w:r>
      <w:r w:rsidRPr="00FF1281">
        <w:rPr>
          <w:rFonts w:ascii="Arial" w:hAnsi="Arial" w:cs="Arial"/>
          <w:lang w:eastAsia="x-none"/>
        </w:rPr>
        <w:t xml:space="preserve"> godina</w:t>
      </w:r>
      <w:r w:rsidR="0003344F" w:rsidRPr="00FF1281">
        <w:rPr>
          <w:rFonts w:ascii="Arial" w:hAnsi="Arial" w:cs="Arial"/>
          <w:lang w:eastAsia="x-none"/>
        </w:rPr>
        <w:t>,</w:t>
      </w:r>
      <w:r w:rsidRPr="00FF1281">
        <w:rPr>
          <w:rFonts w:ascii="Arial" w:hAnsi="Arial" w:cs="Arial"/>
          <w:lang w:eastAsia="x-none"/>
        </w:rPr>
        <w:t xml:space="preserve"> koje se sastoji od istražnog razdoblja i razdoblja eksploatacije, a počinje teći danom stupanja </w:t>
      </w:r>
      <w:r w:rsidR="00816E77" w:rsidRPr="00FF1281">
        <w:rPr>
          <w:rFonts w:ascii="Arial" w:hAnsi="Arial" w:cs="Arial"/>
          <w:lang w:eastAsia="x-none"/>
        </w:rPr>
        <w:t>u</w:t>
      </w:r>
      <w:r w:rsidRPr="00FF1281">
        <w:rPr>
          <w:rFonts w:ascii="Arial" w:hAnsi="Arial" w:cs="Arial"/>
          <w:lang w:eastAsia="x-none"/>
        </w:rPr>
        <w:t>govora na snagu.</w:t>
      </w:r>
    </w:p>
    <w:p w14:paraId="5814B920" w14:textId="64BFAE10" w:rsidR="00852878" w:rsidRPr="00FF1281" w:rsidRDefault="0043687D" w:rsidP="00FF227F">
      <w:pPr>
        <w:pStyle w:val="BodyText41"/>
        <w:shd w:val="clear" w:color="auto" w:fill="auto"/>
        <w:spacing w:before="120" w:after="120" w:line="276" w:lineRule="auto"/>
        <w:ind w:left="709" w:right="23" w:firstLine="0"/>
        <w:rPr>
          <w:rFonts w:ascii="Arial" w:hAnsi="Arial" w:cs="Arial"/>
          <w:lang w:eastAsia="x-none"/>
        </w:rPr>
      </w:pPr>
      <w:r w:rsidRPr="00FF1281">
        <w:rPr>
          <w:rFonts w:ascii="Arial" w:hAnsi="Arial" w:cs="Arial"/>
          <w:lang w:eastAsia="x-none"/>
        </w:rPr>
        <w:t>Investitor</w:t>
      </w:r>
      <w:r w:rsidR="00852878" w:rsidRPr="00FF1281">
        <w:rPr>
          <w:rFonts w:ascii="Arial" w:hAnsi="Arial" w:cs="Arial"/>
          <w:lang w:eastAsia="x-none"/>
        </w:rPr>
        <w:t xml:space="preserve"> će, sukladno uvjetima sadržanim u</w:t>
      </w:r>
      <w:r w:rsidR="00816E77" w:rsidRPr="00FF1281">
        <w:rPr>
          <w:rFonts w:ascii="Arial" w:hAnsi="Arial" w:cs="Arial"/>
          <w:lang w:eastAsia="x-none"/>
        </w:rPr>
        <w:t xml:space="preserve"> istoj</w:t>
      </w:r>
      <w:r w:rsidR="00852878" w:rsidRPr="00FF1281">
        <w:rPr>
          <w:rFonts w:ascii="Arial" w:hAnsi="Arial" w:cs="Arial"/>
          <w:lang w:eastAsia="x-none"/>
        </w:rPr>
        <w:t xml:space="preserve">, s Vladom sklopiti </w:t>
      </w:r>
      <w:r w:rsidR="00816E77" w:rsidRPr="00FF1281">
        <w:rPr>
          <w:rFonts w:ascii="Arial" w:hAnsi="Arial" w:cs="Arial"/>
          <w:lang w:eastAsia="x-none"/>
        </w:rPr>
        <w:t>u</w:t>
      </w:r>
      <w:r w:rsidR="00852878" w:rsidRPr="00FF1281">
        <w:rPr>
          <w:rFonts w:ascii="Arial" w:hAnsi="Arial" w:cs="Arial"/>
          <w:lang w:eastAsia="x-none"/>
        </w:rPr>
        <w:t>govor</w:t>
      </w:r>
      <w:r w:rsidR="00816E77" w:rsidRPr="00FF1281">
        <w:rPr>
          <w:rFonts w:ascii="Arial" w:hAnsi="Arial" w:cs="Arial"/>
          <w:lang w:eastAsia="x-none"/>
        </w:rPr>
        <w:t xml:space="preserve"> o istraživanju i podjeli eksploatacije ugljikovodika</w:t>
      </w:r>
      <w:r w:rsidR="00852878" w:rsidRPr="00FF1281">
        <w:rPr>
          <w:rFonts w:ascii="Arial" w:hAnsi="Arial" w:cs="Arial"/>
          <w:lang w:eastAsia="x-none"/>
        </w:rPr>
        <w:t xml:space="preserve"> u roku od </w:t>
      </w:r>
      <w:r w:rsidR="004E5856" w:rsidRPr="00FF1281">
        <w:rPr>
          <w:rFonts w:ascii="Arial" w:hAnsi="Arial" w:cs="Arial"/>
          <w:lang w:eastAsia="x-none"/>
        </w:rPr>
        <w:t xml:space="preserve">šest (6) </w:t>
      </w:r>
      <w:r w:rsidR="00852878" w:rsidRPr="00FF1281">
        <w:rPr>
          <w:rFonts w:ascii="Arial" w:hAnsi="Arial" w:cs="Arial"/>
          <w:lang w:eastAsia="x-none"/>
        </w:rPr>
        <w:t>mjesec</w:t>
      </w:r>
      <w:r w:rsidR="004E5856" w:rsidRPr="00FF1281">
        <w:rPr>
          <w:rFonts w:ascii="Arial" w:hAnsi="Arial" w:cs="Arial"/>
          <w:lang w:eastAsia="x-none"/>
        </w:rPr>
        <w:t>i</w:t>
      </w:r>
      <w:r w:rsidR="00852878" w:rsidRPr="00FF1281">
        <w:rPr>
          <w:rFonts w:ascii="Arial" w:hAnsi="Arial" w:cs="Arial"/>
          <w:lang w:eastAsia="x-none"/>
        </w:rPr>
        <w:t xml:space="preserve"> od dana izdavanja </w:t>
      </w:r>
      <w:r w:rsidR="00816E77" w:rsidRPr="00FF1281">
        <w:rPr>
          <w:rFonts w:ascii="Arial" w:hAnsi="Arial" w:cs="Arial"/>
          <w:lang w:eastAsia="x-none"/>
        </w:rPr>
        <w:t>d</w:t>
      </w:r>
      <w:r w:rsidR="00852878" w:rsidRPr="00FF1281">
        <w:rPr>
          <w:rFonts w:ascii="Arial" w:hAnsi="Arial" w:cs="Arial"/>
          <w:lang w:eastAsia="x-none"/>
        </w:rPr>
        <w:t>ozvole</w:t>
      </w:r>
      <w:r w:rsidR="00816E77" w:rsidRPr="00FF1281">
        <w:rPr>
          <w:rFonts w:ascii="Arial" w:hAnsi="Arial" w:cs="Arial"/>
          <w:lang w:eastAsia="x-none"/>
        </w:rPr>
        <w:t xml:space="preserve"> za istraživanje i eksp</w:t>
      </w:r>
      <w:r w:rsidR="0003344F" w:rsidRPr="00FF1281">
        <w:rPr>
          <w:rFonts w:ascii="Arial" w:hAnsi="Arial" w:cs="Arial"/>
          <w:lang w:eastAsia="x-none"/>
        </w:rPr>
        <w:t>l</w:t>
      </w:r>
      <w:r w:rsidR="00816E77" w:rsidRPr="00FF1281">
        <w:rPr>
          <w:rFonts w:ascii="Arial" w:hAnsi="Arial" w:cs="Arial"/>
          <w:lang w:eastAsia="x-none"/>
        </w:rPr>
        <w:t>oataciju ugljikovodika</w:t>
      </w:r>
      <w:r w:rsidR="00852878" w:rsidRPr="00FF1281">
        <w:rPr>
          <w:rFonts w:ascii="Arial" w:hAnsi="Arial" w:cs="Arial"/>
          <w:lang w:eastAsia="x-none"/>
        </w:rPr>
        <w:t>. Ugovor</w:t>
      </w:r>
      <w:r w:rsidR="00816E77" w:rsidRPr="00FF1281">
        <w:rPr>
          <w:rFonts w:ascii="Arial" w:hAnsi="Arial" w:cs="Arial"/>
          <w:lang w:eastAsia="x-none"/>
        </w:rPr>
        <w:t xml:space="preserve"> o istraživanju i podjeli eksploatacije ugljikovodika</w:t>
      </w:r>
      <w:r w:rsidR="00852878" w:rsidRPr="00FF1281">
        <w:rPr>
          <w:rFonts w:ascii="Arial" w:hAnsi="Arial" w:cs="Arial"/>
          <w:lang w:eastAsia="x-none"/>
        </w:rPr>
        <w:t xml:space="preserve"> mora biti u skladu s</w:t>
      </w:r>
      <w:r w:rsidR="004E5856" w:rsidRPr="00FF1281">
        <w:rPr>
          <w:rFonts w:ascii="Arial" w:hAnsi="Arial" w:cs="Arial"/>
          <w:lang w:eastAsia="x-none"/>
        </w:rPr>
        <w:t>a sadržajem iz izdane</w:t>
      </w:r>
      <w:r w:rsidR="00852878" w:rsidRPr="00FF1281">
        <w:rPr>
          <w:rFonts w:ascii="Arial" w:hAnsi="Arial" w:cs="Arial"/>
          <w:lang w:eastAsia="x-none"/>
        </w:rPr>
        <w:t xml:space="preserve"> </w:t>
      </w:r>
      <w:r w:rsidR="00816E77" w:rsidRPr="00FF1281">
        <w:rPr>
          <w:rFonts w:ascii="Arial" w:hAnsi="Arial" w:cs="Arial"/>
          <w:lang w:eastAsia="x-none"/>
        </w:rPr>
        <w:t>d</w:t>
      </w:r>
      <w:r w:rsidR="00852878" w:rsidRPr="00FF1281">
        <w:rPr>
          <w:rFonts w:ascii="Arial" w:hAnsi="Arial" w:cs="Arial"/>
          <w:lang w:eastAsia="x-none"/>
        </w:rPr>
        <w:t>ozvol</w:t>
      </w:r>
      <w:r w:rsidR="004E5856" w:rsidRPr="00FF1281">
        <w:rPr>
          <w:rFonts w:ascii="Arial" w:hAnsi="Arial" w:cs="Arial"/>
          <w:lang w:eastAsia="x-none"/>
        </w:rPr>
        <w:t>e</w:t>
      </w:r>
      <w:r w:rsidR="00852878" w:rsidRPr="00FF1281">
        <w:rPr>
          <w:rFonts w:ascii="Arial" w:hAnsi="Arial" w:cs="Arial"/>
          <w:lang w:eastAsia="x-none"/>
        </w:rPr>
        <w:t xml:space="preserve">, te će propisivati sva prava i </w:t>
      </w:r>
      <w:r w:rsidR="004E5856" w:rsidRPr="00FF1281">
        <w:rPr>
          <w:rFonts w:ascii="Arial" w:hAnsi="Arial" w:cs="Arial"/>
          <w:lang w:eastAsia="x-none"/>
        </w:rPr>
        <w:t>obveze ugovornih strana</w:t>
      </w:r>
      <w:r w:rsidR="00037840" w:rsidRPr="00FF1281">
        <w:rPr>
          <w:rFonts w:ascii="Arial" w:hAnsi="Arial" w:cs="Arial"/>
          <w:lang w:eastAsia="x-none"/>
        </w:rPr>
        <w:t xml:space="preserve"> </w:t>
      </w:r>
      <w:r w:rsidR="00852878" w:rsidRPr="00FF1281">
        <w:rPr>
          <w:rFonts w:ascii="Arial" w:hAnsi="Arial" w:cs="Arial"/>
          <w:lang w:eastAsia="x-none"/>
        </w:rPr>
        <w:t xml:space="preserve">kao i sva prava i </w:t>
      </w:r>
      <w:r w:rsidR="004E5856" w:rsidRPr="00FF1281">
        <w:rPr>
          <w:rFonts w:ascii="Arial" w:hAnsi="Arial" w:cs="Arial"/>
          <w:lang w:eastAsia="x-none"/>
        </w:rPr>
        <w:t xml:space="preserve">obveze </w:t>
      </w:r>
      <w:r w:rsidR="00852878" w:rsidRPr="00FF1281">
        <w:rPr>
          <w:rFonts w:ascii="Arial" w:hAnsi="Arial" w:cs="Arial"/>
          <w:lang w:eastAsia="x-none"/>
        </w:rPr>
        <w:t xml:space="preserve">koje proizlaze iz </w:t>
      </w:r>
      <w:r w:rsidR="00816E77" w:rsidRPr="00FF1281">
        <w:rPr>
          <w:rFonts w:ascii="Arial" w:hAnsi="Arial" w:cs="Arial"/>
          <w:lang w:eastAsia="x-none"/>
        </w:rPr>
        <w:t>d</w:t>
      </w:r>
      <w:r w:rsidR="00852878" w:rsidRPr="00FF1281">
        <w:rPr>
          <w:rFonts w:ascii="Arial" w:hAnsi="Arial" w:cs="Arial"/>
          <w:lang w:eastAsia="x-none"/>
        </w:rPr>
        <w:t>ozvole</w:t>
      </w:r>
      <w:r w:rsidR="0003344F" w:rsidRPr="00FF1281">
        <w:rPr>
          <w:rFonts w:ascii="Arial" w:hAnsi="Arial" w:cs="Arial"/>
          <w:lang w:eastAsia="x-none"/>
        </w:rPr>
        <w:t xml:space="preserve"> o istraživanju i eksploataciji ugljikovodika</w:t>
      </w:r>
      <w:r w:rsidR="00852878" w:rsidRPr="00FF1281">
        <w:rPr>
          <w:rFonts w:ascii="Arial" w:hAnsi="Arial" w:cs="Arial"/>
          <w:lang w:eastAsia="x-none"/>
        </w:rPr>
        <w:t xml:space="preserve">. </w:t>
      </w:r>
    </w:p>
    <w:p w14:paraId="2E0ED6CB" w14:textId="692F4089" w:rsidR="00852878" w:rsidRPr="00FF1281" w:rsidRDefault="0058332D" w:rsidP="00FF227F">
      <w:pPr>
        <w:pStyle w:val="BodyText41"/>
        <w:shd w:val="clear" w:color="auto" w:fill="auto"/>
        <w:spacing w:before="120" w:after="120" w:line="276" w:lineRule="auto"/>
        <w:ind w:left="709" w:right="23" w:firstLine="0"/>
        <w:rPr>
          <w:rFonts w:ascii="Arial" w:hAnsi="Arial" w:cs="Arial"/>
          <w:lang w:eastAsia="x-none"/>
        </w:rPr>
      </w:pPr>
      <w:r w:rsidRPr="00FF1281">
        <w:rPr>
          <w:rFonts w:ascii="Arial" w:hAnsi="Arial" w:cs="Arial"/>
          <w:lang w:eastAsia="x-none"/>
        </w:rPr>
        <w:t>Investitor će</w:t>
      </w:r>
      <w:r w:rsidR="00852878" w:rsidRPr="00FF1281">
        <w:rPr>
          <w:rFonts w:ascii="Arial" w:hAnsi="Arial" w:cs="Arial"/>
          <w:lang w:eastAsia="x-none"/>
        </w:rPr>
        <w:t xml:space="preserve"> imat pravo</w:t>
      </w:r>
      <w:r w:rsidR="004E5856" w:rsidRPr="00FF1281">
        <w:rPr>
          <w:rFonts w:ascii="Arial" w:hAnsi="Arial" w:cs="Arial"/>
          <w:lang w:eastAsia="x-none"/>
        </w:rPr>
        <w:t xml:space="preserve"> na</w:t>
      </w:r>
      <w:r w:rsidR="00852878" w:rsidRPr="00FF1281">
        <w:rPr>
          <w:rFonts w:ascii="Arial" w:hAnsi="Arial" w:cs="Arial"/>
          <w:lang w:eastAsia="x-none"/>
        </w:rPr>
        <w:t xml:space="preserve"> istraživanj</w:t>
      </w:r>
      <w:r w:rsidR="004E5856" w:rsidRPr="00FF1281">
        <w:rPr>
          <w:rFonts w:ascii="Arial" w:hAnsi="Arial" w:cs="Arial"/>
          <w:lang w:eastAsia="x-none"/>
        </w:rPr>
        <w:t>e</w:t>
      </w:r>
      <w:r w:rsidR="00852878" w:rsidRPr="00FF1281">
        <w:rPr>
          <w:rFonts w:ascii="Arial" w:hAnsi="Arial" w:cs="Arial"/>
          <w:lang w:eastAsia="x-none"/>
        </w:rPr>
        <w:t xml:space="preserve"> ugljikovodika </w:t>
      </w:r>
      <w:r w:rsidR="004E5856" w:rsidRPr="00FF1281">
        <w:rPr>
          <w:rFonts w:ascii="Arial" w:hAnsi="Arial" w:cs="Arial"/>
          <w:lang w:eastAsia="x-none"/>
        </w:rPr>
        <w:t>te</w:t>
      </w:r>
      <w:r w:rsidR="00852878" w:rsidRPr="00FF1281">
        <w:rPr>
          <w:rFonts w:ascii="Arial" w:hAnsi="Arial" w:cs="Arial"/>
          <w:lang w:eastAsia="x-none"/>
        </w:rPr>
        <w:t xml:space="preserve"> na izravnu dodjelu </w:t>
      </w:r>
      <w:r w:rsidR="004E5856" w:rsidRPr="00FF1281">
        <w:rPr>
          <w:rFonts w:ascii="Arial" w:hAnsi="Arial" w:cs="Arial"/>
          <w:lang w:eastAsia="x-none"/>
        </w:rPr>
        <w:t xml:space="preserve">dozvole za pridobivanje ugljikovodika </w:t>
      </w:r>
      <w:r w:rsidR="00852878" w:rsidRPr="00FF1281">
        <w:rPr>
          <w:rFonts w:ascii="Arial" w:hAnsi="Arial" w:cs="Arial"/>
          <w:lang w:eastAsia="x-none"/>
        </w:rPr>
        <w:t>u slučaju proglašenja komercijalnog otkrića, pod uvj</w:t>
      </w:r>
      <w:r w:rsidR="000759D2" w:rsidRPr="00FF1281">
        <w:rPr>
          <w:rFonts w:ascii="Arial" w:hAnsi="Arial" w:cs="Arial"/>
          <w:lang w:eastAsia="x-none"/>
        </w:rPr>
        <w:t>etom urednog izvršavanja ugovor</w:t>
      </w:r>
      <w:r w:rsidR="00852878" w:rsidRPr="00FF1281">
        <w:rPr>
          <w:rFonts w:ascii="Arial" w:hAnsi="Arial" w:cs="Arial"/>
          <w:lang w:eastAsia="x-none"/>
        </w:rPr>
        <w:t>nih obveza</w:t>
      </w:r>
      <w:r w:rsidR="00EF6E70" w:rsidRPr="00FF1281">
        <w:rPr>
          <w:rFonts w:ascii="Arial" w:hAnsi="Arial" w:cs="Arial"/>
          <w:lang w:eastAsia="x-none"/>
        </w:rPr>
        <w:t xml:space="preserve"> te ispunjavanja drugih uvjeta propisanih člankom 28. Zakona</w:t>
      </w:r>
      <w:r w:rsidR="00852878" w:rsidRPr="00FF1281">
        <w:rPr>
          <w:rFonts w:ascii="Arial" w:hAnsi="Arial" w:cs="Arial"/>
          <w:lang w:eastAsia="x-none"/>
        </w:rPr>
        <w:t xml:space="preserve">. </w:t>
      </w:r>
    </w:p>
    <w:p w14:paraId="0A52FF3E" w14:textId="77777777" w:rsidR="007835E5" w:rsidRPr="00FF1281" w:rsidRDefault="007835E5" w:rsidP="00FF227F">
      <w:pPr>
        <w:pStyle w:val="BodyText41"/>
        <w:shd w:val="clear" w:color="auto" w:fill="auto"/>
        <w:spacing w:before="120" w:after="120" w:line="276" w:lineRule="auto"/>
        <w:ind w:left="709" w:right="23" w:firstLine="0"/>
        <w:rPr>
          <w:rFonts w:ascii="Arial" w:hAnsi="Arial" w:cs="Arial"/>
          <w:lang w:eastAsia="x-none"/>
        </w:rPr>
      </w:pPr>
    </w:p>
    <w:p w14:paraId="3756C666" w14:textId="77777777" w:rsidR="00A264F0" w:rsidRPr="00FF1281" w:rsidRDefault="00A264F0" w:rsidP="00FF227F">
      <w:pPr>
        <w:pStyle w:val="BodyText41"/>
        <w:shd w:val="clear" w:color="auto" w:fill="auto"/>
        <w:spacing w:before="120" w:after="120" w:line="276" w:lineRule="auto"/>
        <w:ind w:left="709" w:right="23" w:firstLine="0"/>
        <w:rPr>
          <w:rFonts w:ascii="Arial" w:hAnsi="Arial" w:cs="Arial"/>
          <w:lang w:eastAsia="x-none"/>
        </w:rPr>
      </w:pPr>
    </w:p>
    <w:p w14:paraId="239AE78A" w14:textId="77777777" w:rsidR="006A3719" w:rsidRPr="00FF1281" w:rsidRDefault="006A3719" w:rsidP="00FF227F">
      <w:pPr>
        <w:ind w:firstLine="708"/>
        <w:rPr>
          <w:b/>
          <w:lang w:val="hr-HR"/>
        </w:rPr>
      </w:pPr>
      <w:bookmarkStart w:id="39" w:name="_Toc383166112"/>
      <w:bookmarkStart w:id="40" w:name="_Toc383686353"/>
      <w:bookmarkStart w:id="41" w:name="_Toc426372079"/>
    </w:p>
    <w:p w14:paraId="2D16AAAB" w14:textId="77777777" w:rsidR="00852878" w:rsidRPr="00FF1281" w:rsidRDefault="00852878" w:rsidP="00FF227F">
      <w:pPr>
        <w:ind w:firstLine="708"/>
        <w:rPr>
          <w:b/>
          <w:lang w:val="hr-HR"/>
        </w:rPr>
      </w:pPr>
      <w:r w:rsidRPr="00FF1281">
        <w:rPr>
          <w:b/>
          <w:lang w:val="hr-HR"/>
        </w:rPr>
        <w:t>Istražno razdoblje</w:t>
      </w:r>
      <w:bookmarkEnd w:id="39"/>
      <w:bookmarkEnd w:id="40"/>
      <w:bookmarkEnd w:id="41"/>
      <w:r w:rsidRPr="00FF1281">
        <w:rPr>
          <w:b/>
          <w:lang w:val="hr-HR"/>
        </w:rPr>
        <w:t xml:space="preserve"> </w:t>
      </w:r>
    </w:p>
    <w:p w14:paraId="599E1DFD" w14:textId="2CFC60C0" w:rsidR="00852878" w:rsidRPr="00FF1281" w:rsidRDefault="00852878" w:rsidP="00FF227F">
      <w:pPr>
        <w:pStyle w:val="BodyText41"/>
        <w:shd w:val="clear" w:color="auto" w:fill="auto"/>
        <w:spacing w:before="120" w:after="120" w:line="276" w:lineRule="auto"/>
        <w:ind w:left="709" w:right="23" w:firstLine="0"/>
        <w:rPr>
          <w:rFonts w:ascii="Arial" w:hAnsi="Arial" w:cs="Arial"/>
          <w:lang w:eastAsia="x-none"/>
        </w:rPr>
      </w:pPr>
      <w:r w:rsidRPr="00FF1281">
        <w:rPr>
          <w:rFonts w:ascii="Arial" w:hAnsi="Arial" w:cs="Arial"/>
          <w:lang w:eastAsia="x-none"/>
        </w:rPr>
        <w:t>Istražno razdoblje traje najdulje pet</w:t>
      </w:r>
      <w:r w:rsidR="000759D2" w:rsidRPr="00FF1281">
        <w:rPr>
          <w:rFonts w:ascii="Arial" w:hAnsi="Arial" w:cs="Arial"/>
          <w:lang w:eastAsia="x-none"/>
        </w:rPr>
        <w:t xml:space="preserve"> (5)</w:t>
      </w:r>
      <w:r w:rsidRPr="00FF1281">
        <w:rPr>
          <w:rFonts w:ascii="Arial" w:hAnsi="Arial" w:cs="Arial"/>
          <w:lang w:eastAsia="x-none"/>
        </w:rPr>
        <w:t xml:space="preserve"> godina, a na zahtjev </w:t>
      </w:r>
      <w:r w:rsidR="0058332D" w:rsidRPr="00FF1281">
        <w:rPr>
          <w:rFonts w:ascii="Arial" w:hAnsi="Arial" w:cs="Arial"/>
          <w:lang w:eastAsia="x-none"/>
        </w:rPr>
        <w:t>i</w:t>
      </w:r>
      <w:r w:rsidR="0043687D" w:rsidRPr="00FF1281">
        <w:rPr>
          <w:rFonts w:ascii="Arial" w:hAnsi="Arial" w:cs="Arial"/>
          <w:lang w:eastAsia="x-none"/>
        </w:rPr>
        <w:t>nvestitora</w:t>
      </w:r>
      <w:r w:rsidRPr="00FF1281">
        <w:rPr>
          <w:rFonts w:ascii="Arial" w:hAnsi="Arial" w:cs="Arial"/>
          <w:lang w:eastAsia="x-none"/>
        </w:rPr>
        <w:t xml:space="preserve"> može se produljiti najviše dva puta na razdoblje od šest </w:t>
      </w:r>
      <w:r w:rsidR="004E5856" w:rsidRPr="00FF1281">
        <w:rPr>
          <w:rFonts w:ascii="Arial" w:hAnsi="Arial" w:cs="Arial"/>
          <w:lang w:eastAsia="x-none"/>
        </w:rPr>
        <w:t xml:space="preserve">(6) </w:t>
      </w:r>
      <w:r w:rsidRPr="00FF1281">
        <w:rPr>
          <w:rFonts w:ascii="Arial" w:hAnsi="Arial" w:cs="Arial"/>
          <w:lang w:eastAsia="x-none"/>
        </w:rPr>
        <w:t>mjeseci</w:t>
      </w:r>
      <w:r w:rsidR="00EF6E70" w:rsidRPr="00FF1281">
        <w:rPr>
          <w:rFonts w:ascii="Arial" w:hAnsi="Arial" w:cs="Arial"/>
          <w:lang w:eastAsia="x-none"/>
        </w:rPr>
        <w:t>, u skladu s člankom 25. Zakona</w:t>
      </w:r>
      <w:r w:rsidRPr="00FF1281">
        <w:rPr>
          <w:rFonts w:ascii="Arial" w:hAnsi="Arial" w:cs="Arial"/>
          <w:lang w:eastAsia="x-none"/>
        </w:rPr>
        <w:t xml:space="preserve">. Ovo </w:t>
      </w:r>
      <w:r w:rsidR="00CB4A71" w:rsidRPr="00FF1281">
        <w:rPr>
          <w:rFonts w:ascii="Arial" w:hAnsi="Arial" w:cs="Arial"/>
          <w:lang w:eastAsia="x-none"/>
        </w:rPr>
        <w:t>n</w:t>
      </w:r>
      <w:r w:rsidRPr="00FF1281">
        <w:rPr>
          <w:rFonts w:ascii="Arial" w:hAnsi="Arial" w:cs="Arial"/>
          <w:lang w:eastAsia="x-none"/>
        </w:rPr>
        <w:t xml:space="preserve">admetanje zahtjeva od </w:t>
      </w:r>
      <w:r w:rsidR="00CB4A71" w:rsidRPr="00FF1281">
        <w:rPr>
          <w:rFonts w:ascii="Arial" w:hAnsi="Arial" w:cs="Arial"/>
          <w:lang w:eastAsia="x-none"/>
        </w:rPr>
        <w:t>p</w:t>
      </w:r>
      <w:r w:rsidRPr="00FF1281">
        <w:rPr>
          <w:rFonts w:ascii="Arial" w:hAnsi="Arial" w:cs="Arial"/>
          <w:lang w:eastAsia="x-none"/>
        </w:rPr>
        <w:t>onuditelja baziranje ponuda na podjeli ist</w:t>
      </w:r>
      <w:r w:rsidR="00354B52" w:rsidRPr="00FF1281">
        <w:rPr>
          <w:rFonts w:ascii="Arial" w:hAnsi="Arial" w:cs="Arial"/>
          <w:lang w:eastAsia="x-none"/>
        </w:rPr>
        <w:t>ražnog razdoblja na dvije</w:t>
      </w:r>
      <w:r w:rsidR="00EF6E70" w:rsidRPr="00FF1281">
        <w:rPr>
          <w:rFonts w:ascii="Arial" w:hAnsi="Arial" w:cs="Arial"/>
          <w:lang w:eastAsia="x-none"/>
        </w:rPr>
        <w:t xml:space="preserve"> istražne</w:t>
      </w:r>
      <w:r w:rsidR="00354B52" w:rsidRPr="00FF1281">
        <w:rPr>
          <w:rFonts w:ascii="Arial" w:hAnsi="Arial" w:cs="Arial"/>
          <w:lang w:eastAsia="x-none"/>
        </w:rPr>
        <w:t xml:space="preserve"> faze -</w:t>
      </w:r>
      <w:r w:rsidRPr="00FF1281">
        <w:rPr>
          <w:rFonts w:ascii="Arial" w:hAnsi="Arial" w:cs="Arial"/>
          <w:lang w:eastAsia="x-none"/>
        </w:rPr>
        <w:t xml:space="preserve"> prvu u trajanju od tri </w:t>
      </w:r>
      <w:r w:rsidR="000759D2" w:rsidRPr="00FF1281">
        <w:rPr>
          <w:rFonts w:ascii="Arial" w:hAnsi="Arial" w:cs="Arial"/>
          <w:lang w:eastAsia="x-none"/>
        </w:rPr>
        <w:t xml:space="preserve">(3) </w:t>
      </w:r>
      <w:r w:rsidRPr="00FF1281">
        <w:rPr>
          <w:rFonts w:ascii="Arial" w:hAnsi="Arial" w:cs="Arial"/>
          <w:lang w:eastAsia="x-none"/>
        </w:rPr>
        <w:t xml:space="preserve">godine i drugu u trajanju od dvije </w:t>
      </w:r>
      <w:r w:rsidR="000759D2" w:rsidRPr="00FF1281">
        <w:rPr>
          <w:rFonts w:ascii="Arial" w:hAnsi="Arial" w:cs="Arial"/>
          <w:lang w:eastAsia="x-none"/>
        </w:rPr>
        <w:t xml:space="preserve">(2) </w:t>
      </w:r>
      <w:r w:rsidRPr="00FF1281">
        <w:rPr>
          <w:rFonts w:ascii="Arial" w:hAnsi="Arial" w:cs="Arial"/>
          <w:lang w:eastAsia="x-none"/>
        </w:rPr>
        <w:t>godine.</w:t>
      </w:r>
    </w:p>
    <w:p w14:paraId="01A1464D" w14:textId="145DF0F1" w:rsidR="00EC70B7" w:rsidRPr="00FF1281" w:rsidRDefault="0043687D" w:rsidP="00351812">
      <w:pPr>
        <w:pStyle w:val="BodyText41"/>
        <w:shd w:val="clear" w:color="auto" w:fill="auto"/>
        <w:spacing w:before="120" w:after="120" w:line="276" w:lineRule="auto"/>
        <w:ind w:left="720" w:right="23" w:firstLine="0"/>
        <w:rPr>
          <w:rFonts w:ascii="Arial" w:hAnsi="Arial" w:cs="Arial"/>
          <w:lang w:eastAsia="x-none"/>
        </w:rPr>
      </w:pPr>
      <w:r w:rsidRPr="00FF1281">
        <w:rPr>
          <w:rFonts w:ascii="Arial" w:hAnsi="Arial" w:cs="Arial"/>
          <w:lang w:eastAsia="x-none"/>
        </w:rPr>
        <w:t>Investitor</w:t>
      </w:r>
      <w:r w:rsidR="00852878" w:rsidRPr="00FF1281">
        <w:rPr>
          <w:rFonts w:ascii="Arial" w:hAnsi="Arial" w:cs="Arial"/>
          <w:lang w:eastAsia="x-none"/>
        </w:rPr>
        <w:t xml:space="preserve"> mora istekom prve </w:t>
      </w:r>
      <w:r w:rsidR="00EF6E70" w:rsidRPr="00FF1281">
        <w:rPr>
          <w:rFonts w:ascii="Arial" w:hAnsi="Arial" w:cs="Arial"/>
          <w:lang w:eastAsia="x-none"/>
        </w:rPr>
        <w:t xml:space="preserve">istražne </w:t>
      </w:r>
      <w:r w:rsidR="00852878" w:rsidRPr="00FF1281">
        <w:rPr>
          <w:rFonts w:ascii="Arial" w:hAnsi="Arial" w:cs="Arial"/>
          <w:lang w:eastAsia="x-none"/>
        </w:rPr>
        <w:t xml:space="preserve">faze </w:t>
      </w:r>
      <w:r w:rsidR="00B02FD5" w:rsidRPr="00FF1281">
        <w:rPr>
          <w:rFonts w:ascii="Arial" w:hAnsi="Arial" w:cs="Arial"/>
          <w:lang w:eastAsia="x-none"/>
        </w:rPr>
        <w:t xml:space="preserve">napustiti </w:t>
      </w:r>
      <w:r w:rsidR="00852878" w:rsidRPr="00FF1281">
        <w:rPr>
          <w:rFonts w:ascii="Arial" w:hAnsi="Arial" w:cs="Arial"/>
          <w:lang w:eastAsia="x-none"/>
        </w:rPr>
        <w:t xml:space="preserve">25% istražnog prostora koji mu je dodijeljen </w:t>
      </w:r>
      <w:r w:rsidR="00D9007F" w:rsidRPr="00FF1281">
        <w:rPr>
          <w:rFonts w:ascii="Arial" w:hAnsi="Arial" w:cs="Arial"/>
          <w:lang w:eastAsia="x-none"/>
        </w:rPr>
        <w:t>d</w:t>
      </w:r>
      <w:r w:rsidR="00852878" w:rsidRPr="00FF1281">
        <w:rPr>
          <w:rFonts w:ascii="Arial" w:hAnsi="Arial" w:cs="Arial"/>
          <w:lang w:eastAsia="x-none"/>
        </w:rPr>
        <w:t>ozvolom</w:t>
      </w:r>
      <w:r w:rsidR="00D9007F" w:rsidRPr="00FF1281">
        <w:rPr>
          <w:rFonts w:ascii="Arial" w:hAnsi="Arial" w:cs="Arial"/>
          <w:lang w:eastAsia="x-none"/>
        </w:rPr>
        <w:t xml:space="preserve"> za istraživanje i eksploataciju ugljikovodika</w:t>
      </w:r>
      <w:r w:rsidR="00852878" w:rsidRPr="00FF1281">
        <w:rPr>
          <w:rFonts w:ascii="Arial" w:hAnsi="Arial" w:cs="Arial"/>
          <w:lang w:eastAsia="x-none"/>
        </w:rPr>
        <w:t xml:space="preserve">. Po završetku druge </w:t>
      </w:r>
      <w:r w:rsidR="00EF6E70" w:rsidRPr="00FF1281">
        <w:rPr>
          <w:rFonts w:ascii="Arial" w:hAnsi="Arial" w:cs="Arial"/>
          <w:lang w:eastAsia="x-none"/>
        </w:rPr>
        <w:t xml:space="preserve">istražne </w:t>
      </w:r>
      <w:r w:rsidR="00852878" w:rsidRPr="00FF1281">
        <w:rPr>
          <w:rFonts w:ascii="Arial" w:hAnsi="Arial" w:cs="Arial"/>
          <w:lang w:eastAsia="x-none"/>
        </w:rPr>
        <w:t xml:space="preserve">faze, </w:t>
      </w:r>
      <w:r w:rsidR="0058332D" w:rsidRPr="00FF1281">
        <w:rPr>
          <w:rFonts w:ascii="Arial" w:hAnsi="Arial" w:cs="Arial"/>
          <w:lang w:eastAsia="x-none"/>
        </w:rPr>
        <w:t>i</w:t>
      </w:r>
      <w:r w:rsidRPr="00FF1281">
        <w:rPr>
          <w:rFonts w:ascii="Arial" w:hAnsi="Arial" w:cs="Arial"/>
          <w:lang w:eastAsia="x-none"/>
        </w:rPr>
        <w:t>nvestitor</w:t>
      </w:r>
      <w:r w:rsidR="00852878" w:rsidRPr="00FF1281">
        <w:rPr>
          <w:rFonts w:ascii="Arial" w:hAnsi="Arial" w:cs="Arial"/>
          <w:lang w:eastAsia="x-none"/>
        </w:rPr>
        <w:t xml:space="preserve"> mora napustiti preostali dio istražnog prostora, osim </w:t>
      </w:r>
      <w:r w:rsidR="00153FD2" w:rsidRPr="00FF1281">
        <w:rPr>
          <w:rFonts w:ascii="Arial" w:hAnsi="Arial" w:cs="Arial"/>
          <w:lang w:eastAsia="x-none"/>
        </w:rPr>
        <w:t>dijela istražnog prostora koji je određen kao ocjensko područje definirano u ra</w:t>
      </w:r>
      <w:r w:rsidR="00914306" w:rsidRPr="00FF1281">
        <w:rPr>
          <w:rFonts w:ascii="Arial" w:hAnsi="Arial" w:cs="Arial"/>
          <w:lang w:eastAsia="x-none"/>
        </w:rPr>
        <w:t>d</w:t>
      </w:r>
      <w:r w:rsidR="00153FD2" w:rsidRPr="00FF1281">
        <w:rPr>
          <w:rFonts w:ascii="Arial" w:hAnsi="Arial" w:cs="Arial"/>
          <w:lang w:eastAsia="x-none"/>
        </w:rPr>
        <w:t>nom programu ocjene odnosno dijela ili dijelova istražnog prostora za koje je utvrđeno jedno ili više eksploatacijskih polja.</w:t>
      </w:r>
    </w:p>
    <w:p w14:paraId="72F11481" w14:textId="77777777" w:rsidR="00351812" w:rsidRPr="00FF1281" w:rsidRDefault="00351812" w:rsidP="00FF227F">
      <w:pPr>
        <w:ind w:firstLine="708"/>
        <w:rPr>
          <w:b/>
          <w:lang w:val="hr-HR"/>
        </w:rPr>
      </w:pPr>
      <w:bookmarkStart w:id="42" w:name="_Toc383166113"/>
      <w:bookmarkStart w:id="43" w:name="_Toc383686354"/>
      <w:bookmarkStart w:id="44" w:name="_Toc426372080"/>
    </w:p>
    <w:p w14:paraId="2312B8F0" w14:textId="77777777" w:rsidR="00852878" w:rsidRPr="00FF1281" w:rsidRDefault="00852878" w:rsidP="00FF227F">
      <w:pPr>
        <w:ind w:firstLine="708"/>
        <w:rPr>
          <w:b/>
        </w:rPr>
      </w:pPr>
      <w:proofErr w:type="spellStart"/>
      <w:r w:rsidRPr="00FF1281">
        <w:rPr>
          <w:b/>
        </w:rPr>
        <w:t>Sadržaj</w:t>
      </w:r>
      <w:proofErr w:type="spellEnd"/>
      <w:r w:rsidRPr="00FF1281">
        <w:rPr>
          <w:b/>
        </w:rPr>
        <w:t xml:space="preserve"> </w:t>
      </w:r>
      <w:proofErr w:type="spellStart"/>
      <w:r w:rsidRPr="00FF1281">
        <w:rPr>
          <w:b/>
        </w:rPr>
        <w:t>Dozvole</w:t>
      </w:r>
      <w:bookmarkEnd w:id="42"/>
      <w:bookmarkEnd w:id="43"/>
      <w:bookmarkEnd w:id="44"/>
      <w:proofErr w:type="spellEnd"/>
      <w:r w:rsidRPr="00FF1281">
        <w:rPr>
          <w:b/>
        </w:rPr>
        <w:t xml:space="preserve"> </w:t>
      </w:r>
    </w:p>
    <w:p w14:paraId="204D952D" w14:textId="7BEA7D87" w:rsidR="00852878" w:rsidRPr="00FF1281" w:rsidRDefault="00852878" w:rsidP="00FF227F">
      <w:pPr>
        <w:pStyle w:val="BodyText41"/>
        <w:shd w:val="clear" w:color="auto" w:fill="auto"/>
        <w:spacing w:before="120" w:after="120" w:line="276" w:lineRule="auto"/>
        <w:ind w:left="720" w:right="23" w:firstLine="0"/>
        <w:rPr>
          <w:rFonts w:ascii="Arial" w:hAnsi="Arial" w:cs="Arial"/>
          <w:lang w:eastAsia="x-none"/>
        </w:rPr>
      </w:pPr>
      <w:r w:rsidRPr="00FF1281">
        <w:rPr>
          <w:rFonts w:ascii="Arial" w:hAnsi="Arial" w:cs="Arial"/>
          <w:lang w:eastAsia="x-none"/>
        </w:rPr>
        <w:t>Dozvola sadrž</w:t>
      </w:r>
      <w:r w:rsidR="008B7ABE" w:rsidRPr="00FF1281">
        <w:rPr>
          <w:rFonts w:ascii="Arial" w:hAnsi="Arial" w:cs="Arial"/>
          <w:lang w:eastAsia="x-none"/>
        </w:rPr>
        <w:t>ava</w:t>
      </w:r>
      <w:r w:rsidRPr="00FF1281">
        <w:rPr>
          <w:rFonts w:ascii="Arial" w:hAnsi="Arial" w:cs="Arial"/>
          <w:lang w:eastAsia="x-none"/>
        </w:rPr>
        <w:t>:</w:t>
      </w:r>
    </w:p>
    <w:p w14:paraId="33CBA9A6" w14:textId="580AE8FE" w:rsidR="008B7ABE" w:rsidRPr="00FF1281" w:rsidRDefault="009955AE" w:rsidP="00351812">
      <w:pPr>
        <w:pStyle w:val="Bullet"/>
        <w:spacing w:before="120" w:line="240" w:lineRule="auto"/>
        <w:ind w:left="1434" w:hanging="357"/>
        <w:rPr>
          <w:sz w:val="22"/>
          <w:lang w:val="hr-HR"/>
        </w:rPr>
      </w:pPr>
      <w:r w:rsidRPr="00FF1281">
        <w:rPr>
          <w:sz w:val="22"/>
          <w:lang w:val="hr-HR"/>
        </w:rPr>
        <w:t>n</w:t>
      </w:r>
      <w:r w:rsidR="008B7ABE" w:rsidRPr="00FF1281">
        <w:rPr>
          <w:sz w:val="22"/>
          <w:lang w:val="hr-HR"/>
        </w:rPr>
        <w:t xml:space="preserve">aziv </w:t>
      </w:r>
      <w:r w:rsidR="00914306" w:rsidRPr="00FF1281">
        <w:rPr>
          <w:sz w:val="22"/>
          <w:lang w:val="hr-HR"/>
        </w:rPr>
        <w:t>odabranog ponuditelja</w:t>
      </w:r>
    </w:p>
    <w:p w14:paraId="5B6090FC" w14:textId="451B05E7" w:rsidR="00852878" w:rsidRPr="00FF1281" w:rsidRDefault="00852878" w:rsidP="00351812">
      <w:pPr>
        <w:pStyle w:val="Bullet"/>
        <w:spacing w:before="120" w:line="240" w:lineRule="auto"/>
        <w:ind w:left="1434" w:hanging="357"/>
        <w:rPr>
          <w:sz w:val="22"/>
          <w:lang w:val="hr-HR"/>
        </w:rPr>
      </w:pPr>
      <w:r w:rsidRPr="00FF1281">
        <w:rPr>
          <w:sz w:val="22"/>
          <w:lang w:val="hr-HR"/>
        </w:rPr>
        <w:t xml:space="preserve">predmet </w:t>
      </w:r>
      <w:r w:rsidR="00D3665E" w:rsidRPr="00FF1281">
        <w:rPr>
          <w:sz w:val="22"/>
          <w:lang w:val="hr-HR"/>
        </w:rPr>
        <w:t>d</w:t>
      </w:r>
      <w:r w:rsidRPr="00FF1281">
        <w:rPr>
          <w:sz w:val="22"/>
          <w:lang w:val="hr-HR"/>
        </w:rPr>
        <w:t xml:space="preserve">ozvole </w:t>
      </w:r>
      <w:r w:rsidR="00FF58A2" w:rsidRPr="00FF1281">
        <w:rPr>
          <w:sz w:val="22"/>
          <w:lang w:val="hr-HR"/>
        </w:rPr>
        <w:t xml:space="preserve">za istraživanje i eksploataciju ugljikovodika </w:t>
      </w:r>
      <w:r w:rsidRPr="00FF1281">
        <w:rPr>
          <w:sz w:val="22"/>
          <w:lang w:val="hr-HR"/>
        </w:rPr>
        <w:t xml:space="preserve">s opisom svih radnji na koje se </w:t>
      </w:r>
      <w:r w:rsidR="00D3665E" w:rsidRPr="00FF1281">
        <w:rPr>
          <w:sz w:val="22"/>
          <w:lang w:val="hr-HR"/>
        </w:rPr>
        <w:t>o</w:t>
      </w:r>
      <w:r w:rsidRPr="00FF1281">
        <w:rPr>
          <w:sz w:val="22"/>
          <w:lang w:val="hr-HR"/>
        </w:rPr>
        <w:t xml:space="preserve">vlaštenik dozvole ovlašćuje u izvođenju </w:t>
      </w:r>
      <w:r w:rsidR="008B7ABE" w:rsidRPr="00FF1281">
        <w:rPr>
          <w:sz w:val="22"/>
          <w:lang w:val="hr-HR"/>
        </w:rPr>
        <w:t>naftno-</w:t>
      </w:r>
      <w:r w:rsidRPr="00FF1281">
        <w:rPr>
          <w:sz w:val="22"/>
          <w:lang w:val="hr-HR"/>
        </w:rPr>
        <w:t>rudarskih radova</w:t>
      </w:r>
    </w:p>
    <w:p w14:paraId="22A70D7F" w14:textId="6B8833DA" w:rsidR="00852878" w:rsidRPr="00FF1281" w:rsidRDefault="008B7ABE" w:rsidP="00351812">
      <w:pPr>
        <w:pStyle w:val="Bullet"/>
        <w:spacing w:before="120" w:line="240" w:lineRule="auto"/>
        <w:ind w:left="1434" w:hanging="357"/>
        <w:rPr>
          <w:sz w:val="22"/>
          <w:lang w:val="hr-HR"/>
        </w:rPr>
      </w:pPr>
      <w:r w:rsidRPr="00FF1281">
        <w:rPr>
          <w:sz w:val="22"/>
          <w:lang w:val="hr-HR"/>
        </w:rPr>
        <w:t xml:space="preserve">utvrđenje </w:t>
      </w:r>
      <w:r w:rsidR="00852878" w:rsidRPr="00FF1281">
        <w:rPr>
          <w:sz w:val="22"/>
          <w:lang w:val="hr-HR"/>
        </w:rPr>
        <w:t>prav</w:t>
      </w:r>
      <w:r w:rsidRPr="00FF1281">
        <w:rPr>
          <w:sz w:val="22"/>
          <w:lang w:val="hr-HR"/>
        </w:rPr>
        <w:t>a</w:t>
      </w:r>
      <w:r w:rsidR="00852878" w:rsidRPr="00FF1281">
        <w:rPr>
          <w:sz w:val="22"/>
          <w:lang w:val="hr-HR"/>
        </w:rPr>
        <w:t xml:space="preserve"> na izravnu dodjelu </w:t>
      </w:r>
      <w:r w:rsidRPr="00FF1281">
        <w:rPr>
          <w:sz w:val="22"/>
          <w:lang w:val="hr-HR"/>
        </w:rPr>
        <w:t xml:space="preserve">dozvole za pridobivanje ugljikovodika </w:t>
      </w:r>
      <w:r w:rsidR="00852878" w:rsidRPr="00FF1281">
        <w:rPr>
          <w:sz w:val="22"/>
          <w:lang w:val="hr-HR"/>
        </w:rPr>
        <w:t>u slučaju proglašenja komercijalnog otkrića</w:t>
      </w:r>
      <w:r w:rsidRPr="00FF1281">
        <w:rPr>
          <w:sz w:val="22"/>
          <w:lang w:val="hr-HR"/>
        </w:rPr>
        <w:t xml:space="preserve"> i pod</w:t>
      </w:r>
      <w:r w:rsidR="00852878" w:rsidRPr="00FF1281">
        <w:rPr>
          <w:sz w:val="22"/>
          <w:lang w:val="hr-HR"/>
        </w:rPr>
        <w:t xml:space="preserve"> uvjet</w:t>
      </w:r>
      <w:r w:rsidRPr="00FF1281">
        <w:rPr>
          <w:sz w:val="22"/>
          <w:lang w:val="hr-HR"/>
        </w:rPr>
        <w:t>om</w:t>
      </w:r>
      <w:r w:rsidR="00852878" w:rsidRPr="00FF1281">
        <w:rPr>
          <w:sz w:val="22"/>
          <w:lang w:val="hr-HR"/>
        </w:rPr>
        <w:t xml:space="preserve"> </w:t>
      </w:r>
      <w:r w:rsidRPr="00FF1281">
        <w:rPr>
          <w:sz w:val="22"/>
          <w:lang w:val="hr-HR"/>
        </w:rPr>
        <w:t xml:space="preserve">urednog </w:t>
      </w:r>
      <w:r w:rsidR="00852878" w:rsidRPr="00FF1281">
        <w:rPr>
          <w:sz w:val="22"/>
          <w:lang w:val="hr-HR"/>
        </w:rPr>
        <w:t>ispunjenja obveza</w:t>
      </w:r>
      <w:r w:rsidRPr="00FF1281">
        <w:rPr>
          <w:sz w:val="22"/>
          <w:lang w:val="hr-HR"/>
        </w:rPr>
        <w:t xml:space="preserve"> investitora iz </w:t>
      </w:r>
      <w:r w:rsidR="00FF58A2" w:rsidRPr="00FF1281">
        <w:rPr>
          <w:sz w:val="22"/>
          <w:lang w:val="hr-HR"/>
        </w:rPr>
        <w:t>u</w:t>
      </w:r>
      <w:r w:rsidRPr="00FF1281">
        <w:rPr>
          <w:sz w:val="22"/>
          <w:lang w:val="hr-HR"/>
        </w:rPr>
        <w:t>govora</w:t>
      </w:r>
      <w:r w:rsidR="009C0962" w:rsidRPr="00FF1281">
        <w:rPr>
          <w:sz w:val="22"/>
          <w:lang w:val="hr-HR"/>
        </w:rPr>
        <w:t xml:space="preserve"> te ispunjavanja drugih uvjeta propisanih člankom 28. Zakona</w:t>
      </w:r>
    </w:p>
    <w:p w14:paraId="7DBD792E" w14:textId="3AF27B35" w:rsidR="00852878" w:rsidRPr="00FF1281" w:rsidRDefault="00DD5221" w:rsidP="00351812">
      <w:pPr>
        <w:pStyle w:val="Bullet"/>
        <w:spacing w:before="120" w:line="240" w:lineRule="auto"/>
        <w:ind w:left="1434" w:hanging="357"/>
        <w:rPr>
          <w:sz w:val="22"/>
          <w:lang w:val="hr-HR"/>
        </w:rPr>
      </w:pPr>
      <w:r w:rsidRPr="00FF1281">
        <w:rPr>
          <w:sz w:val="22"/>
          <w:lang w:val="hr-HR"/>
        </w:rPr>
        <w:t>granice i površinu i</w:t>
      </w:r>
      <w:r w:rsidR="008B7ABE" w:rsidRPr="00FF1281">
        <w:rPr>
          <w:sz w:val="22"/>
          <w:lang w:val="hr-HR"/>
        </w:rPr>
        <w:t xml:space="preserve">stražnog prostora koji mora biti ograničen </w:t>
      </w:r>
      <w:r w:rsidR="00852878" w:rsidRPr="00FF1281">
        <w:rPr>
          <w:sz w:val="22"/>
          <w:lang w:val="hr-HR"/>
        </w:rPr>
        <w:t>koordinat</w:t>
      </w:r>
      <w:r w:rsidR="008B7ABE" w:rsidRPr="00FF1281">
        <w:rPr>
          <w:sz w:val="22"/>
          <w:lang w:val="hr-HR"/>
        </w:rPr>
        <w:t>ama</w:t>
      </w:r>
      <w:r w:rsidR="00852878" w:rsidRPr="00FF1281">
        <w:rPr>
          <w:sz w:val="22"/>
          <w:lang w:val="hr-HR"/>
        </w:rPr>
        <w:t xml:space="preserve"> </w:t>
      </w:r>
      <w:r w:rsidR="008B7ABE" w:rsidRPr="00FF1281">
        <w:rPr>
          <w:sz w:val="22"/>
          <w:lang w:val="hr-HR"/>
        </w:rPr>
        <w:t>vršnih točaka izraženih u službenom referentnom koordinatnom sustavu Republike Hrvatske (HTRS</w:t>
      </w:r>
      <w:r w:rsidR="00BC05D5">
        <w:rPr>
          <w:sz w:val="22"/>
          <w:lang w:val="hr-HR"/>
        </w:rPr>
        <w:t>96/TM</w:t>
      </w:r>
      <w:r w:rsidR="008B7ABE" w:rsidRPr="00FF1281">
        <w:rPr>
          <w:sz w:val="22"/>
          <w:lang w:val="hr-HR"/>
        </w:rPr>
        <w:t>),</w:t>
      </w:r>
    </w:p>
    <w:p w14:paraId="68DED4D1" w14:textId="286C64C3" w:rsidR="00852878" w:rsidRPr="00FF1281" w:rsidRDefault="008B7ABE" w:rsidP="00351812">
      <w:pPr>
        <w:pStyle w:val="Bullet"/>
        <w:spacing w:before="120" w:line="240" w:lineRule="auto"/>
        <w:ind w:left="1434" w:hanging="357"/>
        <w:rPr>
          <w:sz w:val="22"/>
          <w:lang w:val="hr-HR"/>
        </w:rPr>
      </w:pPr>
      <w:r w:rsidRPr="00FF1281">
        <w:rPr>
          <w:sz w:val="22"/>
          <w:lang w:val="hr-HR"/>
        </w:rPr>
        <w:t xml:space="preserve">rok </w:t>
      </w:r>
      <w:r w:rsidR="00852878" w:rsidRPr="00FF1281">
        <w:rPr>
          <w:sz w:val="22"/>
          <w:lang w:val="hr-HR"/>
        </w:rPr>
        <w:t xml:space="preserve">trajanja </w:t>
      </w:r>
      <w:r w:rsidR="009955AE" w:rsidRPr="00FF1281">
        <w:rPr>
          <w:sz w:val="22"/>
          <w:lang w:val="hr-HR"/>
        </w:rPr>
        <w:t>d</w:t>
      </w:r>
      <w:r w:rsidR="00852878" w:rsidRPr="00FF1281">
        <w:rPr>
          <w:sz w:val="22"/>
          <w:lang w:val="hr-HR"/>
        </w:rPr>
        <w:t>ozvole</w:t>
      </w:r>
      <w:r w:rsidR="00FF58A2" w:rsidRPr="00FF1281">
        <w:rPr>
          <w:sz w:val="22"/>
          <w:lang w:val="hr-HR"/>
        </w:rPr>
        <w:t xml:space="preserve"> za istraživanje i eksploataciju ugljikovodika</w:t>
      </w:r>
      <w:r w:rsidR="00852878" w:rsidRPr="00FF1281">
        <w:rPr>
          <w:sz w:val="22"/>
          <w:lang w:val="hr-HR"/>
        </w:rPr>
        <w:t xml:space="preserve"> s mogućim uvjetima njezina produljenja</w:t>
      </w:r>
    </w:p>
    <w:p w14:paraId="045442FE" w14:textId="6C53880D" w:rsidR="008B7ABE" w:rsidRPr="00FF1281" w:rsidRDefault="009955AE" w:rsidP="00351812">
      <w:pPr>
        <w:pStyle w:val="Bullet"/>
        <w:spacing w:before="120" w:line="240" w:lineRule="auto"/>
        <w:ind w:left="1434" w:hanging="357"/>
        <w:rPr>
          <w:sz w:val="22"/>
          <w:lang w:val="hr-HR"/>
        </w:rPr>
      </w:pPr>
      <w:r w:rsidRPr="00FF1281">
        <w:rPr>
          <w:sz w:val="22"/>
          <w:lang w:val="hr-HR"/>
        </w:rPr>
        <w:t>glavne uvjete u</w:t>
      </w:r>
      <w:r w:rsidR="008B7ABE" w:rsidRPr="00FF1281">
        <w:rPr>
          <w:sz w:val="22"/>
          <w:lang w:val="hr-HR"/>
        </w:rPr>
        <w:t>govora koji će biti sk</w:t>
      </w:r>
      <w:r w:rsidRPr="00FF1281">
        <w:rPr>
          <w:sz w:val="22"/>
          <w:lang w:val="hr-HR"/>
        </w:rPr>
        <w:t>lopljen na temelju dodijeljene d</w:t>
      </w:r>
      <w:r w:rsidR="008B7ABE" w:rsidRPr="00FF1281">
        <w:rPr>
          <w:sz w:val="22"/>
          <w:lang w:val="hr-HR"/>
        </w:rPr>
        <w:t>ozvole</w:t>
      </w:r>
      <w:r w:rsidRPr="00FF1281">
        <w:rPr>
          <w:sz w:val="22"/>
          <w:lang w:val="hr-HR"/>
        </w:rPr>
        <w:t xml:space="preserve"> za istraživanje i eksploataciju ugljikovodika</w:t>
      </w:r>
    </w:p>
    <w:p w14:paraId="109426E9" w14:textId="5C613D25" w:rsidR="00852878" w:rsidRPr="00FF1281" w:rsidRDefault="00852878" w:rsidP="00351812">
      <w:pPr>
        <w:pStyle w:val="Bullet"/>
        <w:spacing w:before="120" w:line="240" w:lineRule="auto"/>
        <w:ind w:left="1434" w:hanging="357"/>
        <w:rPr>
          <w:sz w:val="22"/>
          <w:lang w:val="hr-HR"/>
        </w:rPr>
      </w:pPr>
      <w:r w:rsidRPr="00FF1281">
        <w:rPr>
          <w:sz w:val="22"/>
          <w:lang w:val="hr-HR"/>
        </w:rPr>
        <w:t xml:space="preserve">obveze </w:t>
      </w:r>
      <w:r w:rsidR="009955AE" w:rsidRPr="00FF1281">
        <w:rPr>
          <w:sz w:val="22"/>
          <w:lang w:val="hr-HR"/>
        </w:rPr>
        <w:t>o</w:t>
      </w:r>
      <w:r w:rsidRPr="00FF1281">
        <w:rPr>
          <w:sz w:val="22"/>
          <w:lang w:val="hr-HR"/>
        </w:rPr>
        <w:t xml:space="preserve">vlaštenika dozvole </w:t>
      </w:r>
      <w:r w:rsidR="009955AE" w:rsidRPr="00FF1281">
        <w:rPr>
          <w:sz w:val="22"/>
          <w:lang w:val="hr-HR"/>
        </w:rPr>
        <w:t xml:space="preserve">za istraživanje i eksploataciju ugljikovodika o usklađivanju sa svim postavljenim uvjetima </w:t>
      </w:r>
      <w:r w:rsidRPr="00FF1281">
        <w:rPr>
          <w:sz w:val="22"/>
          <w:lang w:val="hr-HR"/>
        </w:rPr>
        <w:t>u svezi</w:t>
      </w:r>
      <w:r w:rsidR="009955AE" w:rsidRPr="00FF1281">
        <w:rPr>
          <w:sz w:val="22"/>
          <w:lang w:val="hr-HR"/>
        </w:rPr>
        <w:t xml:space="preserve"> sa</w:t>
      </w:r>
      <w:r w:rsidRPr="00FF1281">
        <w:rPr>
          <w:sz w:val="22"/>
          <w:lang w:val="hr-HR"/>
        </w:rPr>
        <w:t xml:space="preserve"> zaštit</w:t>
      </w:r>
      <w:r w:rsidR="009955AE" w:rsidRPr="00FF1281">
        <w:rPr>
          <w:sz w:val="22"/>
          <w:lang w:val="hr-HR"/>
        </w:rPr>
        <w:t>om</w:t>
      </w:r>
      <w:r w:rsidRPr="00FF1281">
        <w:rPr>
          <w:sz w:val="22"/>
          <w:lang w:val="hr-HR"/>
        </w:rPr>
        <w:t xml:space="preserve"> </w:t>
      </w:r>
      <w:r w:rsidR="009955AE" w:rsidRPr="00FF1281">
        <w:rPr>
          <w:sz w:val="22"/>
          <w:lang w:val="hr-HR"/>
        </w:rPr>
        <w:t xml:space="preserve">prirode </w:t>
      </w:r>
      <w:r w:rsidR="00005032" w:rsidRPr="00FF1281">
        <w:rPr>
          <w:sz w:val="22"/>
          <w:lang w:val="hr-HR"/>
        </w:rPr>
        <w:t xml:space="preserve">i </w:t>
      </w:r>
      <w:r w:rsidRPr="00FF1281">
        <w:rPr>
          <w:sz w:val="22"/>
          <w:lang w:val="hr-HR"/>
        </w:rPr>
        <w:t>okoliša i prirode, kao i drugim posebnim uvjetima.</w:t>
      </w:r>
    </w:p>
    <w:p w14:paraId="1EA56946" w14:textId="77777777" w:rsidR="007835E5" w:rsidRPr="00FF1281" w:rsidRDefault="007835E5" w:rsidP="00FF227F">
      <w:pPr>
        <w:pStyle w:val="Bullet"/>
        <w:numPr>
          <w:ilvl w:val="0"/>
          <w:numId w:val="0"/>
        </w:numPr>
        <w:spacing w:before="120" w:after="120"/>
        <w:ind w:left="1440"/>
        <w:rPr>
          <w:sz w:val="22"/>
          <w:lang w:val="hr-HR"/>
        </w:rPr>
      </w:pPr>
    </w:p>
    <w:p w14:paraId="4AC477D9" w14:textId="77777777" w:rsidR="00852878" w:rsidRPr="00FF1281" w:rsidRDefault="00852878" w:rsidP="00FF227F">
      <w:pPr>
        <w:ind w:firstLine="708"/>
        <w:rPr>
          <w:b/>
          <w:lang w:val="hr-HR"/>
        </w:rPr>
      </w:pPr>
      <w:bookmarkStart w:id="45" w:name="_Toc383166114"/>
      <w:bookmarkStart w:id="46" w:name="_Toc383686355"/>
      <w:bookmarkStart w:id="47" w:name="_Toc426372081"/>
      <w:r w:rsidRPr="00FF1281">
        <w:rPr>
          <w:b/>
          <w:lang w:val="hr-HR"/>
        </w:rPr>
        <w:t>Razdoblje eksploatacije</w:t>
      </w:r>
      <w:bookmarkEnd w:id="45"/>
      <w:bookmarkEnd w:id="46"/>
      <w:bookmarkEnd w:id="47"/>
      <w:r w:rsidRPr="00FF1281">
        <w:rPr>
          <w:b/>
          <w:lang w:val="hr-HR"/>
        </w:rPr>
        <w:t xml:space="preserve"> </w:t>
      </w:r>
    </w:p>
    <w:p w14:paraId="6E369C5E" w14:textId="6E70643B" w:rsidR="00852878" w:rsidRPr="00FF1281" w:rsidRDefault="00852878" w:rsidP="00FF227F">
      <w:pPr>
        <w:pStyle w:val="BodyText41"/>
        <w:shd w:val="clear" w:color="auto" w:fill="auto"/>
        <w:spacing w:before="120" w:after="120" w:line="276" w:lineRule="auto"/>
        <w:ind w:left="720" w:right="23" w:firstLine="0"/>
        <w:rPr>
          <w:rFonts w:ascii="Arial" w:hAnsi="Arial" w:cs="Arial"/>
          <w:lang w:eastAsia="x-none"/>
        </w:rPr>
      </w:pPr>
      <w:r w:rsidRPr="00FF1281">
        <w:rPr>
          <w:rFonts w:ascii="Arial" w:hAnsi="Arial" w:cs="Arial"/>
          <w:lang w:eastAsia="x-none"/>
        </w:rPr>
        <w:t>Po proglašenju komercijalnog otkrića</w:t>
      </w:r>
      <w:r w:rsidR="00B752C1" w:rsidRPr="00FF1281">
        <w:rPr>
          <w:rFonts w:ascii="Arial" w:hAnsi="Arial" w:cs="Arial"/>
          <w:lang w:eastAsia="x-none"/>
        </w:rPr>
        <w:t xml:space="preserve">, </w:t>
      </w:r>
      <w:r w:rsidRPr="00FF1281">
        <w:rPr>
          <w:rFonts w:ascii="Arial" w:hAnsi="Arial" w:cs="Arial"/>
          <w:lang w:eastAsia="x-none"/>
        </w:rPr>
        <w:t>pod uvjetom uredno</w:t>
      </w:r>
      <w:r w:rsidR="00B752C1" w:rsidRPr="00FF1281">
        <w:rPr>
          <w:rFonts w:ascii="Arial" w:hAnsi="Arial" w:cs="Arial"/>
          <w:lang w:eastAsia="x-none"/>
        </w:rPr>
        <w:t>g</w:t>
      </w:r>
      <w:r w:rsidRPr="00FF1281">
        <w:rPr>
          <w:rFonts w:ascii="Arial" w:hAnsi="Arial" w:cs="Arial"/>
          <w:lang w:eastAsia="x-none"/>
        </w:rPr>
        <w:t xml:space="preserve"> izvršava</w:t>
      </w:r>
      <w:r w:rsidR="00B752C1" w:rsidRPr="00FF1281">
        <w:rPr>
          <w:rFonts w:ascii="Arial" w:hAnsi="Arial" w:cs="Arial"/>
          <w:lang w:eastAsia="x-none"/>
        </w:rPr>
        <w:t>nja</w:t>
      </w:r>
      <w:r w:rsidRPr="00FF1281">
        <w:rPr>
          <w:rFonts w:ascii="Arial" w:hAnsi="Arial" w:cs="Arial"/>
          <w:lang w:eastAsia="x-none"/>
        </w:rPr>
        <w:t xml:space="preserve"> obvez</w:t>
      </w:r>
      <w:r w:rsidR="00B752C1" w:rsidRPr="00FF1281">
        <w:rPr>
          <w:rFonts w:ascii="Arial" w:hAnsi="Arial" w:cs="Arial"/>
          <w:lang w:eastAsia="x-none"/>
        </w:rPr>
        <w:t>a</w:t>
      </w:r>
      <w:r w:rsidRPr="00FF1281">
        <w:rPr>
          <w:rFonts w:ascii="Arial" w:hAnsi="Arial" w:cs="Arial"/>
          <w:lang w:eastAsia="x-none"/>
        </w:rPr>
        <w:t xml:space="preserve"> iz sklopljenog </w:t>
      </w:r>
      <w:r w:rsidR="00B752C1" w:rsidRPr="00FF1281">
        <w:rPr>
          <w:rFonts w:ascii="Arial" w:hAnsi="Arial" w:cs="Arial"/>
          <w:lang w:eastAsia="x-none"/>
        </w:rPr>
        <w:t>u</w:t>
      </w:r>
      <w:r w:rsidRPr="00FF1281">
        <w:rPr>
          <w:rFonts w:ascii="Arial" w:hAnsi="Arial" w:cs="Arial"/>
          <w:lang w:eastAsia="x-none"/>
        </w:rPr>
        <w:t>govora</w:t>
      </w:r>
      <w:r w:rsidR="00B752C1" w:rsidRPr="00FF1281">
        <w:rPr>
          <w:rFonts w:ascii="Arial" w:hAnsi="Arial" w:cs="Arial"/>
          <w:lang w:eastAsia="x-none"/>
        </w:rPr>
        <w:t xml:space="preserve"> i ispunjavanja drugih pretpostavki iz Zakona</w:t>
      </w:r>
      <w:r w:rsidR="00354B52" w:rsidRPr="00FF1281">
        <w:rPr>
          <w:rFonts w:ascii="Arial" w:hAnsi="Arial" w:cs="Arial"/>
          <w:lang w:eastAsia="x-none"/>
        </w:rPr>
        <w:t>,</w:t>
      </w:r>
      <w:r w:rsidRPr="00FF1281">
        <w:rPr>
          <w:rFonts w:ascii="Arial" w:hAnsi="Arial" w:cs="Arial"/>
          <w:lang w:eastAsia="x-none"/>
        </w:rPr>
        <w:t xml:space="preserve"> </w:t>
      </w:r>
      <w:r w:rsidR="003E373B" w:rsidRPr="00FF1281">
        <w:rPr>
          <w:rFonts w:ascii="Arial" w:hAnsi="Arial" w:cs="Arial"/>
          <w:lang w:eastAsia="x-none"/>
        </w:rPr>
        <w:t>investitoru</w:t>
      </w:r>
      <w:r w:rsidRPr="00FF1281">
        <w:rPr>
          <w:rFonts w:ascii="Arial" w:hAnsi="Arial" w:cs="Arial"/>
          <w:lang w:eastAsia="x-none"/>
        </w:rPr>
        <w:t xml:space="preserve"> </w:t>
      </w:r>
      <w:r w:rsidR="007F00A6" w:rsidRPr="00FF1281">
        <w:rPr>
          <w:rFonts w:ascii="Arial" w:hAnsi="Arial" w:cs="Arial"/>
          <w:lang w:eastAsia="x-none"/>
        </w:rPr>
        <w:t xml:space="preserve">se </w:t>
      </w:r>
      <w:r w:rsidRPr="00FF1281">
        <w:rPr>
          <w:rFonts w:ascii="Arial" w:hAnsi="Arial" w:cs="Arial"/>
          <w:lang w:eastAsia="x-none"/>
        </w:rPr>
        <w:t xml:space="preserve">dodjeljuje </w:t>
      </w:r>
      <w:r w:rsidR="00B752C1" w:rsidRPr="00FF1281">
        <w:rPr>
          <w:rFonts w:ascii="Arial" w:hAnsi="Arial" w:cs="Arial"/>
          <w:lang w:eastAsia="x-none"/>
        </w:rPr>
        <w:t>dozvola za pridobivanje ugljikovodika</w:t>
      </w:r>
      <w:r w:rsidRPr="00FF1281">
        <w:rPr>
          <w:rFonts w:ascii="Arial" w:hAnsi="Arial" w:cs="Arial"/>
          <w:lang w:eastAsia="x-none"/>
        </w:rPr>
        <w:t xml:space="preserve">. </w:t>
      </w:r>
    </w:p>
    <w:p w14:paraId="4019A880" w14:textId="44BA74F8" w:rsidR="00852878" w:rsidRPr="00FF1281" w:rsidRDefault="00852878" w:rsidP="00FF227F">
      <w:pPr>
        <w:pStyle w:val="BodyText41"/>
        <w:shd w:val="clear" w:color="auto" w:fill="auto"/>
        <w:spacing w:before="120" w:after="120" w:line="276" w:lineRule="auto"/>
        <w:ind w:left="720" w:right="23" w:firstLine="0"/>
        <w:rPr>
          <w:rFonts w:ascii="Arial" w:hAnsi="Arial" w:cs="Arial"/>
          <w:lang w:eastAsia="x-none"/>
        </w:rPr>
      </w:pPr>
      <w:r w:rsidRPr="00FF1281">
        <w:rPr>
          <w:rFonts w:ascii="Arial" w:hAnsi="Arial" w:cs="Arial"/>
          <w:lang w:eastAsia="x-none"/>
        </w:rPr>
        <w:t xml:space="preserve">Nakon </w:t>
      </w:r>
      <w:r w:rsidR="00B752C1" w:rsidRPr="00FF1281">
        <w:rPr>
          <w:rFonts w:ascii="Arial" w:hAnsi="Arial" w:cs="Arial"/>
          <w:lang w:eastAsia="x-none"/>
        </w:rPr>
        <w:t xml:space="preserve">isteka roka </w:t>
      </w:r>
      <w:r w:rsidRPr="00FF1281">
        <w:rPr>
          <w:rFonts w:ascii="Arial" w:hAnsi="Arial" w:cs="Arial"/>
          <w:lang w:eastAsia="x-none"/>
        </w:rPr>
        <w:t xml:space="preserve">istražnog razdoblja i pod uvjetom da su ispunjene pretpostavke </w:t>
      </w:r>
      <w:r w:rsidR="00B752C1" w:rsidRPr="00FF1281">
        <w:rPr>
          <w:rFonts w:ascii="Arial" w:hAnsi="Arial" w:cs="Arial"/>
          <w:lang w:eastAsia="x-none"/>
        </w:rPr>
        <w:lastRenderedPageBreak/>
        <w:t xml:space="preserve">Zakona </w:t>
      </w:r>
      <w:r w:rsidRPr="00FF1281">
        <w:rPr>
          <w:rFonts w:ascii="Arial" w:hAnsi="Arial" w:cs="Arial"/>
          <w:lang w:eastAsia="x-none"/>
        </w:rPr>
        <w:t xml:space="preserve">za izravnu dodjelu </w:t>
      </w:r>
      <w:r w:rsidR="00B752C1" w:rsidRPr="00FF1281">
        <w:rPr>
          <w:rFonts w:ascii="Arial" w:hAnsi="Arial" w:cs="Arial"/>
          <w:lang w:eastAsia="x-none"/>
        </w:rPr>
        <w:t>dozvole za pridobivanje ugljikovodika</w:t>
      </w:r>
      <w:r w:rsidRPr="00FF1281">
        <w:rPr>
          <w:rFonts w:ascii="Arial" w:hAnsi="Arial" w:cs="Arial"/>
          <w:lang w:eastAsia="x-none"/>
        </w:rPr>
        <w:t xml:space="preserve">, započinje razdoblje eksploatacije koje traje do isteka </w:t>
      </w:r>
      <w:r w:rsidR="00914306" w:rsidRPr="00FF1281">
        <w:rPr>
          <w:rFonts w:ascii="Arial" w:hAnsi="Arial" w:cs="Arial"/>
          <w:lang w:eastAsia="x-none"/>
        </w:rPr>
        <w:t xml:space="preserve">razdoblja predviđenog </w:t>
      </w:r>
      <w:r w:rsidR="00B752C1" w:rsidRPr="00FF1281">
        <w:rPr>
          <w:rFonts w:ascii="Arial" w:hAnsi="Arial" w:cs="Arial"/>
          <w:lang w:eastAsia="x-none"/>
        </w:rPr>
        <w:t>u dozvoli za istraživanje i eksploataciju ugljikovodika</w:t>
      </w:r>
      <w:r w:rsidRPr="00FF1281">
        <w:rPr>
          <w:rFonts w:ascii="Arial" w:hAnsi="Arial" w:cs="Arial"/>
          <w:lang w:eastAsia="x-none"/>
        </w:rPr>
        <w:t xml:space="preserve">. </w:t>
      </w:r>
    </w:p>
    <w:p w14:paraId="54D1A300" w14:textId="6F8A584C" w:rsidR="007835E5" w:rsidRPr="00FF1281" w:rsidRDefault="00354B52" w:rsidP="00351812">
      <w:pPr>
        <w:pStyle w:val="BodyText41"/>
        <w:shd w:val="clear" w:color="auto" w:fill="auto"/>
        <w:spacing w:before="120" w:after="120" w:line="276" w:lineRule="auto"/>
        <w:ind w:left="720" w:right="23" w:firstLine="0"/>
        <w:rPr>
          <w:rFonts w:ascii="Arial" w:hAnsi="Arial" w:cs="Arial"/>
          <w:lang w:eastAsia="x-none"/>
        </w:rPr>
      </w:pPr>
      <w:r w:rsidRPr="00FF1281">
        <w:rPr>
          <w:rFonts w:ascii="Arial" w:hAnsi="Arial" w:cs="Arial"/>
          <w:lang w:eastAsia="x-none"/>
        </w:rPr>
        <w:t xml:space="preserve">Vlada može na zahtjev </w:t>
      </w:r>
      <w:r w:rsidR="00817B7D" w:rsidRPr="00FF1281">
        <w:rPr>
          <w:rFonts w:ascii="Arial" w:hAnsi="Arial" w:cs="Arial"/>
          <w:lang w:eastAsia="x-none"/>
        </w:rPr>
        <w:t>investitora</w:t>
      </w:r>
      <w:r w:rsidRPr="00FF1281">
        <w:rPr>
          <w:rFonts w:ascii="Arial" w:hAnsi="Arial" w:cs="Arial"/>
          <w:lang w:eastAsia="x-none"/>
        </w:rPr>
        <w:t>,</w:t>
      </w:r>
      <w:r w:rsidR="00852878" w:rsidRPr="00FF1281">
        <w:rPr>
          <w:rFonts w:ascii="Arial" w:hAnsi="Arial" w:cs="Arial"/>
          <w:lang w:eastAsia="x-none"/>
        </w:rPr>
        <w:t xml:space="preserve"> </w:t>
      </w:r>
      <w:r w:rsidR="00B752C1" w:rsidRPr="00FF1281">
        <w:rPr>
          <w:rFonts w:ascii="Arial" w:hAnsi="Arial" w:cs="Arial"/>
          <w:lang w:eastAsia="x-none"/>
        </w:rPr>
        <w:t xml:space="preserve">a </w:t>
      </w:r>
      <w:r w:rsidR="00852878" w:rsidRPr="00FF1281">
        <w:rPr>
          <w:rFonts w:ascii="Arial" w:hAnsi="Arial" w:cs="Arial"/>
          <w:lang w:eastAsia="x-none"/>
        </w:rPr>
        <w:t xml:space="preserve">koji je podnesen najmanje dvanaest </w:t>
      </w:r>
      <w:r w:rsidR="000759D2" w:rsidRPr="00FF1281">
        <w:rPr>
          <w:rFonts w:ascii="Arial" w:hAnsi="Arial" w:cs="Arial"/>
          <w:lang w:eastAsia="x-none"/>
        </w:rPr>
        <w:t xml:space="preserve">(12) </w:t>
      </w:r>
      <w:r w:rsidR="00852878" w:rsidRPr="00FF1281">
        <w:rPr>
          <w:rFonts w:ascii="Arial" w:hAnsi="Arial" w:cs="Arial"/>
          <w:lang w:eastAsia="x-none"/>
        </w:rPr>
        <w:t xml:space="preserve">mjeseci prije isteka trajanja </w:t>
      </w:r>
      <w:r w:rsidR="00B752C1" w:rsidRPr="00FF1281">
        <w:rPr>
          <w:rFonts w:ascii="Arial" w:hAnsi="Arial" w:cs="Arial"/>
          <w:lang w:eastAsia="x-none"/>
        </w:rPr>
        <w:t>d</w:t>
      </w:r>
      <w:r w:rsidR="00852878" w:rsidRPr="00FF1281">
        <w:rPr>
          <w:rFonts w:ascii="Arial" w:hAnsi="Arial" w:cs="Arial"/>
          <w:lang w:eastAsia="x-none"/>
        </w:rPr>
        <w:t>ozvole</w:t>
      </w:r>
      <w:r w:rsidR="00B752C1" w:rsidRPr="00FF1281">
        <w:rPr>
          <w:rFonts w:ascii="Arial" w:hAnsi="Arial" w:cs="Arial"/>
          <w:lang w:eastAsia="x-none"/>
        </w:rPr>
        <w:t xml:space="preserve"> za pridobivanje ugljikovodika</w:t>
      </w:r>
      <w:r w:rsidR="00852878" w:rsidRPr="00FF1281">
        <w:rPr>
          <w:rFonts w:ascii="Arial" w:hAnsi="Arial" w:cs="Arial"/>
          <w:lang w:eastAsia="x-none"/>
        </w:rPr>
        <w:t xml:space="preserve">, produljiti razdoblje eksploatacije. U tom slučaju, produljuje se i razdoblje trajanja </w:t>
      </w:r>
      <w:r w:rsidR="00B752C1" w:rsidRPr="00FF1281">
        <w:rPr>
          <w:rFonts w:ascii="Arial" w:hAnsi="Arial" w:cs="Arial"/>
          <w:lang w:eastAsia="x-none"/>
        </w:rPr>
        <w:t>d</w:t>
      </w:r>
      <w:r w:rsidR="00852878" w:rsidRPr="00FF1281">
        <w:rPr>
          <w:rFonts w:ascii="Arial" w:hAnsi="Arial" w:cs="Arial"/>
          <w:lang w:eastAsia="x-none"/>
        </w:rPr>
        <w:t>ozvole</w:t>
      </w:r>
      <w:r w:rsidR="00B752C1" w:rsidRPr="00FF1281">
        <w:rPr>
          <w:rFonts w:ascii="Arial" w:hAnsi="Arial" w:cs="Arial"/>
          <w:lang w:eastAsia="x-none"/>
        </w:rPr>
        <w:t xml:space="preserve"> za istraživanje i eksploataciju ugljikovodika</w:t>
      </w:r>
      <w:r w:rsidR="00351812" w:rsidRPr="00FF1281">
        <w:rPr>
          <w:rFonts w:ascii="Arial" w:hAnsi="Arial" w:cs="Arial"/>
          <w:lang w:eastAsia="x-none"/>
        </w:rPr>
        <w:t xml:space="preserve">. </w:t>
      </w:r>
    </w:p>
    <w:p w14:paraId="0F96E4A9" w14:textId="77777777" w:rsidR="00B42CF5" w:rsidRPr="00FF1281" w:rsidRDefault="00B42CF5" w:rsidP="00FF227F">
      <w:pPr>
        <w:pStyle w:val="BodyText41"/>
        <w:shd w:val="clear" w:color="auto" w:fill="auto"/>
        <w:spacing w:before="120" w:after="120" w:line="276" w:lineRule="auto"/>
        <w:ind w:left="720" w:right="23" w:firstLine="0"/>
        <w:rPr>
          <w:rFonts w:ascii="Arial" w:hAnsi="Arial" w:cs="Arial"/>
          <w:lang w:eastAsia="x-none"/>
        </w:rPr>
      </w:pPr>
    </w:p>
    <w:p w14:paraId="0E8C7E58" w14:textId="77777777" w:rsidR="00852878" w:rsidRPr="00FF1281" w:rsidRDefault="006D2A4E" w:rsidP="00FF227F">
      <w:pPr>
        <w:pStyle w:val="P"/>
        <w:numPr>
          <w:ilvl w:val="0"/>
          <w:numId w:val="0"/>
        </w:numPr>
        <w:spacing w:line="276" w:lineRule="auto"/>
        <w:ind w:left="432" w:hanging="432"/>
        <w:rPr>
          <w:rStyle w:val="Bodytext6115pt"/>
          <w:rFonts w:ascii="Arial" w:eastAsia="Calibri" w:hAnsi="Arial"/>
          <w:b/>
          <w:sz w:val="22"/>
          <w:lang w:val="hr-HR"/>
        </w:rPr>
      </w:pPr>
      <w:bookmarkStart w:id="48" w:name="_Toc383686357"/>
      <w:bookmarkStart w:id="49" w:name="_Toc452453920"/>
      <w:bookmarkStart w:id="50" w:name="_Toc452635417"/>
      <w:bookmarkStart w:id="51" w:name="_Toc528937609"/>
      <w:r w:rsidRPr="00FF1281">
        <w:rPr>
          <w:rStyle w:val="Bodytext6115pt"/>
          <w:rFonts w:ascii="Arial" w:eastAsia="Calibri" w:hAnsi="Arial"/>
          <w:b/>
          <w:sz w:val="22"/>
          <w:lang w:val="hr-HR"/>
        </w:rPr>
        <w:t>2.5</w:t>
      </w:r>
      <w:r w:rsidRPr="00FF1281">
        <w:rPr>
          <w:rStyle w:val="Bodytext6115pt"/>
          <w:rFonts w:ascii="Arial" w:eastAsia="Calibri" w:hAnsi="Arial"/>
          <w:b/>
          <w:sz w:val="22"/>
          <w:lang w:val="hr-HR"/>
        </w:rPr>
        <w:tab/>
      </w:r>
      <w:r w:rsidR="007835E5" w:rsidRPr="00FF1281">
        <w:rPr>
          <w:rStyle w:val="Bodytext6115pt"/>
          <w:rFonts w:ascii="Arial" w:eastAsia="Calibri" w:hAnsi="Arial"/>
          <w:b/>
          <w:caps w:val="0"/>
          <w:sz w:val="22"/>
          <w:lang w:val="hr-HR"/>
        </w:rPr>
        <w:t xml:space="preserve">ODREĐIVANJE GRANICE NA </w:t>
      </w:r>
      <w:bookmarkEnd w:id="48"/>
      <w:r w:rsidR="008C481B" w:rsidRPr="00FF1281">
        <w:rPr>
          <w:rStyle w:val="Bodytext6115pt"/>
          <w:rFonts w:ascii="Arial" w:eastAsia="Calibri" w:hAnsi="Arial"/>
          <w:b/>
          <w:caps w:val="0"/>
          <w:sz w:val="22"/>
          <w:lang w:val="hr-HR"/>
        </w:rPr>
        <w:t>KOPNU</w:t>
      </w:r>
      <w:bookmarkEnd w:id="49"/>
      <w:bookmarkEnd w:id="50"/>
      <w:bookmarkEnd w:id="51"/>
    </w:p>
    <w:p w14:paraId="3ED7B38F" w14:textId="2512B1A4" w:rsidR="00852878" w:rsidRPr="00FF1281" w:rsidRDefault="00852878" w:rsidP="00FF227F">
      <w:pPr>
        <w:pStyle w:val="BodyText41"/>
        <w:shd w:val="clear" w:color="auto" w:fill="auto"/>
        <w:spacing w:before="120" w:after="120" w:line="276" w:lineRule="auto"/>
        <w:ind w:left="720" w:right="23" w:firstLine="0"/>
        <w:rPr>
          <w:rFonts w:ascii="Arial" w:hAnsi="Arial" w:cs="Arial"/>
          <w:lang w:eastAsia="x-none"/>
        </w:rPr>
      </w:pPr>
      <w:r w:rsidRPr="00FF1281">
        <w:rPr>
          <w:rFonts w:ascii="Arial" w:hAnsi="Arial" w:cs="Arial"/>
          <w:lang w:eastAsia="x-none"/>
        </w:rPr>
        <w:t>Republika Hrvatska je sklopila sljedeć</w:t>
      </w:r>
      <w:r w:rsidR="002B26DE">
        <w:rPr>
          <w:rFonts w:ascii="Arial" w:hAnsi="Arial" w:cs="Arial"/>
          <w:lang w:eastAsia="x-none"/>
        </w:rPr>
        <w:t>i</w:t>
      </w:r>
      <w:r w:rsidRPr="00FF1281">
        <w:rPr>
          <w:rFonts w:ascii="Arial" w:hAnsi="Arial" w:cs="Arial"/>
          <w:lang w:eastAsia="x-none"/>
        </w:rPr>
        <w:t xml:space="preserve"> međunarodn</w:t>
      </w:r>
      <w:r w:rsidR="002B26DE">
        <w:rPr>
          <w:rFonts w:ascii="Arial" w:hAnsi="Arial" w:cs="Arial"/>
          <w:lang w:eastAsia="x-none"/>
        </w:rPr>
        <w:t>i</w:t>
      </w:r>
      <w:r w:rsidRPr="00FF1281">
        <w:rPr>
          <w:rFonts w:ascii="Arial" w:hAnsi="Arial" w:cs="Arial"/>
          <w:lang w:eastAsia="x-none"/>
        </w:rPr>
        <w:t xml:space="preserve"> sporazum sa susjedn</w:t>
      </w:r>
      <w:r w:rsidR="002B26DE">
        <w:rPr>
          <w:rFonts w:ascii="Arial" w:hAnsi="Arial" w:cs="Arial"/>
          <w:lang w:eastAsia="x-none"/>
        </w:rPr>
        <w:t>o</w:t>
      </w:r>
      <w:r w:rsidRPr="00FF1281">
        <w:rPr>
          <w:rFonts w:ascii="Arial" w:hAnsi="Arial" w:cs="Arial"/>
          <w:lang w:eastAsia="x-none"/>
        </w:rPr>
        <w:t>m držav</w:t>
      </w:r>
      <w:r w:rsidR="002B26DE">
        <w:rPr>
          <w:rFonts w:ascii="Arial" w:hAnsi="Arial" w:cs="Arial"/>
          <w:lang w:eastAsia="x-none"/>
        </w:rPr>
        <w:t>om</w:t>
      </w:r>
      <w:r w:rsidRPr="00FF1281">
        <w:rPr>
          <w:rFonts w:ascii="Arial" w:hAnsi="Arial" w:cs="Arial"/>
          <w:lang w:eastAsia="x-none"/>
        </w:rPr>
        <w:t xml:space="preserve"> </w:t>
      </w:r>
      <w:r w:rsidR="002B26DE">
        <w:rPr>
          <w:rFonts w:ascii="Arial" w:hAnsi="Arial" w:cs="Arial"/>
          <w:lang w:eastAsia="x-none"/>
        </w:rPr>
        <w:t xml:space="preserve">s </w:t>
      </w:r>
      <w:r w:rsidRPr="00FF1281">
        <w:rPr>
          <w:rFonts w:ascii="Arial" w:hAnsi="Arial" w:cs="Arial"/>
          <w:lang w:eastAsia="x-none"/>
        </w:rPr>
        <w:t>koj</w:t>
      </w:r>
      <w:r w:rsidR="002B26DE">
        <w:rPr>
          <w:rFonts w:ascii="Arial" w:hAnsi="Arial" w:cs="Arial"/>
          <w:lang w:eastAsia="x-none"/>
        </w:rPr>
        <w:t>om</w:t>
      </w:r>
      <w:r w:rsidR="00732ED4">
        <w:rPr>
          <w:rFonts w:ascii="Arial" w:hAnsi="Arial" w:cs="Arial"/>
          <w:lang w:eastAsia="x-none"/>
        </w:rPr>
        <w:t xml:space="preserve"> </w:t>
      </w:r>
      <w:r w:rsidRPr="00FF1281">
        <w:rPr>
          <w:rFonts w:ascii="Arial" w:hAnsi="Arial" w:cs="Arial"/>
          <w:lang w:eastAsia="x-none"/>
        </w:rPr>
        <w:t xml:space="preserve">je uredila razgraničenje na </w:t>
      </w:r>
      <w:r w:rsidR="005A0701" w:rsidRPr="00FF1281">
        <w:rPr>
          <w:rFonts w:ascii="Arial" w:hAnsi="Arial" w:cs="Arial"/>
          <w:lang w:eastAsia="x-none"/>
        </w:rPr>
        <w:t>kopnu</w:t>
      </w:r>
      <w:r w:rsidRPr="00FF1281">
        <w:rPr>
          <w:rFonts w:ascii="Arial" w:hAnsi="Arial" w:cs="Arial"/>
          <w:lang w:eastAsia="x-none"/>
        </w:rPr>
        <w:t>, a koji se odnos</w:t>
      </w:r>
      <w:r w:rsidR="002B26DE">
        <w:rPr>
          <w:rFonts w:ascii="Arial" w:hAnsi="Arial" w:cs="Arial"/>
          <w:lang w:eastAsia="x-none"/>
        </w:rPr>
        <w:t>i</w:t>
      </w:r>
      <w:r w:rsidRPr="00FF1281">
        <w:rPr>
          <w:rFonts w:ascii="Arial" w:hAnsi="Arial" w:cs="Arial"/>
          <w:lang w:eastAsia="x-none"/>
        </w:rPr>
        <w:t xml:space="preserve"> na granice istražnih prostora koji su predmet ovog </w:t>
      </w:r>
      <w:r w:rsidR="00C83A42" w:rsidRPr="00FF1281">
        <w:rPr>
          <w:rFonts w:ascii="Arial" w:hAnsi="Arial" w:cs="Arial"/>
          <w:lang w:eastAsia="x-none"/>
        </w:rPr>
        <w:t>n</w:t>
      </w:r>
      <w:r w:rsidRPr="00FF1281">
        <w:rPr>
          <w:rFonts w:ascii="Arial" w:hAnsi="Arial" w:cs="Arial"/>
          <w:lang w:eastAsia="x-none"/>
        </w:rPr>
        <w:t xml:space="preserve">admetanja: </w:t>
      </w:r>
    </w:p>
    <w:p w14:paraId="1C7AC2FA" w14:textId="77777777" w:rsidR="001277ED" w:rsidRPr="00FF1281" w:rsidRDefault="001277ED" w:rsidP="00FF227F">
      <w:pPr>
        <w:pStyle w:val="BodyText41"/>
        <w:shd w:val="clear" w:color="auto" w:fill="auto"/>
        <w:spacing w:before="120" w:after="120" w:line="276" w:lineRule="auto"/>
        <w:ind w:left="720" w:right="23" w:firstLine="0"/>
        <w:rPr>
          <w:rFonts w:ascii="Arial" w:hAnsi="Arial" w:cs="Arial"/>
          <w:lang w:eastAsia="x-none"/>
        </w:rPr>
      </w:pPr>
    </w:p>
    <w:tbl>
      <w:tblPr>
        <w:tblpPr w:leftFromText="180" w:rightFromText="180" w:vertAnchor="text" w:horzAnchor="page" w:tblpX="1943" w:tblpY="-63"/>
        <w:tblW w:w="9027" w:type="dxa"/>
        <w:tblLook w:val="00A0" w:firstRow="1" w:lastRow="0" w:firstColumn="1" w:lastColumn="0" w:noHBand="0" w:noVBand="0"/>
      </w:tblPr>
      <w:tblGrid>
        <w:gridCol w:w="1692"/>
        <w:gridCol w:w="7335"/>
      </w:tblGrid>
      <w:tr w:rsidR="001277ED" w:rsidRPr="002B26DE" w14:paraId="5C5FF775" w14:textId="77777777" w:rsidTr="001277ED">
        <w:tc>
          <w:tcPr>
            <w:tcW w:w="1692" w:type="dxa"/>
          </w:tcPr>
          <w:p w14:paraId="31AD1695" w14:textId="77777777" w:rsidR="001277ED" w:rsidRPr="00FF1281" w:rsidRDefault="001277ED" w:rsidP="00FF227F">
            <w:pPr>
              <w:pStyle w:val="BodyText41"/>
              <w:shd w:val="clear" w:color="auto" w:fill="auto"/>
              <w:spacing w:before="120" w:after="120" w:line="276" w:lineRule="auto"/>
              <w:ind w:right="20" w:firstLine="0"/>
              <w:jc w:val="left"/>
              <w:rPr>
                <w:rFonts w:ascii="Arial" w:hAnsi="Arial" w:cs="Arial"/>
              </w:rPr>
            </w:pPr>
            <w:r w:rsidRPr="00FF1281">
              <w:rPr>
                <w:rFonts w:ascii="Arial" w:hAnsi="Arial" w:cs="Arial"/>
                <w:iCs/>
              </w:rPr>
              <w:t xml:space="preserve">Bosna i Hercegovina </w:t>
            </w:r>
          </w:p>
        </w:tc>
        <w:tc>
          <w:tcPr>
            <w:tcW w:w="7335" w:type="dxa"/>
          </w:tcPr>
          <w:p w14:paraId="60D4BCE8" w14:textId="52D15C0C" w:rsidR="001277ED" w:rsidRPr="00FF1281" w:rsidRDefault="001277ED" w:rsidP="00FF227F">
            <w:pPr>
              <w:pStyle w:val="BodyText41"/>
              <w:shd w:val="clear" w:color="auto" w:fill="auto"/>
              <w:spacing w:before="120" w:after="120" w:line="276" w:lineRule="auto"/>
              <w:ind w:right="20" w:firstLine="0"/>
              <w:rPr>
                <w:rFonts w:ascii="Arial" w:hAnsi="Arial" w:cs="Arial"/>
              </w:rPr>
            </w:pPr>
            <w:r w:rsidRPr="00FF1281">
              <w:rPr>
                <w:rFonts w:ascii="Arial" w:hAnsi="Arial" w:cs="Arial"/>
              </w:rPr>
              <w:t>Između Republike Hrvatske i Bosne i Hercegovine 1999. potpisan je Ugovor o državnoj granici koji se od tada privremeno primjenjuje.</w:t>
            </w:r>
          </w:p>
        </w:tc>
      </w:tr>
    </w:tbl>
    <w:p w14:paraId="74332052" w14:textId="77777777" w:rsidR="001277ED" w:rsidRPr="00FF1281" w:rsidRDefault="001277ED" w:rsidP="00FF227F">
      <w:pPr>
        <w:pStyle w:val="BodyText41"/>
        <w:shd w:val="clear" w:color="auto" w:fill="auto"/>
        <w:spacing w:before="120" w:after="120" w:line="276" w:lineRule="auto"/>
        <w:ind w:left="720" w:right="23" w:firstLine="0"/>
        <w:rPr>
          <w:rFonts w:ascii="Arial" w:hAnsi="Arial" w:cs="Arial"/>
          <w:lang w:eastAsia="x-none"/>
        </w:rPr>
      </w:pPr>
    </w:p>
    <w:p w14:paraId="7A43B3D3" w14:textId="597A27A0" w:rsidR="00852878" w:rsidRPr="00FF1281" w:rsidRDefault="000C6E7E" w:rsidP="00FF227F">
      <w:pPr>
        <w:pStyle w:val="P"/>
        <w:spacing w:line="276" w:lineRule="auto"/>
        <w:rPr>
          <w:rStyle w:val="Heading5115pt"/>
          <w:rFonts w:ascii="Arial" w:eastAsia="Calibri" w:hAnsi="Arial"/>
          <w:b/>
          <w:caps w:val="0"/>
          <w:color w:val="auto"/>
          <w:sz w:val="22"/>
        </w:rPr>
      </w:pPr>
      <w:bookmarkStart w:id="52" w:name="_Toc381089184"/>
      <w:bookmarkStart w:id="53" w:name="_Toc381092738"/>
      <w:bookmarkStart w:id="54" w:name="_Toc382591687"/>
      <w:bookmarkStart w:id="55" w:name="_Toc383166116"/>
      <w:bookmarkStart w:id="56" w:name="_Toc383686358"/>
      <w:bookmarkStart w:id="57" w:name="_Toc452453921"/>
      <w:bookmarkStart w:id="58" w:name="_Toc452635418"/>
      <w:bookmarkStart w:id="59" w:name="_Toc528937610"/>
      <w:bookmarkEnd w:id="52"/>
      <w:bookmarkEnd w:id="53"/>
      <w:r w:rsidRPr="00FF1281">
        <w:rPr>
          <w:rStyle w:val="Heading5115pt"/>
          <w:rFonts w:ascii="Arial" w:eastAsia="Calibri" w:hAnsi="Arial"/>
          <w:b/>
          <w:caps w:val="0"/>
          <w:color w:val="auto"/>
          <w:sz w:val="22"/>
        </w:rPr>
        <w:t>IZRADA</w:t>
      </w:r>
      <w:r w:rsidR="00435A9F" w:rsidRPr="00FF1281">
        <w:rPr>
          <w:rStyle w:val="Heading5115pt"/>
          <w:rFonts w:ascii="Arial" w:eastAsia="Calibri" w:hAnsi="Arial"/>
          <w:b/>
          <w:caps w:val="0"/>
          <w:color w:val="auto"/>
          <w:sz w:val="22"/>
        </w:rPr>
        <w:t xml:space="preserve">, </w:t>
      </w:r>
      <w:r w:rsidR="00852878" w:rsidRPr="00FF1281">
        <w:rPr>
          <w:rStyle w:val="Heading5115pt"/>
          <w:rFonts w:ascii="Arial" w:eastAsia="Calibri" w:hAnsi="Arial"/>
          <w:b/>
          <w:caps w:val="0"/>
          <w:color w:val="auto"/>
          <w:sz w:val="22"/>
        </w:rPr>
        <w:t>POSTUPAK PODNOŠENJA</w:t>
      </w:r>
      <w:r w:rsidR="00435A9F" w:rsidRPr="00FF1281">
        <w:rPr>
          <w:rStyle w:val="Heading5115pt"/>
          <w:rFonts w:ascii="Arial" w:eastAsia="Calibri" w:hAnsi="Arial"/>
          <w:b/>
          <w:caps w:val="0"/>
          <w:color w:val="auto"/>
          <w:sz w:val="22"/>
        </w:rPr>
        <w:t xml:space="preserve"> I SADRŽAJ</w:t>
      </w:r>
      <w:r w:rsidR="00852878" w:rsidRPr="00FF1281">
        <w:rPr>
          <w:rStyle w:val="Heading5115pt"/>
          <w:rFonts w:ascii="Arial" w:eastAsia="Calibri" w:hAnsi="Arial"/>
          <w:b/>
          <w:caps w:val="0"/>
          <w:color w:val="auto"/>
          <w:sz w:val="22"/>
        </w:rPr>
        <w:t xml:space="preserve"> PONUDA</w:t>
      </w:r>
      <w:bookmarkEnd w:id="54"/>
      <w:bookmarkEnd w:id="55"/>
      <w:bookmarkEnd w:id="56"/>
      <w:bookmarkEnd w:id="57"/>
      <w:bookmarkEnd w:id="58"/>
      <w:bookmarkEnd w:id="59"/>
      <w:r w:rsidR="00852878" w:rsidRPr="00FF1281">
        <w:rPr>
          <w:rStyle w:val="Heading5115pt"/>
          <w:rFonts w:ascii="Arial" w:eastAsia="Calibri" w:hAnsi="Arial"/>
          <w:b/>
          <w:caps w:val="0"/>
          <w:color w:val="auto"/>
          <w:sz w:val="22"/>
        </w:rPr>
        <w:t xml:space="preserve"> </w:t>
      </w:r>
    </w:p>
    <w:p w14:paraId="12569586" w14:textId="325CF926" w:rsidR="00852878" w:rsidRPr="00FF1281" w:rsidRDefault="00852878" w:rsidP="00FF227F">
      <w:pPr>
        <w:pStyle w:val="BodyText41"/>
        <w:shd w:val="clear" w:color="auto" w:fill="auto"/>
        <w:spacing w:before="120" w:after="120" w:line="276" w:lineRule="auto"/>
        <w:ind w:left="720" w:right="23" w:firstLine="0"/>
        <w:rPr>
          <w:rFonts w:ascii="Arial" w:hAnsi="Arial" w:cs="Arial"/>
          <w:lang w:eastAsia="x-none"/>
        </w:rPr>
      </w:pPr>
      <w:bookmarkStart w:id="60" w:name="_Toc381697846"/>
      <w:bookmarkStart w:id="61" w:name="_Toc381698014"/>
      <w:bookmarkStart w:id="62" w:name="_Toc381701906"/>
      <w:bookmarkStart w:id="63" w:name="_Toc381705608"/>
      <w:r w:rsidRPr="00FF1281">
        <w:rPr>
          <w:rFonts w:ascii="Arial" w:hAnsi="Arial" w:cs="Arial"/>
          <w:lang w:eastAsia="x-none"/>
        </w:rPr>
        <w:t xml:space="preserve">Ponuditelj ima obvezu snositi sve troškove koji mu nastanu u postupku pripreme i podnošenja </w:t>
      </w:r>
      <w:r w:rsidR="00C83A42" w:rsidRPr="00FF1281">
        <w:rPr>
          <w:rFonts w:ascii="Arial" w:hAnsi="Arial" w:cs="Arial"/>
          <w:lang w:eastAsia="x-none"/>
        </w:rPr>
        <w:t>p</w:t>
      </w:r>
      <w:r w:rsidRPr="00FF1281">
        <w:rPr>
          <w:rFonts w:ascii="Arial" w:hAnsi="Arial" w:cs="Arial"/>
          <w:lang w:eastAsia="x-none"/>
        </w:rPr>
        <w:t xml:space="preserve">onude. Bez obzira na konačan rezultat </w:t>
      </w:r>
      <w:r w:rsidR="00C83A42" w:rsidRPr="00FF1281">
        <w:rPr>
          <w:rFonts w:ascii="Arial" w:hAnsi="Arial" w:cs="Arial"/>
          <w:lang w:eastAsia="x-none"/>
        </w:rPr>
        <w:t>n</w:t>
      </w:r>
      <w:r w:rsidRPr="00FF1281">
        <w:rPr>
          <w:rFonts w:ascii="Arial" w:hAnsi="Arial" w:cs="Arial"/>
          <w:lang w:eastAsia="x-none"/>
        </w:rPr>
        <w:t xml:space="preserve">admetanja, Vlada neće ni u kojem slučaju biti odgovorna za troškove nastale pojedinom </w:t>
      </w:r>
      <w:r w:rsidR="00C83A42" w:rsidRPr="00FF1281">
        <w:rPr>
          <w:rFonts w:ascii="Arial" w:hAnsi="Arial" w:cs="Arial"/>
          <w:lang w:eastAsia="x-none"/>
        </w:rPr>
        <w:t>p</w:t>
      </w:r>
      <w:r w:rsidRPr="00FF1281">
        <w:rPr>
          <w:rFonts w:ascii="Arial" w:hAnsi="Arial" w:cs="Arial"/>
          <w:lang w:eastAsia="x-none"/>
        </w:rPr>
        <w:t>onuditelju.</w:t>
      </w:r>
    </w:p>
    <w:bookmarkEnd w:id="60"/>
    <w:bookmarkEnd w:id="61"/>
    <w:bookmarkEnd w:id="62"/>
    <w:bookmarkEnd w:id="63"/>
    <w:p w14:paraId="1EB2F080" w14:textId="536E0BDF" w:rsidR="00852878" w:rsidRPr="00FF1281" w:rsidRDefault="00852878" w:rsidP="00FF227F">
      <w:pPr>
        <w:pStyle w:val="BodyText41"/>
        <w:shd w:val="clear" w:color="auto" w:fill="auto"/>
        <w:spacing w:before="120" w:after="120" w:line="276" w:lineRule="auto"/>
        <w:ind w:left="720" w:right="23" w:firstLine="0"/>
        <w:rPr>
          <w:rFonts w:ascii="Arial" w:hAnsi="Arial" w:cs="Arial"/>
          <w:lang w:eastAsia="x-none"/>
        </w:rPr>
      </w:pPr>
      <w:r w:rsidRPr="00FF1281">
        <w:rPr>
          <w:rFonts w:ascii="Arial" w:hAnsi="Arial" w:cs="Arial"/>
          <w:lang w:eastAsia="x-none"/>
        </w:rPr>
        <w:t xml:space="preserve">Ponude moraju udovoljavati administrativnim uvjetima, </w:t>
      </w:r>
      <w:r w:rsidR="00B4507F" w:rsidRPr="00FF1281">
        <w:rPr>
          <w:rFonts w:ascii="Arial" w:hAnsi="Arial" w:cs="Arial"/>
          <w:lang w:eastAsia="x-none"/>
        </w:rPr>
        <w:t xml:space="preserve">formalnim, pravnim </w:t>
      </w:r>
      <w:r w:rsidRPr="00FF1281">
        <w:rPr>
          <w:rFonts w:ascii="Arial" w:hAnsi="Arial" w:cs="Arial"/>
          <w:lang w:eastAsia="x-none"/>
        </w:rPr>
        <w:t xml:space="preserve">kao i tehničkim uvjetima određenim u nastavku. </w:t>
      </w:r>
    </w:p>
    <w:p w14:paraId="51C12887" w14:textId="77777777" w:rsidR="007835E5" w:rsidRPr="00FF1281" w:rsidRDefault="007835E5" w:rsidP="00FF227F">
      <w:pPr>
        <w:pStyle w:val="BodyText41"/>
        <w:shd w:val="clear" w:color="auto" w:fill="auto"/>
        <w:spacing w:before="120" w:after="120" w:line="276" w:lineRule="auto"/>
        <w:ind w:left="720" w:right="23" w:firstLine="0"/>
        <w:rPr>
          <w:rFonts w:ascii="Arial" w:hAnsi="Arial" w:cs="Arial"/>
          <w:lang w:eastAsia="x-none"/>
        </w:rPr>
      </w:pPr>
    </w:p>
    <w:p w14:paraId="6A220875" w14:textId="3D05D093" w:rsidR="007E3909" w:rsidRPr="00FF1281" w:rsidRDefault="007E3909" w:rsidP="007E3909">
      <w:pPr>
        <w:pStyle w:val="P"/>
        <w:numPr>
          <w:ilvl w:val="0"/>
          <w:numId w:val="0"/>
        </w:numPr>
        <w:spacing w:line="276" w:lineRule="auto"/>
        <w:ind w:left="432" w:hanging="432"/>
        <w:rPr>
          <w:caps w:val="0"/>
          <w:lang w:val="hr-HR"/>
        </w:rPr>
      </w:pPr>
      <w:bookmarkStart w:id="64" w:name="_Toc381705609"/>
      <w:bookmarkStart w:id="65" w:name="_Toc381705827"/>
      <w:bookmarkStart w:id="66" w:name="_Toc381705923"/>
      <w:bookmarkStart w:id="67" w:name="_Toc381706370"/>
      <w:bookmarkStart w:id="68" w:name="_Toc381706862"/>
      <w:bookmarkStart w:id="69" w:name="_Toc528937611"/>
      <w:bookmarkStart w:id="70" w:name="_Toc382591688"/>
      <w:bookmarkStart w:id="71" w:name="_Toc383166117"/>
      <w:bookmarkStart w:id="72" w:name="_Toc383686359"/>
      <w:bookmarkStart w:id="73" w:name="_Toc452453922"/>
      <w:bookmarkStart w:id="74" w:name="_Toc452635419"/>
      <w:bookmarkEnd w:id="64"/>
      <w:bookmarkEnd w:id="65"/>
      <w:bookmarkEnd w:id="66"/>
      <w:bookmarkEnd w:id="67"/>
      <w:bookmarkEnd w:id="68"/>
      <w:r w:rsidRPr="00FF1281">
        <w:rPr>
          <w:lang w:val="hr-HR"/>
        </w:rPr>
        <w:t>3.1</w:t>
      </w:r>
      <w:r w:rsidRPr="00FF1281">
        <w:rPr>
          <w:lang w:val="hr-HR"/>
        </w:rPr>
        <w:tab/>
      </w:r>
      <w:r w:rsidRPr="00FF1281">
        <w:rPr>
          <w:caps w:val="0"/>
          <w:lang w:val="hr-HR"/>
        </w:rPr>
        <w:t>ADMINISTRATIVNI UVJETI</w:t>
      </w:r>
      <w:bookmarkEnd w:id="69"/>
    </w:p>
    <w:p w14:paraId="2EC632AB" w14:textId="77777777" w:rsidR="00852878" w:rsidRPr="00FF1281" w:rsidRDefault="00852878" w:rsidP="00FF227F">
      <w:pPr>
        <w:ind w:firstLine="708"/>
        <w:rPr>
          <w:b/>
          <w:lang w:val="hr-HR"/>
        </w:rPr>
      </w:pPr>
      <w:bookmarkStart w:id="75" w:name="_Toc383166118"/>
      <w:bookmarkStart w:id="76" w:name="_Toc383686360"/>
      <w:bookmarkStart w:id="77" w:name="_Toc426372086"/>
      <w:bookmarkEnd w:id="70"/>
      <w:bookmarkEnd w:id="71"/>
      <w:bookmarkEnd w:id="72"/>
      <w:bookmarkEnd w:id="73"/>
      <w:bookmarkEnd w:id="74"/>
      <w:r w:rsidRPr="00FF1281">
        <w:rPr>
          <w:b/>
          <w:lang w:val="hr-HR"/>
        </w:rPr>
        <w:t>Jezik</w:t>
      </w:r>
      <w:bookmarkEnd w:id="75"/>
      <w:bookmarkEnd w:id="76"/>
      <w:bookmarkEnd w:id="77"/>
    </w:p>
    <w:p w14:paraId="04928B9D" w14:textId="7B2F4EE2" w:rsidR="00852878" w:rsidRPr="00FF1281" w:rsidRDefault="00852878" w:rsidP="00FF227F">
      <w:pPr>
        <w:pStyle w:val="BodyText41"/>
        <w:shd w:val="clear" w:color="auto" w:fill="auto"/>
        <w:spacing w:before="120" w:after="120" w:line="276" w:lineRule="auto"/>
        <w:ind w:left="720" w:right="23" w:firstLine="0"/>
        <w:rPr>
          <w:rFonts w:ascii="Arial" w:hAnsi="Arial" w:cs="Arial"/>
          <w:lang w:eastAsia="x-none"/>
        </w:rPr>
      </w:pPr>
      <w:bookmarkStart w:id="78" w:name="_Toc381697842"/>
      <w:bookmarkStart w:id="79" w:name="_Toc381698010"/>
      <w:bookmarkStart w:id="80" w:name="_Toc381701902"/>
      <w:bookmarkStart w:id="81" w:name="_Toc381705604"/>
      <w:r w:rsidRPr="00FF1281">
        <w:rPr>
          <w:rFonts w:ascii="Arial" w:hAnsi="Arial" w:cs="Arial"/>
          <w:lang w:eastAsia="x-none"/>
        </w:rPr>
        <w:t xml:space="preserve">Službeni jezik postupka </w:t>
      </w:r>
      <w:r w:rsidR="00C83A42" w:rsidRPr="00FF1281">
        <w:rPr>
          <w:rFonts w:ascii="Arial" w:hAnsi="Arial" w:cs="Arial"/>
          <w:lang w:eastAsia="x-none"/>
        </w:rPr>
        <w:t>n</w:t>
      </w:r>
      <w:r w:rsidRPr="00FF1281">
        <w:rPr>
          <w:rFonts w:ascii="Arial" w:hAnsi="Arial" w:cs="Arial"/>
          <w:lang w:eastAsia="x-none"/>
        </w:rPr>
        <w:t>admetanja je hrvatski jezik. Sudionicima nadmetanja os</w:t>
      </w:r>
      <w:r w:rsidR="00F73753" w:rsidRPr="00FF1281">
        <w:rPr>
          <w:rFonts w:ascii="Arial" w:hAnsi="Arial" w:cs="Arial"/>
          <w:lang w:eastAsia="x-none"/>
        </w:rPr>
        <w:t>iguran je engleski prijevod ove</w:t>
      </w:r>
      <w:r w:rsidRPr="00FF1281">
        <w:rPr>
          <w:rFonts w:ascii="Arial" w:hAnsi="Arial" w:cs="Arial"/>
          <w:lang w:eastAsia="x-none"/>
        </w:rPr>
        <w:t xml:space="preserve"> </w:t>
      </w:r>
      <w:r w:rsidR="00F73753" w:rsidRPr="00FF1281">
        <w:rPr>
          <w:rFonts w:ascii="Arial" w:hAnsi="Arial" w:cs="Arial"/>
          <w:lang w:eastAsia="x-none"/>
        </w:rPr>
        <w:t>dokumentacije</w:t>
      </w:r>
      <w:r w:rsidRPr="00FF1281">
        <w:rPr>
          <w:rFonts w:ascii="Arial" w:hAnsi="Arial" w:cs="Arial"/>
          <w:lang w:eastAsia="x-none"/>
        </w:rPr>
        <w:t xml:space="preserve"> za nadmetanje, </w:t>
      </w:r>
      <w:r w:rsidR="00FF1E49" w:rsidRPr="00FF1281">
        <w:rPr>
          <w:rFonts w:ascii="Arial" w:hAnsi="Arial" w:cs="Arial"/>
          <w:lang w:eastAsia="x-none"/>
        </w:rPr>
        <w:t xml:space="preserve">a u slučaju nesuglasja između hrvatske i engleske inačice ove dokumentacije za nadmetanje, mjerodavna je hrvatska inačica. </w:t>
      </w:r>
      <w:r w:rsidR="00896AC8" w:rsidRPr="00FF1281">
        <w:rPr>
          <w:rFonts w:ascii="Arial" w:hAnsi="Arial" w:cs="Arial"/>
          <w:lang w:eastAsia="x-none"/>
        </w:rPr>
        <w:t xml:space="preserve">Sudionici nadmetanja </w:t>
      </w:r>
      <w:r w:rsidRPr="00FF1281">
        <w:rPr>
          <w:rFonts w:ascii="Arial" w:hAnsi="Arial" w:cs="Arial"/>
          <w:lang w:eastAsia="x-none"/>
        </w:rPr>
        <w:t>slobodni su u komunikaciji s Agencijom koristiti engleski i hrvatski jezik.</w:t>
      </w:r>
      <w:bookmarkEnd w:id="78"/>
      <w:bookmarkEnd w:id="79"/>
      <w:bookmarkEnd w:id="80"/>
      <w:bookmarkEnd w:id="81"/>
      <w:r w:rsidR="00023AB7" w:rsidRPr="00FF1281">
        <w:rPr>
          <w:rFonts w:ascii="Arial" w:hAnsi="Arial" w:cs="Arial"/>
          <w:lang w:eastAsia="x-none"/>
        </w:rPr>
        <w:t xml:space="preserve"> Agencija će službene odgovore </w:t>
      </w:r>
      <w:r w:rsidRPr="00FF1281">
        <w:rPr>
          <w:rFonts w:ascii="Arial" w:hAnsi="Arial" w:cs="Arial"/>
          <w:lang w:eastAsia="x-none"/>
        </w:rPr>
        <w:t>da</w:t>
      </w:r>
      <w:r w:rsidR="00023AB7" w:rsidRPr="00FF1281">
        <w:rPr>
          <w:rFonts w:ascii="Arial" w:hAnsi="Arial" w:cs="Arial"/>
          <w:lang w:eastAsia="x-none"/>
        </w:rPr>
        <w:t>vati na jeziku upita s prijevodom na engleski ili hrvatski jezik</w:t>
      </w:r>
      <w:r w:rsidRPr="00FF1281">
        <w:rPr>
          <w:rFonts w:ascii="Arial" w:hAnsi="Arial" w:cs="Arial"/>
          <w:lang w:eastAsia="x-none"/>
        </w:rPr>
        <w:t xml:space="preserve">. </w:t>
      </w:r>
    </w:p>
    <w:p w14:paraId="0502B013" w14:textId="058C634D" w:rsidR="00852878" w:rsidRPr="00FF1281" w:rsidRDefault="00852878" w:rsidP="00FF227F">
      <w:pPr>
        <w:pStyle w:val="BodyText41"/>
        <w:shd w:val="clear" w:color="auto" w:fill="auto"/>
        <w:spacing w:before="120" w:after="120" w:line="276" w:lineRule="auto"/>
        <w:ind w:left="720" w:right="20" w:firstLine="0"/>
        <w:rPr>
          <w:rFonts w:ascii="Arial" w:hAnsi="Arial" w:cs="Arial"/>
          <w:lang w:eastAsia="x-none"/>
        </w:rPr>
      </w:pPr>
      <w:bookmarkStart w:id="82" w:name="_Toc381697843"/>
      <w:bookmarkStart w:id="83" w:name="_Toc381698011"/>
      <w:bookmarkStart w:id="84" w:name="_Toc381701903"/>
      <w:bookmarkStart w:id="85" w:name="_Toc381705605"/>
      <w:r w:rsidRPr="00FF1281">
        <w:rPr>
          <w:rFonts w:ascii="Arial" w:hAnsi="Arial" w:cs="Arial"/>
          <w:lang w:eastAsia="x-none"/>
        </w:rPr>
        <w:t xml:space="preserve">Ponuditelj je obvezan podnijeti </w:t>
      </w:r>
      <w:r w:rsidR="00C83A42" w:rsidRPr="00FF1281">
        <w:rPr>
          <w:rFonts w:ascii="Arial" w:hAnsi="Arial" w:cs="Arial"/>
          <w:lang w:eastAsia="x-none"/>
        </w:rPr>
        <w:t>p</w:t>
      </w:r>
      <w:r w:rsidRPr="00FF1281">
        <w:rPr>
          <w:rFonts w:ascii="Arial" w:hAnsi="Arial" w:cs="Arial"/>
          <w:lang w:eastAsia="x-none"/>
        </w:rPr>
        <w:t>onudu na hrvatskom jeziku, ili na drugom</w:t>
      </w:r>
      <w:r w:rsidR="00817B7D" w:rsidRPr="00FF1281">
        <w:rPr>
          <w:rFonts w:ascii="Arial" w:hAnsi="Arial" w:cs="Arial"/>
          <w:lang w:eastAsia="x-none"/>
        </w:rPr>
        <w:t xml:space="preserve"> stranom</w:t>
      </w:r>
      <w:r w:rsidRPr="00FF1281">
        <w:rPr>
          <w:rFonts w:ascii="Arial" w:hAnsi="Arial" w:cs="Arial"/>
          <w:lang w:eastAsia="x-none"/>
        </w:rPr>
        <w:t xml:space="preserve"> jeziku zajedno s ovjerenim prijevodom na hrvatski jezik, </w:t>
      </w:r>
      <w:r w:rsidR="00C83A42" w:rsidRPr="00FF1281">
        <w:rPr>
          <w:rFonts w:ascii="Arial" w:hAnsi="Arial" w:cs="Arial"/>
          <w:lang w:eastAsia="x-none"/>
        </w:rPr>
        <w:t>pri čemu</w:t>
      </w:r>
      <w:r w:rsidRPr="00FF1281">
        <w:rPr>
          <w:rFonts w:ascii="Arial" w:hAnsi="Arial" w:cs="Arial"/>
          <w:lang w:eastAsia="x-none"/>
        </w:rPr>
        <w:t xml:space="preserve"> obje verzije </w:t>
      </w:r>
      <w:r w:rsidR="00C83A42" w:rsidRPr="00FF1281">
        <w:rPr>
          <w:rFonts w:ascii="Arial" w:hAnsi="Arial" w:cs="Arial"/>
          <w:lang w:eastAsia="x-none"/>
        </w:rPr>
        <w:t xml:space="preserve">moraju </w:t>
      </w:r>
      <w:r w:rsidRPr="00FF1281">
        <w:rPr>
          <w:rFonts w:ascii="Arial" w:hAnsi="Arial" w:cs="Arial"/>
          <w:lang w:eastAsia="x-none"/>
        </w:rPr>
        <w:t>udovoljava</w:t>
      </w:r>
      <w:r w:rsidR="00C83A42" w:rsidRPr="00FF1281">
        <w:rPr>
          <w:rFonts w:ascii="Arial" w:hAnsi="Arial" w:cs="Arial"/>
          <w:lang w:eastAsia="x-none"/>
        </w:rPr>
        <w:t>ti</w:t>
      </w:r>
      <w:r w:rsidRPr="00FF1281">
        <w:rPr>
          <w:rFonts w:ascii="Arial" w:hAnsi="Arial" w:cs="Arial"/>
          <w:lang w:eastAsia="x-none"/>
        </w:rPr>
        <w:t xml:space="preserve"> pravilima za pripremu i podnošenje </w:t>
      </w:r>
      <w:r w:rsidR="00C83A42" w:rsidRPr="00FF1281">
        <w:rPr>
          <w:rFonts w:ascii="Arial" w:hAnsi="Arial" w:cs="Arial"/>
          <w:lang w:eastAsia="x-none"/>
        </w:rPr>
        <w:t>p</w:t>
      </w:r>
      <w:r w:rsidRPr="00FF1281">
        <w:rPr>
          <w:rFonts w:ascii="Arial" w:hAnsi="Arial" w:cs="Arial"/>
          <w:lang w:eastAsia="x-none"/>
        </w:rPr>
        <w:t>on</w:t>
      </w:r>
      <w:r w:rsidR="00F73753" w:rsidRPr="00FF1281">
        <w:rPr>
          <w:rFonts w:ascii="Arial" w:hAnsi="Arial" w:cs="Arial"/>
          <w:lang w:eastAsia="x-none"/>
        </w:rPr>
        <w:t>ude opisanima u ovoj</w:t>
      </w:r>
      <w:r w:rsidRPr="00FF1281">
        <w:rPr>
          <w:rFonts w:ascii="Arial" w:hAnsi="Arial" w:cs="Arial"/>
          <w:lang w:eastAsia="x-none"/>
        </w:rPr>
        <w:t xml:space="preserve"> </w:t>
      </w:r>
      <w:r w:rsidR="00F73753" w:rsidRPr="00FF1281">
        <w:rPr>
          <w:rFonts w:ascii="Arial" w:hAnsi="Arial" w:cs="Arial"/>
          <w:lang w:eastAsia="x-none"/>
        </w:rPr>
        <w:t>dokumentaciji</w:t>
      </w:r>
      <w:r w:rsidRPr="00FF1281">
        <w:rPr>
          <w:rFonts w:ascii="Arial" w:hAnsi="Arial" w:cs="Arial"/>
          <w:lang w:eastAsia="x-none"/>
        </w:rPr>
        <w:t xml:space="preserve"> za nadmetanje. </w:t>
      </w:r>
      <w:bookmarkEnd w:id="82"/>
      <w:bookmarkEnd w:id="83"/>
      <w:bookmarkEnd w:id="84"/>
      <w:bookmarkEnd w:id="85"/>
      <w:r w:rsidRPr="00FF1281">
        <w:rPr>
          <w:rFonts w:ascii="Arial" w:hAnsi="Arial" w:cs="Arial"/>
          <w:lang w:eastAsia="x-none"/>
        </w:rPr>
        <w:t xml:space="preserve">Svi prijevodi </w:t>
      </w:r>
      <w:r w:rsidR="004115FB" w:rsidRPr="00FF1281">
        <w:rPr>
          <w:rFonts w:ascii="Arial" w:hAnsi="Arial" w:cs="Arial"/>
          <w:lang w:eastAsia="x-none"/>
        </w:rPr>
        <w:t xml:space="preserve">dokumentacije </w:t>
      </w:r>
      <w:r w:rsidRPr="00FF1281">
        <w:rPr>
          <w:rFonts w:ascii="Arial" w:hAnsi="Arial" w:cs="Arial"/>
          <w:lang w:eastAsia="x-none"/>
        </w:rPr>
        <w:t xml:space="preserve">na hrvatski jezik u </w:t>
      </w:r>
      <w:r w:rsidR="00C83A42" w:rsidRPr="00FF1281">
        <w:rPr>
          <w:rFonts w:ascii="Arial" w:hAnsi="Arial" w:cs="Arial"/>
          <w:lang w:eastAsia="x-none"/>
        </w:rPr>
        <w:t>p</w:t>
      </w:r>
      <w:r w:rsidRPr="00FF1281">
        <w:rPr>
          <w:rFonts w:ascii="Arial" w:hAnsi="Arial" w:cs="Arial"/>
          <w:lang w:eastAsia="x-none"/>
        </w:rPr>
        <w:t xml:space="preserve">onudi moraju biti ovjereni od strane ovlaštenog prevoditelja. </w:t>
      </w:r>
    </w:p>
    <w:p w14:paraId="5329788E" w14:textId="77777777" w:rsidR="007835E5" w:rsidRPr="00FF1281" w:rsidRDefault="007835E5" w:rsidP="00FF227F">
      <w:pPr>
        <w:pStyle w:val="BodyText41"/>
        <w:shd w:val="clear" w:color="auto" w:fill="auto"/>
        <w:spacing w:before="120" w:after="120" w:line="276" w:lineRule="auto"/>
        <w:ind w:left="720" w:right="20" w:firstLine="0"/>
        <w:rPr>
          <w:rFonts w:ascii="Arial" w:hAnsi="Arial" w:cs="Arial"/>
          <w:lang w:eastAsia="x-none"/>
        </w:rPr>
      </w:pPr>
    </w:p>
    <w:p w14:paraId="7BADDE84" w14:textId="77777777" w:rsidR="00732ED4" w:rsidRDefault="00732ED4" w:rsidP="00FF227F">
      <w:pPr>
        <w:ind w:firstLine="708"/>
        <w:rPr>
          <w:rStyle w:val="Bodytext6115pt"/>
          <w:rFonts w:ascii="Arial" w:eastAsia="Calibri" w:hAnsi="Arial" w:cs="Arial"/>
          <w:sz w:val="22"/>
          <w:lang w:val="hr-HR"/>
        </w:rPr>
      </w:pPr>
      <w:bookmarkStart w:id="86" w:name="_Toc383686361"/>
      <w:bookmarkStart w:id="87" w:name="_Toc426372087"/>
    </w:p>
    <w:p w14:paraId="7902CD81" w14:textId="5935B000" w:rsidR="00852878" w:rsidRPr="00FF1281" w:rsidRDefault="00852878" w:rsidP="00FF227F">
      <w:pPr>
        <w:ind w:firstLine="708"/>
        <w:rPr>
          <w:rStyle w:val="Bodytext6115pt"/>
          <w:rFonts w:ascii="Arial" w:eastAsia="Calibri" w:hAnsi="Arial" w:cs="Arial"/>
          <w:sz w:val="22"/>
          <w:lang w:val="hr-HR"/>
        </w:rPr>
      </w:pPr>
      <w:r w:rsidRPr="00FF1281">
        <w:rPr>
          <w:rStyle w:val="Bodytext6115pt"/>
          <w:rFonts w:ascii="Arial" w:eastAsia="Calibri" w:hAnsi="Arial" w:cs="Arial"/>
          <w:sz w:val="22"/>
          <w:lang w:val="hr-HR"/>
        </w:rPr>
        <w:lastRenderedPageBreak/>
        <w:t>Zahtjev za razjašnjenima, izmjene</w:t>
      </w:r>
      <w:bookmarkEnd w:id="86"/>
      <w:bookmarkEnd w:id="87"/>
      <w:r w:rsidRPr="00FF1281">
        <w:rPr>
          <w:rStyle w:val="Bodytext6115pt"/>
          <w:rFonts w:ascii="Arial" w:eastAsia="Calibri" w:hAnsi="Arial" w:cs="Arial"/>
          <w:sz w:val="22"/>
          <w:lang w:val="hr-HR"/>
        </w:rPr>
        <w:t xml:space="preserve"> </w:t>
      </w:r>
    </w:p>
    <w:p w14:paraId="7B92B99B" w14:textId="7671B5E6" w:rsidR="00852878" w:rsidRPr="00FF1281" w:rsidRDefault="00F73753" w:rsidP="00FF227F">
      <w:pPr>
        <w:pStyle w:val="BodyText41"/>
        <w:shd w:val="clear" w:color="auto" w:fill="auto"/>
        <w:spacing w:before="120" w:after="120" w:line="276" w:lineRule="auto"/>
        <w:ind w:left="720" w:right="23" w:firstLine="0"/>
        <w:rPr>
          <w:rFonts w:ascii="Arial" w:hAnsi="Arial" w:cs="Arial"/>
          <w:lang w:eastAsia="x-none"/>
        </w:rPr>
      </w:pPr>
      <w:r w:rsidRPr="00FF1281">
        <w:rPr>
          <w:rFonts w:ascii="Arial" w:hAnsi="Arial" w:cs="Arial"/>
          <w:lang w:eastAsia="x-none"/>
        </w:rPr>
        <w:t>Pitanja koja se tiču ove</w:t>
      </w:r>
      <w:r w:rsidR="00852878" w:rsidRPr="00FF1281">
        <w:rPr>
          <w:rFonts w:ascii="Arial" w:hAnsi="Arial" w:cs="Arial"/>
          <w:lang w:eastAsia="x-none"/>
        </w:rPr>
        <w:t xml:space="preserve"> </w:t>
      </w:r>
      <w:r w:rsidRPr="00FF1281">
        <w:rPr>
          <w:rFonts w:ascii="Arial" w:hAnsi="Arial" w:cs="Arial"/>
          <w:lang w:eastAsia="x-none"/>
        </w:rPr>
        <w:t>dokumentacije</w:t>
      </w:r>
      <w:r w:rsidR="00852878" w:rsidRPr="00FF1281">
        <w:rPr>
          <w:rFonts w:ascii="Arial" w:hAnsi="Arial" w:cs="Arial"/>
          <w:lang w:eastAsia="x-none"/>
        </w:rPr>
        <w:t xml:space="preserve"> za nadmetanje (uključujući i razjašnjenja i zahtjeve za izmjenama) mogu se poslati elektroni</w:t>
      </w:r>
      <w:r w:rsidR="00AA22E9" w:rsidRPr="00FF1281">
        <w:rPr>
          <w:rFonts w:ascii="Arial" w:hAnsi="Arial" w:cs="Arial"/>
          <w:lang w:eastAsia="x-none"/>
        </w:rPr>
        <w:t>čnom poštom na adresu Agencije -</w:t>
      </w:r>
      <w:r w:rsidR="00852878" w:rsidRPr="00FF1281">
        <w:rPr>
          <w:rFonts w:ascii="Arial" w:hAnsi="Arial" w:cs="Arial"/>
          <w:lang w:eastAsia="x-none"/>
        </w:rPr>
        <w:t xml:space="preserve"> </w:t>
      </w:r>
      <w:hyperlink r:id="rId10" w:history="1">
        <w:r w:rsidR="005B4EF4" w:rsidRPr="00FF1281">
          <w:rPr>
            <w:rStyle w:val="Hyperlink"/>
            <w:rFonts w:ascii="Arial" w:eastAsia="Calibri" w:hAnsi="Arial" w:cs="Arial"/>
            <w:lang w:eastAsia="x-none"/>
          </w:rPr>
          <w:t>onshore@azu.hr</w:t>
        </w:r>
      </w:hyperlink>
      <w:r w:rsidR="00852878" w:rsidRPr="00FF1281">
        <w:rPr>
          <w:rFonts w:ascii="Arial" w:hAnsi="Arial" w:cs="Arial"/>
          <w:lang w:eastAsia="x-none"/>
        </w:rPr>
        <w:t xml:space="preserve">. </w:t>
      </w:r>
    </w:p>
    <w:p w14:paraId="46E7774E" w14:textId="72820513" w:rsidR="00852878" w:rsidRPr="00FF1281" w:rsidRDefault="00852878" w:rsidP="00FF227F">
      <w:pPr>
        <w:pStyle w:val="BodyText41"/>
        <w:shd w:val="clear" w:color="auto" w:fill="auto"/>
        <w:spacing w:before="120" w:after="120" w:line="276" w:lineRule="auto"/>
        <w:ind w:left="720" w:right="23" w:firstLine="0"/>
        <w:rPr>
          <w:rFonts w:ascii="Arial" w:hAnsi="Arial" w:cs="Arial"/>
          <w:lang w:eastAsia="x-none"/>
        </w:rPr>
      </w:pPr>
      <w:r w:rsidRPr="00FF1281">
        <w:rPr>
          <w:rFonts w:ascii="Arial" w:hAnsi="Arial" w:cs="Arial"/>
          <w:lang w:eastAsia="x-none"/>
        </w:rPr>
        <w:t xml:space="preserve">Krajnji rok za postavljanje pitanja je trideset (30) dana prije isteka </w:t>
      </w:r>
      <w:r w:rsidR="00004B9A" w:rsidRPr="00FF1281">
        <w:rPr>
          <w:rFonts w:ascii="Arial" w:hAnsi="Arial" w:cs="Arial"/>
          <w:lang w:eastAsia="x-none"/>
        </w:rPr>
        <w:t>k</w:t>
      </w:r>
      <w:r w:rsidRPr="00FF1281">
        <w:rPr>
          <w:rFonts w:ascii="Arial" w:hAnsi="Arial" w:cs="Arial"/>
          <w:lang w:eastAsia="x-none"/>
        </w:rPr>
        <w:t xml:space="preserve">rajnjeg roka za podnošenje ponude. Na sva pitanja odgovorit će se najkasnije petnaest (15) dana prije isteka </w:t>
      </w:r>
      <w:r w:rsidR="00004B9A" w:rsidRPr="00FF1281">
        <w:rPr>
          <w:rFonts w:ascii="Arial" w:hAnsi="Arial" w:cs="Arial"/>
          <w:lang w:eastAsia="x-none"/>
        </w:rPr>
        <w:t>k</w:t>
      </w:r>
      <w:r w:rsidRPr="00FF1281">
        <w:rPr>
          <w:rFonts w:ascii="Arial" w:hAnsi="Arial" w:cs="Arial"/>
          <w:lang w:eastAsia="x-none"/>
        </w:rPr>
        <w:t xml:space="preserve">rajnjeg roka za podnošenje ponude. Određeni odgovori mogu </w:t>
      </w:r>
      <w:r w:rsidR="00F73753" w:rsidRPr="00FF1281">
        <w:rPr>
          <w:rFonts w:ascii="Arial" w:hAnsi="Arial" w:cs="Arial"/>
          <w:lang w:eastAsia="x-none"/>
        </w:rPr>
        <w:t>izmijeniti odredbe i uvjete ove</w:t>
      </w:r>
      <w:r w:rsidRPr="00FF1281">
        <w:rPr>
          <w:rFonts w:ascii="Arial" w:hAnsi="Arial" w:cs="Arial"/>
          <w:lang w:eastAsia="x-none"/>
        </w:rPr>
        <w:t xml:space="preserve"> </w:t>
      </w:r>
      <w:r w:rsidR="00F73753" w:rsidRPr="00FF1281">
        <w:rPr>
          <w:rFonts w:ascii="Arial" w:hAnsi="Arial" w:cs="Arial"/>
          <w:lang w:eastAsia="x-none"/>
        </w:rPr>
        <w:t>dokumentacije</w:t>
      </w:r>
      <w:r w:rsidRPr="00FF1281">
        <w:rPr>
          <w:rFonts w:ascii="Arial" w:hAnsi="Arial" w:cs="Arial"/>
          <w:lang w:eastAsia="x-none"/>
        </w:rPr>
        <w:t xml:space="preserve"> za nadmetanje. </w:t>
      </w:r>
    </w:p>
    <w:p w14:paraId="38D8B8E3" w14:textId="7E213CF9" w:rsidR="00852878" w:rsidRPr="00FF1281" w:rsidRDefault="00F73753" w:rsidP="00FF227F">
      <w:pPr>
        <w:pStyle w:val="BodyText41"/>
        <w:shd w:val="clear" w:color="auto" w:fill="auto"/>
        <w:spacing w:before="120" w:after="120" w:line="276" w:lineRule="auto"/>
        <w:ind w:left="720" w:firstLine="0"/>
        <w:rPr>
          <w:rFonts w:ascii="Arial" w:hAnsi="Arial" w:cs="Arial"/>
          <w:lang w:eastAsia="x-none"/>
        </w:rPr>
      </w:pPr>
      <w:r w:rsidRPr="00FF1281">
        <w:rPr>
          <w:rFonts w:ascii="Arial" w:hAnsi="Arial" w:cs="Arial"/>
          <w:lang w:eastAsia="x-none"/>
        </w:rPr>
        <w:t>Izdavatelj može izmijeniti ovu</w:t>
      </w:r>
      <w:r w:rsidR="00852878" w:rsidRPr="00FF1281">
        <w:rPr>
          <w:rFonts w:ascii="Arial" w:hAnsi="Arial" w:cs="Arial"/>
          <w:lang w:eastAsia="x-none"/>
        </w:rPr>
        <w:t xml:space="preserve"> </w:t>
      </w:r>
      <w:r w:rsidRPr="00FF1281">
        <w:rPr>
          <w:rFonts w:ascii="Arial" w:hAnsi="Arial" w:cs="Arial"/>
          <w:lang w:eastAsia="x-none"/>
        </w:rPr>
        <w:t>dokumentaciju</w:t>
      </w:r>
      <w:r w:rsidR="00852878" w:rsidRPr="00FF1281">
        <w:rPr>
          <w:rFonts w:ascii="Arial" w:hAnsi="Arial" w:cs="Arial"/>
          <w:lang w:eastAsia="x-none"/>
        </w:rPr>
        <w:t xml:space="preserve"> za nadmetanje u bilo koje vrijeme do najkasnije </w:t>
      </w:r>
      <w:r w:rsidR="00694D1E" w:rsidRPr="00FF1281">
        <w:rPr>
          <w:rFonts w:ascii="Arial" w:hAnsi="Arial" w:cs="Arial"/>
          <w:lang w:eastAsia="x-none"/>
        </w:rPr>
        <w:t>petnaest (</w:t>
      </w:r>
      <w:r w:rsidR="00852878" w:rsidRPr="00FF1281">
        <w:rPr>
          <w:rFonts w:ascii="Arial" w:hAnsi="Arial" w:cs="Arial"/>
          <w:lang w:eastAsia="x-none"/>
        </w:rPr>
        <w:t>15</w:t>
      </w:r>
      <w:r w:rsidR="00694D1E" w:rsidRPr="00FF1281">
        <w:rPr>
          <w:rFonts w:ascii="Arial" w:hAnsi="Arial" w:cs="Arial"/>
          <w:lang w:eastAsia="x-none"/>
        </w:rPr>
        <w:t>)</w:t>
      </w:r>
      <w:r w:rsidR="00852878" w:rsidRPr="00FF1281">
        <w:rPr>
          <w:rFonts w:ascii="Arial" w:hAnsi="Arial" w:cs="Arial"/>
          <w:lang w:eastAsia="x-none"/>
        </w:rPr>
        <w:t xml:space="preserve"> dana prije isteka </w:t>
      </w:r>
      <w:r w:rsidR="00004B9A" w:rsidRPr="00FF1281">
        <w:rPr>
          <w:rFonts w:ascii="Arial" w:hAnsi="Arial" w:cs="Arial"/>
          <w:lang w:eastAsia="x-none"/>
        </w:rPr>
        <w:t>k</w:t>
      </w:r>
      <w:r w:rsidR="00852878" w:rsidRPr="00FF1281">
        <w:rPr>
          <w:rFonts w:ascii="Arial" w:hAnsi="Arial" w:cs="Arial"/>
          <w:lang w:eastAsia="x-none"/>
        </w:rPr>
        <w:t>rajnjeg roka za podnošenje ponude. Izmjene se primjenjuju od trenutka objave na internetskim stranicama Agencije (</w:t>
      </w:r>
      <w:hyperlink r:id="rId11" w:history="1">
        <w:r w:rsidR="00852878" w:rsidRPr="00FF1281">
          <w:rPr>
            <w:rStyle w:val="Hyperlink"/>
            <w:rFonts w:ascii="Arial" w:eastAsia="Calibri" w:hAnsi="Arial" w:cs="Arial"/>
            <w:lang w:eastAsia="x-none"/>
          </w:rPr>
          <w:t>www.azu.hr</w:t>
        </w:r>
      </w:hyperlink>
      <w:r w:rsidR="00852878" w:rsidRPr="00FF1281">
        <w:rPr>
          <w:rFonts w:ascii="Arial" w:hAnsi="Arial" w:cs="Arial"/>
          <w:lang w:eastAsia="x-none"/>
        </w:rPr>
        <w:t>),</w:t>
      </w:r>
      <w:r w:rsidRPr="00FF1281">
        <w:rPr>
          <w:rFonts w:ascii="Arial" w:hAnsi="Arial" w:cs="Arial"/>
          <w:lang w:eastAsia="x-none"/>
        </w:rPr>
        <w:t xml:space="preserve"> a sačinjavaju sastavni dio ove</w:t>
      </w:r>
      <w:r w:rsidR="00852878" w:rsidRPr="00FF1281">
        <w:rPr>
          <w:rFonts w:ascii="Arial" w:hAnsi="Arial" w:cs="Arial"/>
          <w:lang w:eastAsia="x-none"/>
        </w:rPr>
        <w:t xml:space="preserve"> </w:t>
      </w:r>
      <w:r w:rsidRPr="00FF1281">
        <w:rPr>
          <w:rFonts w:ascii="Arial" w:hAnsi="Arial" w:cs="Arial"/>
          <w:lang w:eastAsia="x-none"/>
        </w:rPr>
        <w:t>dokumentacije</w:t>
      </w:r>
      <w:r w:rsidR="00852878" w:rsidRPr="00FF1281">
        <w:rPr>
          <w:rFonts w:ascii="Arial" w:hAnsi="Arial" w:cs="Arial"/>
          <w:lang w:eastAsia="x-none"/>
        </w:rPr>
        <w:t xml:space="preserve"> za nadmetanje.</w:t>
      </w:r>
    </w:p>
    <w:p w14:paraId="0E617E92" w14:textId="77777777" w:rsidR="00435A9F" w:rsidRPr="00FF1281" w:rsidRDefault="00435A9F" w:rsidP="00435A9F">
      <w:pPr>
        <w:ind w:firstLine="708"/>
        <w:rPr>
          <w:b/>
          <w:lang w:val="hr-HR"/>
        </w:rPr>
      </w:pPr>
      <w:bookmarkStart w:id="88" w:name="_Toc383686363"/>
      <w:bookmarkStart w:id="89" w:name="_Toc426372089"/>
      <w:r w:rsidRPr="00FF1281">
        <w:rPr>
          <w:b/>
          <w:lang w:val="hr-HR"/>
        </w:rPr>
        <w:t xml:space="preserve">Podnošenje ponuda </w:t>
      </w:r>
    </w:p>
    <w:p w14:paraId="4D417171" w14:textId="77777777" w:rsidR="00435A9F" w:rsidRPr="00FF1281" w:rsidRDefault="00435A9F" w:rsidP="00995D09">
      <w:pPr>
        <w:pStyle w:val="BodyText41"/>
        <w:shd w:val="clear" w:color="auto" w:fill="auto"/>
        <w:spacing w:before="120" w:after="120" w:line="240" w:lineRule="auto"/>
        <w:ind w:left="720" w:right="20" w:firstLine="0"/>
        <w:rPr>
          <w:rFonts w:ascii="Arial" w:hAnsi="Arial" w:cs="Arial"/>
          <w:lang w:eastAsia="x-none"/>
        </w:rPr>
      </w:pPr>
      <w:r w:rsidRPr="00FF1281">
        <w:rPr>
          <w:rFonts w:ascii="Arial" w:hAnsi="Arial" w:cs="Arial"/>
          <w:lang w:eastAsia="x-none"/>
        </w:rPr>
        <w:t xml:space="preserve">Ponude moraju biti dostavljene u zapečaćenoj omotnici ili kutiji koja mora sadržavati: </w:t>
      </w:r>
    </w:p>
    <w:p w14:paraId="62A9E40D" w14:textId="77777777" w:rsidR="00435A9F" w:rsidRPr="00FF1281" w:rsidRDefault="00435A9F" w:rsidP="00995D09">
      <w:pPr>
        <w:spacing w:line="240" w:lineRule="auto"/>
        <w:ind w:left="709"/>
        <w:rPr>
          <w:lang w:val="hr-HR"/>
        </w:rPr>
      </w:pPr>
      <w:r w:rsidRPr="00FF1281">
        <w:rPr>
          <w:lang w:val="hr-HR"/>
        </w:rPr>
        <w:t>(a) naziv i punu adresu ponuditelja (Ako je ponuditelj konzorcij, punu adresu i naziv operatora) i</w:t>
      </w:r>
    </w:p>
    <w:p w14:paraId="2A9EA50F" w14:textId="77777777" w:rsidR="00435A9F" w:rsidRPr="00FF1281" w:rsidRDefault="00435A9F" w:rsidP="00995D09">
      <w:pPr>
        <w:spacing w:line="240" w:lineRule="auto"/>
        <w:ind w:left="709"/>
        <w:rPr>
          <w:b/>
          <w:lang w:val="hr-HR"/>
        </w:rPr>
      </w:pPr>
      <w:r w:rsidRPr="00FF1281">
        <w:rPr>
          <w:lang w:val="hr-HR"/>
        </w:rPr>
        <w:t>(b) naslov koji se nalazi napisan iznad adrese primatelja, a glasi:</w:t>
      </w:r>
    </w:p>
    <w:p w14:paraId="232EFE3A" w14:textId="77777777" w:rsidR="00435A9F" w:rsidRPr="00FF1281" w:rsidRDefault="00435A9F" w:rsidP="00995D09">
      <w:pPr>
        <w:spacing w:line="240" w:lineRule="auto"/>
        <w:ind w:left="709"/>
        <w:rPr>
          <w:lang w:val="hr-HR"/>
        </w:rPr>
      </w:pPr>
      <w:r w:rsidRPr="00FF1281">
        <w:rPr>
          <w:lang w:val="hr-HR"/>
        </w:rPr>
        <w:t>"PONUDA ZA NADMETANJE ZA IZDAVANJE DOZVOLA ZA ISTRAŽIVANJE I EKSPLOATACIJU UGLJIKOVODIKA NA KOPNU - NE OTVARATI"</w:t>
      </w:r>
    </w:p>
    <w:p w14:paraId="5CDBBF60" w14:textId="77777777" w:rsidR="00435A9F" w:rsidRPr="00FF1281" w:rsidRDefault="00435A9F" w:rsidP="00995D09">
      <w:pPr>
        <w:spacing w:line="240" w:lineRule="auto"/>
        <w:ind w:left="709"/>
        <w:rPr>
          <w:lang w:val="hr-HR"/>
        </w:rPr>
      </w:pPr>
      <w:r w:rsidRPr="00FF1281">
        <w:rPr>
          <w:lang w:val="hr-HR"/>
        </w:rPr>
        <w:t>te dostavljene na sljedeću adresu:</w:t>
      </w:r>
    </w:p>
    <w:p w14:paraId="7549AA93" w14:textId="0CAF3A7F" w:rsidR="00435A9F" w:rsidRPr="00FF1281" w:rsidRDefault="00CB774A">
      <w:pPr>
        <w:spacing w:after="120" w:line="240" w:lineRule="auto"/>
        <w:ind w:left="709"/>
        <w:rPr>
          <w:lang w:val="hr-HR"/>
        </w:rPr>
      </w:pPr>
      <w:r w:rsidRPr="00FF1281">
        <w:rPr>
          <w:lang w:val="hr-HR"/>
        </w:rPr>
        <w:t>Agencija za ugljikovodike</w:t>
      </w:r>
    </w:p>
    <w:p w14:paraId="79F808C6" w14:textId="0999DAC9" w:rsidR="00435A9F" w:rsidRPr="00FF1281" w:rsidRDefault="00CB774A">
      <w:pPr>
        <w:spacing w:after="120" w:line="240" w:lineRule="auto"/>
        <w:ind w:left="709"/>
        <w:rPr>
          <w:lang w:val="hr-HR"/>
        </w:rPr>
      </w:pPr>
      <w:r w:rsidRPr="00FF1281">
        <w:rPr>
          <w:lang w:val="hr-HR"/>
        </w:rPr>
        <w:t>Miramarska cesta</w:t>
      </w:r>
      <w:r w:rsidR="00F565DD" w:rsidRPr="00FF1281">
        <w:rPr>
          <w:lang w:val="hr-HR"/>
        </w:rPr>
        <w:t xml:space="preserve"> 24</w:t>
      </w:r>
      <w:r w:rsidR="00435A9F" w:rsidRPr="00FF1281">
        <w:rPr>
          <w:lang w:val="hr-HR"/>
        </w:rPr>
        <w:t xml:space="preserve">, </w:t>
      </w:r>
    </w:p>
    <w:p w14:paraId="3B759F72" w14:textId="038CCC4A" w:rsidR="00435A9F" w:rsidRPr="00FF1281" w:rsidRDefault="00435A9F">
      <w:pPr>
        <w:spacing w:after="120" w:line="240" w:lineRule="auto"/>
        <w:ind w:left="709"/>
        <w:rPr>
          <w:lang w:val="hr-HR"/>
        </w:rPr>
      </w:pPr>
      <w:r w:rsidRPr="00FF1281">
        <w:rPr>
          <w:lang w:val="hr-HR"/>
        </w:rPr>
        <w:t>10000 Zagreb</w:t>
      </w:r>
    </w:p>
    <w:p w14:paraId="2A72BAA6" w14:textId="77777777" w:rsidR="00435A9F" w:rsidRPr="00FF1281" w:rsidRDefault="00435A9F">
      <w:pPr>
        <w:spacing w:after="120" w:line="240" w:lineRule="auto"/>
        <w:ind w:left="709"/>
        <w:rPr>
          <w:lang w:val="hr-HR"/>
        </w:rPr>
      </w:pPr>
      <w:r w:rsidRPr="00FF1281">
        <w:rPr>
          <w:lang w:val="hr-HR"/>
        </w:rPr>
        <w:t xml:space="preserve">Republika Hrvatska </w:t>
      </w:r>
    </w:p>
    <w:p w14:paraId="59C9D2A9" w14:textId="7BB1FBF4" w:rsidR="00435A9F" w:rsidRPr="00FF1281" w:rsidRDefault="00416209" w:rsidP="003118D5">
      <w:pPr>
        <w:ind w:left="709"/>
        <w:rPr>
          <w:rFonts w:cs="Arial"/>
          <w:lang w:val="fr-FR" w:eastAsia="x-none"/>
        </w:rPr>
      </w:pPr>
      <w:r w:rsidRPr="00FF1281">
        <w:rPr>
          <w:lang w:val="hr-HR"/>
        </w:rPr>
        <w:t xml:space="preserve">Najkasnije do </w:t>
      </w:r>
      <w:r w:rsidR="003118D5" w:rsidRPr="00FF1281">
        <w:rPr>
          <w:rFonts w:cs="Arial"/>
          <w:lang w:val="hr-HR" w:eastAsia="x-none"/>
        </w:rPr>
        <w:t>31. ožujka do 16 sati po lokalnom vremenu svake kalendarske godine ili 30. rujna do 16 sati po lokalnom vremenu svake kalendarske godine.</w:t>
      </w:r>
      <w:r w:rsidR="003118D5" w:rsidRPr="00FF1281" w:rsidDel="003118D5">
        <w:rPr>
          <w:b/>
          <w:lang w:val="hr-HR"/>
        </w:rPr>
        <w:t xml:space="preserve"> </w:t>
      </w:r>
      <w:r w:rsidR="00435A9F" w:rsidRPr="00FF1281">
        <w:rPr>
          <w:rFonts w:cs="Arial"/>
          <w:lang w:val="hr-HR" w:eastAsia="x-none"/>
        </w:rPr>
        <w:t xml:space="preserve">Ponude se mogu predati </w:t>
      </w:r>
      <w:r w:rsidR="00CB774A" w:rsidRPr="00FF1281">
        <w:rPr>
          <w:rFonts w:cs="Arial"/>
          <w:lang w:val="hr-HR" w:eastAsia="x-none"/>
        </w:rPr>
        <w:t xml:space="preserve">Agenciji </w:t>
      </w:r>
      <w:r w:rsidR="00435A9F" w:rsidRPr="00FF1281">
        <w:rPr>
          <w:rFonts w:cs="Arial"/>
          <w:lang w:val="hr-HR" w:eastAsia="x-none"/>
        </w:rPr>
        <w:t xml:space="preserve">osobno ili putem pošte/dostavljačke službe. </w:t>
      </w:r>
      <w:proofErr w:type="spellStart"/>
      <w:r w:rsidR="00435A9F" w:rsidRPr="00FF1281">
        <w:rPr>
          <w:rFonts w:cs="Arial"/>
          <w:lang w:val="fr-FR" w:eastAsia="x-none"/>
        </w:rPr>
        <w:t>Potvrde</w:t>
      </w:r>
      <w:proofErr w:type="spellEnd"/>
      <w:r w:rsidR="00435A9F" w:rsidRPr="00FF1281">
        <w:rPr>
          <w:rFonts w:cs="Arial"/>
          <w:lang w:val="fr-FR" w:eastAsia="x-none"/>
        </w:rPr>
        <w:t xml:space="preserve"> o </w:t>
      </w:r>
      <w:proofErr w:type="spellStart"/>
      <w:r w:rsidR="00435A9F" w:rsidRPr="00FF1281">
        <w:rPr>
          <w:rFonts w:cs="Arial"/>
          <w:lang w:val="fr-FR" w:eastAsia="x-none"/>
        </w:rPr>
        <w:t>primitku</w:t>
      </w:r>
      <w:proofErr w:type="spellEnd"/>
      <w:r w:rsidR="00435A9F" w:rsidRPr="00FF1281">
        <w:rPr>
          <w:rFonts w:cs="Arial"/>
          <w:lang w:val="fr-FR" w:eastAsia="x-none"/>
        </w:rPr>
        <w:t xml:space="preserve"> </w:t>
      </w:r>
      <w:proofErr w:type="spellStart"/>
      <w:r w:rsidR="00435A9F" w:rsidRPr="00FF1281">
        <w:rPr>
          <w:rFonts w:cs="Arial"/>
          <w:lang w:val="fr-FR" w:eastAsia="x-none"/>
        </w:rPr>
        <w:t>ponuda</w:t>
      </w:r>
      <w:proofErr w:type="spellEnd"/>
      <w:r w:rsidR="00435A9F" w:rsidRPr="00FF1281">
        <w:rPr>
          <w:rFonts w:cs="Arial"/>
          <w:lang w:val="fr-FR" w:eastAsia="x-none"/>
        </w:rPr>
        <w:t xml:space="preserve"> </w:t>
      </w:r>
      <w:proofErr w:type="spellStart"/>
      <w:r w:rsidR="00435A9F" w:rsidRPr="00FF1281">
        <w:rPr>
          <w:rFonts w:cs="Arial"/>
          <w:lang w:val="fr-FR" w:eastAsia="x-none"/>
        </w:rPr>
        <w:t>izdaju</w:t>
      </w:r>
      <w:proofErr w:type="spellEnd"/>
      <w:r w:rsidR="00435A9F" w:rsidRPr="00FF1281">
        <w:rPr>
          <w:rFonts w:cs="Arial"/>
          <w:lang w:val="fr-FR" w:eastAsia="x-none"/>
        </w:rPr>
        <w:t xml:space="preserve"> se </w:t>
      </w:r>
      <w:proofErr w:type="spellStart"/>
      <w:r w:rsidR="00435A9F" w:rsidRPr="00FF1281">
        <w:rPr>
          <w:rFonts w:cs="Arial"/>
          <w:lang w:val="fr-FR" w:eastAsia="x-none"/>
        </w:rPr>
        <w:t>ponuditeljima</w:t>
      </w:r>
      <w:proofErr w:type="spellEnd"/>
      <w:r w:rsidR="00435A9F" w:rsidRPr="00FF1281">
        <w:rPr>
          <w:rFonts w:cs="Arial"/>
          <w:lang w:val="fr-FR" w:eastAsia="x-none"/>
        </w:rPr>
        <w:t xml:space="preserve"> </w:t>
      </w:r>
      <w:proofErr w:type="spellStart"/>
      <w:r w:rsidR="00435A9F" w:rsidRPr="00FF1281">
        <w:rPr>
          <w:rFonts w:cs="Arial"/>
          <w:lang w:val="fr-FR" w:eastAsia="x-none"/>
        </w:rPr>
        <w:t>koji</w:t>
      </w:r>
      <w:proofErr w:type="spellEnd"/>
      <w:r w:rsidR="00435A9F" w:rsidRPr="00FF1281">
        <w:rPr>
          <w:rFonts w:cs="Arial"/>
          <w:lang w:val="fr-FR" w:eastAsia="x-none"/>
        </w:rPr>
        <w:t xml:space="preserve"> su </w:t>
      </w:r>
      <w:proofErr w:type="spellStart"/>
      <w:r w:rsidR="00435A9F" w:rsidRPr="00FF1281">
        <w:rPr>
          <w:rFonts w:cs="Arial"/>
          <w:lang w:val="fr-FR" w:eastAsia="x-none"/>
        </w:rPr>
        <w:t>ponude</w:t>
      </w:r>
      <w:proofErr w:type="spellEnd"/>
      <w:r w:rsidR="00435A9F" w:rsidRPr="00FF1281">
        <w:rPr>
          <w:rFonts w:cs="Arial"/>
          <w:lang w:val="fr-FR" w:eastAsia="x-none"/>
        </w:rPr>
        <w:t xml:space="preserve"> </w:t>
      </w:r>
      <w:proofErr w:type="spellStart"/>
      <w:r w:rsidR="00435A9F" w:rsidRPr="00FF1281">
        <w:rPr>
          <w:rFonts w:cs="Arial"/>
          <w:lang w:val="fr-FR" w:eastAsia="x-none"/>
        </w:rPr>
        <w:t>podnijeli</w:t>
      </w:r>
      <w:proofErr w:type="spellEnd"/>
      <w:r w:rsidR="00435A9F" w:rsidRPr="00FF1281">
        <w:rPr>
          <w:rFonts w:cs="Arial"/>
          <w:lang w:val="fr-FR" w:eastAsia="x-none"/>
        </w:rPr>
        <w:t xml:space="preserve"> </w:t>
      </w:r>
      <w:proofErr w:type="spellStart"/>
      <w:r w:rsidR="00435A9F" w:rsidRPr="00FF1281">
        <w:rPr>
          <w:rFonts w:cs="Arial"/>
          <w:lang w:val="fr-FR" w:eastAsia="x-none"/>
        </w:rPr>
        <w:t>osobno</w:t>
      </w:r>
      <w:proofErr w:type="spellEnd"/>
      <w:r w:rsidR="00435A9F" w:rsidRPr="00FF1281">
        <w:rPr>
          <w:rFonts w:cs="Arial"/>
          <w:lang w:val="fr-FR" w:eastAsia="x-none"/>
        </w:rPr>
        <w:t xml:space="preserve">. </w:t>
      </w:r>
      <w:proofErr w:type="spellStart"/>
      <w:r w:rsidR="00435A9F" w:rsidRPr="00FF1281">
        <w:rPr>
          <w:rFonts w:cs="Arial"/>
          <w:lang w:val="fr-FR" w:eastAsia="x-none"/>
        </w:rPr>
        <w:t>Zbog</w:t>
      </w:r>
      <w:proofErr w:type="spellEnd"/>
      <w:r w:rsidR="00435A9F" w:rsidRPr="00FF1281">
        <w:rPr>
          <w:rFonts w:cs="Arial"/>
          <w:lang w:val="fr-FR" w:eastAsia="x-none"/>
        </w:rPr>
        <w:t xml:space="preserve"> </w:t>
      </w:r>
      <w:proofErr w:type="spellStart"/>
      <w:r w:rsidR="00435A9F" w:rsidRPr="00FF1281">
        <w:rPr>
          <w:rFonts w:cs="Arial"/>
          <w:lang w:val="fr-FR" w:eastAsia="x-none"/>
        </w:rPr>
        <w:t>ograničenih</w:t>
      </w:r>
      <w:proofErr w:type="spellEnd"/>
      <w:r w:rsidR="00435A9F" w:rsidRPr="00FF1281">
        <w:rPr>
          <w:rFonts w:cs="Arial"/>
          <w:lang w:val="fr-FR" w:eastAsia="x-none"/>
        </w:rPr>
        <w:t xml:space="preserve"> </w:t>
      </w:r>
      <w:proofErr w:type="spellStart"/>
      <w:r w:rsidR="00435A9F" w:rsidRPr="00FF1281">
        <w:rPr>
          <w:rFonts w:cs="Arial"/>
          <w:lang w:val="fr-FR" w:eastAsia="x-none"/>
        </w:rPr>
        <w:t>mogućnosti</w:t>
      </w:r>
      <w:proofErr w:type="spellEnd"/>
      <w:r w:rsidR="00435A9F" w:rsidRPr="00FF1281">
        <w:rPr>
          <w:rFonts w:cs="Arial"/>
          <w:lang w:val="fr-FR" w:eastAsia="x-none"/>
        </w:rPr>
        <w:t xml:space="preserve"> </w:t>
      </w:r>
      <w:proofErr w:type="spellStart"/>
      <w:r w:rsidR="00435A9F" w:rsidRPr="00FF1281">
        <w:rPr>
          <w:rFonts w:cs="Arial"/>
          <w:lang w:val="fr-FR" w:eastAsia="x-none"/>
        </w:rPr>
        <w:t>označavanja</w:t>
      </w:r>
      <w:proofErr w:type="spellEnd"/>
      <w:r w:rsidR="00435A9F" w:rsidRPr="00FF1281">
        <w:rPr>
          <w:rFonts w:cs="Arial"/>
          <w:lang w:val="fr-FR" w:eastAsia="x-none"/>
        </w:rPr>
        <w:t xml:space="preserve"> </w:t>
      </w:r>
      <w:proofErr w:type="spellStart"/>
      <w:r w:rsidR="00435A9F" w:rsidRPr="00FF1281">
        <w:rPr>
          <w:rFonts w:cs="Arial"/>
          <w:lang w:val="fr-FR" w:eastAsia="x-none"/>
        </w:rPr>
        <w:t>pošte</w:t>
      </w:r>
      <w:proofErr w:type="spellEnd"/>
      <w:r w:rsidR="00435A9F" w:rsidRPr="00FF1281">
        <w:rPr>
          <w:rFonts w:cs="Arial"/>
          <w:lang w:val="fr-FR" w:eastAsia="x-none"/>
        </w:rPr>
        <w:t xml:space="preserve"> </w:t>
      </w:r>
      <w:proofErr w:type="spellStart"/>
      <w:r w:rsidR="00435A9F" w:rsidRPr="00FF1281">
        <w:rPr>
          <w:rFonts w:cs="Arial"/>
          <w:lang w:val="fr-FR" w:eastAsia="x-none"/>
        </w:rPr>
        <w:t>upućene</w:t>
      </w:r>
      <w:proofErr w:type="spellEnd"/>
      <w:r w:rsidR="00435A9F" w:rsidRPr="00FF1281">
        <w:rPr>
          <w:rFonts w:cs="Arial"/>
          <w:lang w:val="fr-FR" w:eastAsia="x-none"/>
        </w:rPr>
        <w:t xml:space="preserve"> </w:t>
      </w:r>
      <w:proofErr w:type="spellStart"/>
      <w:r w:rsidR="00435A9F" w:rsidRPr="00FF1281">
        <w:rPr>
          <w:rFonts w:cs="Arial"/>
          <w:lang w:val="fr-FR" w:eastAsia="x-none"/>
        </w:rPr>
        <w:t>putem</w:t>
      </w:r>
      <w:proofErr w:type="spellEnd"/>
      <w:r w:rsidR="00435A9F" w:rsidRPr="00FF1281">
        <w:rPr>
          <w:rFonts w:cs="Arial"/>
          <w:lang w:val="fr-FR" w:eastAsia="x-none"/>
        </w:rPr>
        <w:t xml:space="preserve"> </w:t>
      </w:r>
      <w:proofErr w:type="spellStart"/>
      <w:r w:rsidR="00435A9F" w:rsidRPr="00FF1281">
        <w:rPr>
          <w:rFonts w:cs="Arial"/>
          <w:lang w:val="fr-FR" w:eastAsia="x-none"/>
        </w:rPr>
        <w:t>kurirskih</w:t>
      </w:r>
      <w:proofErr w:type="spellEnd"/>
      <w:r w:rsidR="00435A9F" w:rsidRPr="00FF1281">
        <w:rPr>
          <w:rFonts w:cs="Arial"/>
          <w:lang w:val="fr-FR" w:eastAsia="x-none"/>
        </w:rPr>
        <w:t xml:space="preserve"> </w:t>
      </w:r>
      <w:proofErr w:type="spellStart"/>
      <w:r w:rsidR="00435A9F" w:rsidRPr="00FF1281">
        <w:rPr>
          <w:rFonts w:cs="Arial"/>
          <w:lang w:val="fr-FR" w:eastAsia="x-none"/>
        </w:rPr>
        <w:t>službi</w:t>
      </w:r>
      <w:proofErr w:type="spellEnd"/>
      <w:r w:rsidR="00435A9F" w:rsidRPr="00FF1281">
        <w:rPr>
          <w:rFonts w:cs="Arial"/>
          <w:lang w:val="fr-FR" w:eastAsia="x-none"/>
        </w:rPr>
        <w:t xml:space="preserve">, </w:t>
      </w:r>
      <w:proofErr w:type="spellStart"/>
      <w:r w:rsidR="00435A9F" w:rsidRPr="00FF1281">
        <w:rPr>
          <w:rFonts w:cs="Arial"/>
          <w:lang w:val="fr-FR" w:eastAsia="x-none"/>
        </w:rPr>
        <w:t>ponuditeljima</w:t>
      </w:r>
      <w:proofErr w:type="spellEnd"/>
      <w:r w:rsidR="00435A9F" w:rsidRPr="00FF1281">
        <w:rPr>
          <w:rFonts w:cs="Arial"/>
          <w:lang w:val="fr-FR" w:eastAsia="x-none"/>
        </w:rPr>
        <w:t xml:space="preserve"> </w:t>
      </w:r>
      <w:proofErr w:type="spellStart"/>
      <w:r w:rsidR="00435A9F" w:rsidRPr="00FF1281">
        <w:rPr>
          <w:rFonts w:cs="Arial"/>
          <w:lang w:val="fr-FR" w:eastAsia="x-none"/>
        </w:rPr>
        <w:t>koji</w:t>
      </w:r>
      <w:proofErr w:type="spellEnd"/>
      <w:r w:rsidR="00435A9F" w:rsidRPr="00FF1281">
        <w:rPr>
          <w:rFonts w:cs="Arial"/>
          <w:lang w:val="fr-FR" w:eastAsia="x-none"/>
        </w:rPr>
        <w:t xml:space="preserve"> </w:t>
      </w:r>
      <w:proofErr w:type="spellStart"/>
      <w:r w:rsidR="00435A9F" w:rsidRPr="00FF1281">
        <w:rPr>
          <w:rFonts w:cs="Arial"/>
          <w:lang w:val="fr-FR" w:eastAsia="x-none"/>
        </w:rPr>
        <w:t>ponude</w:t>
      </w:r>
      <w:proofErr w:type="spellEnd"/>
      <w:r w:rsidR="00435A9F" w:rsidRPr="00FF1281">
        <w:rPr>
          <w:rFonts w:cs="Arial"/>
          <w:lang w:val="fr-FR" w:eastAsia="x-none"/>
        </w:rPr>
        <w:t xml:space="preserve"> </w:t>
      </w:r>
      <w:proofErr w:type="spellStart"/>
      <w:r w:rsidR="00435A9F" w:rsidRPr="00FF1281">
        <w:rPr>
          <w:rFonts w:cs="Arial"/>
          <w:lang w:val="fr-FR" w:eastAsia="x-none"/>
        </w:rPr>
        <w:t>podnose</w:t>
      </w:r>
      <w:proofErr w:type="spellEnd"/>
      <w:r w:rsidR="00435A9F" w:rsidRPr="00FF1281">
        <w:rPr>
          <w:rFonts w:cs="Arial"/>
          <w:lang w:val="fr-FR" w:eastAsia="x-none"/>
        </w:rPr>
        <w:t xml:space="preserve"> na </w:t>
      </w:r>
      <w:proofErr w:type="spellStart"/>
      <w:r w:rsidR="00435A9F" w:rsidRPr="00FF1281">
        <w:rPr>
          <w:rFonts w:cs="Arial"/>
          <w:lang w:val="fr-FR" w:eastAsia="x-none"/>
        </w:rPr>
        <w:t>taj</w:t>
      </w:r>
      <w:proofErr w:type="spellEnd"/>
      <w:r w:rsidR="00435A9F" w:rsidRPr="00FF1281">
        <w:rPr>
          <w:rFonts w:cs="Arial"/>
          <w:lang w:val="fr-FR" w:eastAsia="x-none"/>
        </w:rPr>
        <w:t xml:space="preserve"> </w:t>
      </w:r>
      <w:proofErr w:type="spellStart"/>
      <w:r w:rsidR="00435A9F" w:rsidRPr="00FF1281">
        <w:rPr>
          <w:rFonts w:cs="Arial"/>
          <w:lang w:val="fr-FR" w:eastAsia="x-none"/>
        </w:rPr>
        <w:t>način</w:t>
      </w:r>
      <w:proofErr w:type="spellEnd"/>
      <w:r w:rsidR="00435A9F" w:rsidRPr="00FF1281">
        <w:rPr>
          <w:rFonts w:cs="Arial"/>
          <w:lang w:val="fr-FR" w:eastAsia="x-none"/>
        </w:rPr>
        <w:t xml:space="preserve"> </w:t>
      </w:r>
      <w:proofErr w:type="spellStart"/>
      <w:r w:rsidR="00435A9F" w:rsidRPr="00FF1281">
        <w:rPr>
          <w:rFonts w:cs="Arial"/>
          <w:lang w:val="fr-FR" w:eastAsia="x-none"/>
        </w:rPr>
        <w:t>savjetuje</w:t>
      </w:r>
      <w:proofErr w:type="spellEnd"/>
      <w:r w:rsidR="00435A9F" w:rsidRPr="00FF1281">
        <w:rPr>
          <w:rFonts w:cs="Arial"/>
          <w:lang w:val="fr-FR" w:eastAsia="x-none"/>
        </w:rPr>
        <w:t xml:space="preserve"> se da </w:t>
      </w:r>
      <w:proofErr w:type="spellStart"/>
      <w:r w:rsidR="00435A9F" w:rsidRPr="00FF1281">
        <w:rPr>
          <w:rFonts w:cs="Arial"/>
          <w:lang w:val="fr-FR" w:eastAsia="x-none"/>
        </w:rPr>
        <w:t>tražene</w:t>
      </w:r>
      <w:proofErr w:type="spellEnd"/>
      <w:r w:rsidR="00435A9F" w:rsidRPr="00FF1281">
        <w:rPr>
          <w:rFonts w:cs="Arial"/>
          <w:lang w:val="fr-FR" w:eastAsia="x-none"/>
        </w:rPr>
        <w:t xml:space="preserve"> </w:t>
      </w:r>
      <w:proofErr w:type="spellStart"/>
      <w:r w:rsidR="00435A9F" w:rsidRPr="00FF1281">
        <w:rPr>
          <w:rFonts w:cs="Arial"/>
          <w:lang w:val="fr-FR" w:eastAsia="x-none"/>
        </w:rPr>
        <w:t>podatke</w:t>
      </w:r>
      <w:proofErr w:type="spellEnd"/>
      <w:r w:rsidR="00435A9F" w:rsidRPr="00FF1281">
        <w:rPr>
          <w:rFonts w:cs="Arial"/>
          <w:lang w:val="fr-FR" w:eastAsia="x-none"/>
        </w:rPr>
        <w:t xml:space="preserve"> </w:t>
      </w:r>
      <w:proofErr w:type="spellStart"/>
      <w:r w:rsidR="00435A9F" w:rsidRPr="00FF1281">
        <w:rPr>
          <w:rFonts w:cs="Arial"/>
          <w:lang w:val="fr-FR" w:eastAsia="x-none"/>
        </w:rPr>
        <w:t>označe</w:t>
      </w:r>
      <w:proofErr w:type="spellEnd"/>
      <w:r w:rsidR="00435A9F" w:rsidRPr="00FF1281">
        <w:rPr>
          <w:rFonts w:cs="Arial"/>
          <w:lang w:val="fr-FR" w:eastAsia="x-none"/>
        </w:rPr>
        <w:t xml:space="preserve"> na </w:t>
      </w:r>
      <w:proofErr w:type="spellStart"/>
      <w:r w:rsidR="00435A9F" w:rsidRPr="00FF1281">
        <w:rPr>
          <w:rFonts w:cs="Arial"/>
          <w:lang w:val="fr-FR" w:eastAsia="x-none"/>
        </w:rPr>
        <w:t>zatvorenoj</w:t>
      </w:r>
      <w:proofErr w:type="spellEnd"/>
      <w:r w:rsidR="00435A9F" w:rsidRPr="00FF1281">
        <w:rPr>
          <w:rFonts w:cs="Arial"/>
          <w:lang w:val="fr-FR" w:eastAsia="x-none"/>
        </w:rPr>
        <w:t xml:space="preserve"> </w:t>
      </w:r>
      <w:proofErr w:type="spellStart"/>
      <w:r w:rsidR="00023AB7" w:rsidRPr="00FF1281">
        <w:rPr>
          <w:rFonts w:cs="Arial"/>
          <w:lang w:val="fr-FR" w:eastAsia="x-none"/>
        </w:rPr>
        <w:t>omotnici</w:t>
      </w:r>
      <w:proofErr w:type="spellEnd"/>
      <w:r w:rsidR="00023AB7" w:rsidRPr="00FF1281">
        <w:rPr>
          <w:rFonts w:cs="Arial"/>
          <w:lang w:val="fr-FR" w:eastAsia="x-none"/>
        </w:rPr>
        <w:t xml:space="preserve"> </w:t>
      </w:r>
      <w:proofErr w:type="spellStart"/>
      <w:r w:rsidR="00435A9F" w:rsidRPr="00FF1281">
        <w:rPr>
          <w:rFonts w:cs="Arial"/>
          <w:lang w:val="fr-FR" w:eastAsia="x-none"/>
        </w:rPr>
        <w:t>ili</w:t>
      </w:r>
      <w:proofErr w:type="spellEnd"/>
      <w:r w:rsidR="00435A9F" w:rsidRPr="00FF1281">
        <w:rPr>
          <w:rFonts w:cs="Arial"/>
          <w:lang w:val="fr-FR" w:eastAsia="x-none"/>
        </w:rPr>
        <w:t xml:space="preserve"> </w:t>
      </w:r>
      <w:proofErr w:type="spellStart"/>
      <w:r w:rsidR="00435A9F" w:rsidRPr="00FF1281">
        <w:rPr>
          <w:rFonts w:cs="Arial"/>
          <w:lang w:val="fr-FR" w:eastAsia="x-none"/>
        </w:rPr>
        <w:t>kutiji</w:t>
      </w:r>
      <w:proofErr w:type="spellEnd"/>
      <w:r w:rsidR="00435A9F" w:rsidRPr="00FF1281">
        <w:rPr>
          <w:rFonts w:cs="Arial"/>
          <w:lang w:val="fr-FR" w:eastAsia="x-none"/>
        </w:rPr>
        <w:t xml:space="preserve"> </w:t>
      </w:r>
      <w:proofErr w:type="spellStart"/>
      <w:r w:rsidR="00435A9F" w:rsidRPr="00FF1281">
        <w:rPr>
          <w:rFonts w:cs="Arial"/>
          <w:lang w:val="fr-FR" w:eastAsia="x-none"/>
        </w:rPr>
        <w:t>unutar</w:t>
      </w:r>
      <w:proofErr w:type="spellEnd"/>
      <w:r w:rsidR="00435A9F" w:rsidRPr="00FF1281">
        <w:rPr>
          <w:rFonts w:cs="Arial"/>
          <w:lang w:val="fr-FR" w:eastAsia="x-none"/>
        </w:rPr>
        <w:t xml:space="preserve"> </w:t>
      </w:r>
      <w:proofErr w:type="spellStart"/>
      <w:r w:rsidR="00435A9F" w:rsidRPr="00FF1281">
        <w:rPr>
          <w:rFonts w:cs="Arial"/>
          <w:lang w:val="fr-FR" w:eastAsia="x-none"/>
        </w:rPr>
        <w:t>kurirske</w:t>
      </w:r>
      <w:proofErr w:type="spellEnd"/>
      <w:r w:rsidR="00435A9F" w:rsidRPr="00FF1281">
        <w:rPr>
          <w:rFonts w:cs="Arial"/>
          <w:lang w:val="fr-FR" w:eastAsia="x-none"/>
        </w:rPr>
        <w:t xml:space="preserve"> </w:t>
      </w:r>
      <w:proofErr w:type="spellStart"/>
      <w:r w:rsidR="00435A9F" w:rsidRPr="00FF1281">
        <w:rPr>
          <w:rFonts w:cs="Arial"/>
          <w:lang w:val="fr-FR" w:eastAsia="x-none"/>
        </w:rPr>
        <w:t>vreće</w:t>
      </w:r>
      <w:proofErr w:type="spellEnd"/>
      <w:r w:rsidR="00435A9F" w:rsidRPr="00FF1281">
        <w:rPr>
          <w:rFonts w:cs="Arial"/>
          <w:lang w:val="fr-FR" w:eastAsia="x-none"/>
        </w:rPr>
        <w:t xml:space="preserve"> </w:t>
      </w:r>
      <w:proofErr w:type="spellStart"/>
      <w:r w:rsidR="00435A9F" w:rsidRPr="00FF1281">
        <w:rPr>
          <w:rFonts w:cs="Arial"/>
          <w:lang w:val="fr-FR" w:eastAsia="x-none"/>
        </w:rPr>
        <w:t>ili</w:t>
      </w:r>
      <w:proofErr w:type="spellEnd"/>
      <w:r w:rsidR="00435A9F" w:rsidRPr="00FF1281">
        <w:rPr>
          <w:rFonts w:cs="Arial"/>
          <w:lang w:val="fr-FR" w:eastAsia="x-none"/>
        </w:rPr>
        <w:t xml:space="preserve"> </w:t>
      </w:r>
      <w:proofErr w:type="spellStart"/>
      <w:r w:rsidR="00435A9F" w:rsidRPr="00FF1281">
        <w:rPr>
          <w:rFonts w:cs="Arial"/>
          <w:lang w:val="fr-FR" w:eastAsia="x-none"/>
        </w:rPr>
        <w:t>kutije</w:t>
      </w:r>
      <w:proofErr w:type="spellEnd"/>
      <w:r w:rsidR="00435A9F" w:rsidRPr="00FF1281">
        <w:rPr>
          <w:rFonts w:cs="Arial"/>
          <w:lang w:val="fr-FR" w:eastAsia="x-none"/>
        </w:rPr>
        <w:t xml:space="preserve">, a </w:t>
      </w:r>
      <w:proofErr w:type="spellStart"/>
      <w:r w:rsidR="00435A9F" w:rsidRPr="00FF1281">
        <w:rPr>
          <w:rFonts w:cs="Arial"/>
          <w:lang w:val="fr-FR" w:eastAsia="x-none"/>
        </w:rPr>
        <w:t>kako</w:t>
      </w:r>
      <w:proofErr w:type="spellEnd"/>
      <w:r w:rsidR="00435A9F" w:rsidRPr="00FF1281">
        <w:rPr>
          <w:rFonts w:cs="Arial"/>
          <w:lang w:val="fr-FR" w:eastAsia="x-none"/>
        </w:rPr>
        <w:t xml:space="preserve"> bi </w:t>
      </w:r>
      <w:proofErr w:type="spellStart"/>
      <w:r w:rsidR="00435A9F" w:rsidRPr="00FF1281">
        <w:rPr>
          <w:rFonts w:cs="Arial"/>
          <w:lang w:val="fr-FR" w:eastAsia="x-none"/>
        </w:rPr>
        <w:t>osigurali</w:t>
      </w:r>
      <w:proofErr w:type="spellEnd"/>
      <w:r w:rsidR="00435A9F" w:rsidRPr="00FF1281">
        <w:rPr>
          <w:rFonts w:cs="Arial"/>
          <w:lang w:val="fr-FR" w:eastAsia="x-none"/>
        </w:rPr>
        <w:t xml:space="preserve"> da </w:t>
      </w:r>
      <w:proofErr w:type="spellStart"/>
      <w:r w:rsidR="00435A9F" w:rsidRPr="00FF1281">
        <w:rPr>
          <w:rFonts w:cs="Arial"/>
          <w:lang w:val="fr-FR" w:eastAsia="x-none"/>
        </w:rPr>
        <w:t>pošiljka</w:t>
      </w:r>
      <w:proofErr w:type="spellEnd"/>
      <w:r w:rsidR="00435A9F" w:rsidRPr="00FF1281">
        <w:rPr>
          <w:rFonts w:cs="Arial"/>
          <w:lang w:val="fr-FR" w:eastAsia="x-none"/>
        </w:rPr>
        <w:t xml:space="preserve"> </w:t>
      </w:r>
      <w:proofErr w:type="spellStart"/>
      <w:r w:rsidR="00435A9F" w:rsidRPr="00FF1281">
        <w:rPr>
          <w:rFonts w:cs="Arial"/>
          <w:lang w:val="fr-FR" w:eastAsia="x-none"/>
        </w:rPr>
        <w:t>neće</w:t>
      </w:r>
      <w:proofErr w:type="spellEnd"/>
      <w:r w:rsidR="00435A9F" w:rsidRPr="00FF1281">
        <w:rPr>
          <w:rFonts w:cs="Arial"/>
          <w:lang w:val="fr-FR" w:eastAsia="x-none"/>
        </w:rPr>
        <w:t xml:space="preserve"> </w:t>
      </w:r>
      <w:proofErr w:type="spellStart"/>
      <w:r w:rsidR="00435A9F" w:rsidRPr="00FF1281">
        <w:rPr>
          <w:rFonts w:cs="Arial"/>
          <w:lang w:val="fr-FR" w:eastAsia="x-none"/>
        </w:rPr>
        <w:t>biti</w:t>
      </w:r>
      <w:proofErr w:type="spellEnd"/>
      <w:r w:rsidR="00435A9F" w:rsidRPr="00FF1281">
        <w:rPr>
          <w:rFonts w:cs="Arial"/>
          <w:lang w:val="fr-FR" w:eastAsia="x-none"/>
        </w:rPr>
        <w:t xml:space="preserve"> </w:t>
      </w:r>
      <w:proofErr w:type="spellStart"/>
      <w:r w:rsidR="00435A9F" w:rsidRPr="00FF1281">
        <w:rPr>
          <w:rFonts w:cs="Arial"/>
          <w:lang w:val="fr-FR" w:eastAsia="x-none"/>
        </w:rPr>
        <w:t>otvorena</w:t>
      </w:r>
      <w:proofErr w:type="spellEnd"/>
      <w:r w:rsidR="00435A9F" w:rsidRPr="00FF1281">
        <w:rPr>
          <w:rFonts w:cs="Arial"/>
          <w:lang w:val="fr-FR" w:eastAsia="x-none"/>
        </w:rPr>
        <w:t xml:space="preserve"> </w:t>
      </w:r>
      <w:proofErr w:type="spellStart"/>
      <w:r w:rsidR="00435A9F" w:rsidRPr="00FF1281">
        <w:rPr>
          <w:rFonts w:cs="Arial"/>
          <w:lang w:val="fr-FR" w:eastAsia="x-none"/>
        </w:rPr>
        <w:t>prije</w:t>
      </w:r>
      <w:proofErr w:type="spellEnd"/>
      <w:r w:rsidR="00435A9F" w:rsidRPr="00FF1281">
        <w:rPr>
          <w:rFonts w:cs="Arial"/>
          <w:lang w:val="fr-FR" w:eastAsia="x-none"/>
        </w:rPr>
        <w:t xml:space="preserve"> </w:t>
      </w:r>
      <w:proofErr w:type="spellStart"/>
      <w:r w:rsidR="00435A9F" w:rsidRPr="00FF1281">
        <w:rPr>
          <w:rFonts w:cs="Arial"/>
          <w:lang w:val="fr-FR" w:eastAsia="x-none"/>
        </w:rPr>
        <w:t>roka</w:t>
      </w:r>
      <w:proofErr w:type="spellEnd"/>
      <w:r w:rsidR="00435A9F" w:rsidRPr="00FF1281">
        <w:rPr>
          <w:rFonts w:cs="Arial"/>
          <w:lang w:val="fr-FR" w:eastAsia="x-none"/>
        </w:rPr>
        <w:t>.</w:t>
      </w:r>
    </w:p>
    <w:p w14:paraId="2EA39595" w14:textId="77777777" w:rsidR="00435A9F" w:rsidRPr="00FF1281" w:rsidRDefault="00435A9F" w:rsidP="00435A9F">
      <w:pPr>
        <w:pStyle w:val="BodyText41"/>
        <w:shd w:val="clear" w:color="auto" w:fill="auto"/>
        <w:spacing w:before="120" w:after="120" w:line="276" w:lineRule="auto"/>
        <w:ind w:left="720" w:right="20" w:firstLine="0"/>
        <w:rPr>
          <w:rFonts w:ascii="Arial" w:hAnsi="Arial" w:cs="Arial"/>
          <w:lang w:eastAsia="x-none"/>
        </w:rPr>
      </w:pPr>
      <w:r w:rsidRPr="00FF1281">
        <w:rPr>
          <w:rFonts w:ascii="Arial" w:hAnsi="Arial" w:cs="Arial"/>
          <w:lang w:eastAsia="x-none"/>
        </w:rPr>
        <w:t>Ponude moraju biti otisnute ili ispisane neizbrisivom tintom i ne smiju sadržavati tekst umetnut između redova, izbrisani tekst ili tekst napisan preko ponude, osim u slučaju ako je bilo potrebno ispraviti pogreške koji je učinio ponuditelj, u kojem slučaju takvi ispravci moraju biti parafirani od strane osobe koja je zastupnik ponuditelja. Svi materijali koji su sadržani u ponudi moraju po mogućnosti biti u A4 formatu papira, no ako je potrebno, može biti prihvaćen i A3 format papira, presavijen u format A4.</w:t>
      </w:r>
    </w:p>
    <w:p w14:paraId="54AE3617" w14:textId="4A2C6D51" w:rsidR="00435A9F" w:rsidRPr="00FF1281" w:rsidRDefault="00435A9F" w:rsidP="00435A9F">
      <w:pPr>
        <w:pStyle w:val="BodyText41"/>
        <w:shd w:val="clear" w:color="auto" w:fill="auto"/>
        <w:spacing w:before="120" w:after="120" w:line="276" w:lineRule="auto"/>
        <w:ind w:left="720" w:right="20" w:firstLine="0"/>
        <w:rPr>
          <w:rFonts w:ascii="Arial" w:hAnsi="Arial" w:cs="Arial"/>
          <w:lang w:eastAsia="x-none"/>
        </w:rPr>
      </w:pPr>
      <w:r w:rsidRPr="00FF1281">
        <w:rPr>
          <w:rFonts w:ascii="Arial" w:hAnsi="Arial" w:cs="Arial"/>
          <w:lang w:eastAsia="x-none"/>
        </w:rPr>
        <w:lastRenderedPageBreak/>
        <w:t xml:space="preserve">Ponuda mora biti uvezana u jednu cjelinu. </w:t>
      </w:r>
      <w:r w:rsidR="00E17286" w:rsidRPr="00FF1281">
        <w:rPr>
          <w:rFonts w:ascii="Arial" w:hAnsi="Arial" w:cs="Arial"/>
          <w:lang w:eastAsia="x-none"/>
        </w:rPr>
        <w:t>Ako zbog opsega ili drugih objektivnih okolnosti ponuda ne može biti izrađena na način da čini cjelinu, onda se izrađuje u dva ili više dijelova. Ponuda se uvezuje na način da se onemogući naknadno vađenje ili umetanje listova (npr. jamstvenikom, s pečatom na poleđini</w:t>
      </w:r>
      <w:r w:rsidR="00896AC8" w:rsidRPr="00FF1281">
        <w:rPr>
          <w:rFonts w:ascii="Arial" w:hAnsi="Arial" w:cs="Arial"/>
          <w:lang w:eastAsia="x-none"/>
        </w:rPr>
        <w:t xml:space="preserve"> i slično</w:t>
      </w:r>
      <w:r w:rsidR="00E17286" w:rsidRPr="00FF1281">
        <w:rPr>
          <w:rFonts w:ascii="Arial" w:hAnsi="Arial" w:cs="Arial"/>
          <w:lang w:eastAsia="x-none"/>
        </w:rPr>
        <w:t xml:space="preserve">). Ako je ponuda izrađena u dva ili više dijelova, svaki dio se uvezuje na način da se onemogući naknadno vađenje ili umetanje listova. Dijelove ponude kao što su uzorci, katalozi, mediji za pohranjivanje podataka i sl. koji ne mogu biti uvezani ponuditelj obilježava nazivom i navodi u sadržaju ponude kao dio ponude. Ako je ponuda izrađena od više dijelova ponuditelj mora u sadržaju ponude navesti od koliko se dijelova ponuda sastoji. Stranice ponude se označavaju brojem na način da je vidljiv redni broj stranice i ukupan broj stranica ponude, npr. 1/57 ili 57/1. Kada je ponuda izrađena od više dijelova, stranice se označavaju na način da svaki sljedeći dio započinje rednim brojem koji se nastavlja na redni broj stranice kojim završava prethodni dio. Ako je dio ponude izvorno numeriran (primjerice katalozi), ponuditelj ne mora taj dio ponude ponovno numerirati. </w:t>
      </w:r>
      <w:r w:rsidRPr="00FF1281">
        <w:rPr>
          <w:rFonts w:ascii="Arial" w:hAnsi="Arial" w:cs="Arial"/>
          <w:lang w:eastAsia="x-none"/>
        </w:rPr>
        <w:t xml:space="preserve">Dostavlja se jedan (1) original označen nazivom IZVORNIK te </w:t>
      </w:r>
      <w:r w:rsidR="00CB774A" w:rsidRPr="00FF1281">
        <w:rPr>
          <w:rFonts w:ascii="Arial" w:hAnsi="Arial" w:cs="Arial"/>
          <w:lang w:eastAsia="x-none"/>
        </w:rPr>
        <w:t xml:space="preserve">jedna </w:t>
      </w:r>
      <w:r w:rsidRPr="00FF1281">
        <w:rPr>
          <w:rFonts w:ascii="Arial" w:hAnsi="Arial" w:cs="Arial"/>
          <w:lang w:eastAsia="x-none"/>
        </w:rPr>
        <w:t>(</w:t>
      </w:r>
      <w:r w:rsidR="00CB774A" w:rsidRPr="00FF1281">
        <w:rPr>
          <w:rFonts w:ascii="Arial" w:hAnsi="Arial" w:cs="Arial"/>
          <w:lang w:eastAsia="x-none"/>
        </w:rPr>
        <w:t>1</w:t>
      </w:r>
      <w:r w:rsidRPr="00FF1281">
        <w:rPr>
          <w:rFonts w:ascii="Arial" w:hAnsi="Arial" w:cs="Arial"/>
          <w:lang w:eastAsia="x-none"/>
        </w:rPr>
        <w:t>) kopij</w:t>
      </w:r>
      <w:r w:rsidR="00CB774A" w:rsidRPr="00FF1281">
        <w:rPr>
          <w:rFonts w:ascii="Arial" w:hAnsi="Arial" w:cs="Arial"/>
          <w:lang w:eastAsia="x-none"/>
        </w:rPr>
        <w:t>a</w:t>
      </w:r>
      <w:r w:rsidRPr="00FF1281">
        <w:rPr>
          <w:rFonts w:ascii="Arial" w:hAnsi="Arial" w:cs="Arial"/>
          <w:lang w:eastAsia="x-none"/>
        </w:rPr>
        <w:t xml:space="preserve"> (fotokopija originala) označen</w:t>
      </w:r>
      <w:r w:rsidR="00CB774A" w:rsidRPr="00FF1281">
        <w:rPr>
          <w:rFonts w:ascii="Arial" w:hAnsi="Arial" w:cs="Arial"/>
          <w:lang w:eastAsia="x-none"/>
        </w:rPr>
        <w:t>a</w:t>
      </w:r>
      <w:r w:rsidRPr="00FF1281">
        <w:rPr>
          <w:rFonts w:ascii="Arial" w:hAnsi="Arial" w:cs="Arial"/>
          <w:lang w:eastAsia="x-none"/>
        </w:rPr>
        <w:t xml:space="preserve"> nazivom KOPIJA, svak</w:t>
      </w:r>
      <w:r w:rsidR="00F56272" w:rsidRPr="00FF1281">
        <w:rPr>
          <w:rFonts w:ascii="Arial" w:hAnsi="Arial" w:cs="Arial"/>
          <w:lang w:eastAsia="x-none"/>
        </w:rPr>
        <w:t>i primjerak</w:t>
      </w:r>
      <w:r w:rsidRPr="00FF1281">
        <w:rPr>
          <w:rFonts w:ascii="Arial" w:hAnsi="Arial" w:cs="Arial"/>
          <w:lang w:eastAsia="x-none"/>
        </w:rPr>
        <w:t xml:space="preserve"> posebno uvezan. Dodatno, uz ponudu mora biti uključena i jedna (1) elektronička kopija (na USB memoriji ili u drugom odgovarajućem elektroničkom obliku) na kojoj se nalaze svi dokumenti koji su dostavljeni u pisanom obliku, a čine sastavni dio ponude, pod pretpostavkom da su u formatu kompatibilnom sa sistemima koje koristi </w:t>
      </w:r>
      <w:r w:rsidR="00F56272" w:rsidRPr="00FF1281">
        <w:rPr>
          <w:rFonts w:ascii="Arial" w:hAnsi="Arial" w:cs="Arial"/>
          <w:lang w:eastAsia="x-none"/>
        </w:rPr>
        <w:t>Agencija</w:t>
      </w:r>
      <w:r w:rsidRPr="00FF1281">
        <w:rPr>
          <w:rFonts w:ascii="Arial" w:hAnsi="Arial" w:cs="Arial"/>
          <w:lang w:eastAsia="x-none"/>
        </w:rPr>
        <w:t>, a u to su uključeni Microsoft Office, Microsoft Internet Explorer i Adobe Reader, te ne smiju sadržavati lozinku ili šifrirane podatke.</w:t>
      </w:r>
    </w:p>
    <w:p w14:paraId="3A5DFCB4" w14:textId="48AF6ABD" w:rsidR="00435A9F" w:rsidRPr="00FF1281" w:rsidRDefault="00435A9F" w:rsidP="00435A9F">
      <w:pPr>
        <w:pStyle w:val="BodyText41"/>
        <w:shd w:val="clear" w:color="auto" w:fill="auto"/>
        <w:spacing w:before="120" w:after="120" w:line="276" w:lineRule="auto"/>
        <w:ind w:left="720" w:right="20" w:firstLine="0"/>
        <w:rPr>
          <w:rFonts w:ascii="Arial" w:hAnsi="Arial" w:cs="Arial"/>
          <w:lang w:eastAsia="x-none"/>
        </w:rPr>
      </w:pPr>
      <w:r w:rsidRPr="00FF1281">
        <w:rPr>
          <w:rFonts w:ascii="Arial" w:hAnsi="Arial" w:cs="Arial"/>
          <w:lang w:eastAsia="x-none"/>
        </w:rPr>
        <w:t>Podnesena ponuda može se izmijeniti jedino ako se prije isteka krajnjeg roka za podnošenje ponude, podnese takva izmijenjena ponuda k</w:t>
      </w:r>
      <w:r w:rsidR="00F73753" w:rsidRPr="00FF1281">
        <w:rPr>
          <w:rFonts w:ascii="Arial" w:hAnsi="Arial" w:cs="Arial"/>
          <w:lang w:eastAsia="x-none"/>
        </w:rPr>
        <w:t>oja odgovara svim odredbama ove</w:t>
      </w:r>
      <w:r w:rsidRPr="00FF1281">
        <w:rPr>
          <w:rFonts w:ascii="Arial" w:hAnsi="Arial" w:cs="Arial"/>
          <w:lang w:eastAsia="x-none"/>
        </w:rPr>
        <w:t xml:space="preserve"> </w:t>
      </w:r>
      <w:r w:rsidR="00F73753" w:rsidRPr="00FF1281">
        <w:rPr>
          <w:rFonts w:ascii="Arial" w:hAnsi="Arial" w:cs="Arial"/>
          <w:lang w:eastAsia="x-none"/>
        </w:rPr>
        <w:t>dokumentacije</w:t>
      </w:r>
      <w:r w:rsidRPr="00FF1281">
        <w:rPr>
          <w:rFonts w:ascii="Arial" w:hAnsi="Arial" w:cs="Arial"/>
          <w:lang w:eastAsia="x-none"/>
        </w:rPr>
        <w:t>.</w:t>
      </w:r>
    </w:p>
    <w:p w14:paraId="37AD2694" w14:textId="77777777" w:rsidR="00435A9F" w:rsidRPr="00FF1281" w:rsidRDefault="00435A9F" w:rsidP="00FF227F">
      <w:pPr>
        <w:ind w:firstLine="708"/>
        <w:rPr>
          <w:b/>
          <w:lang w:val="hr-HR"/>
        </w:rPr>
      </w:pPr>
    </w:p>
    <w:p w14:paraId="15569468" w14:textId="77777777" w:rsidR="00435A9F" w:rsidRPr="00FF1281" w:rsidRDefault="00435A9F" w:rsidP="00435A9F">
      <w:pPr>
        <w:ind w:firstLine="708"/>
        <w:rPr>
          <w:b/>
          <w:lang w:val="hr-HR"/>
        </w:rPr>
      </w:pPr>
      <w:r w:rsidRPr="00FF1281">
        <w:rPr>
          <w:b/>
          <w:lang w:val="hr-HR"/>
        </w:rPr>
        <w:t xml:space="preserve">Važenje ponuda </w:t>
      </w:r>
    </w:p>
    <w:p w14:paraId="35880923" w14:textId="06C024D3" w:rsidR="00435A9F" w:rsidRPr="00FF1281" w:rsidRDefault="00435A9F" w:rsidP="00435A9F">
      <w:pPr>
        <w:pStyle w:val="BodyText41"/>
        <w:shd w:val="clear" w:color="auto" w:fill="auto"/>
        <w:spacing w:before="120" w:after="120" w:line="276" w:lineRule="auto"/>
        <w:ind w:left="720" w:right="23" w:firstLine="0"/>
        <w:rPr>
          <w:rFonts w:ascii="Arial" w:hAnsi="Arial" w:cs="Arial"/>
          <w:lang w:eastAsia="x-none"/>
        </w:rPr>
      </w:pPr>
      <w:r w:rsidRPr="00FF1281">
        <w:rPr>
          <w:rFonts w:ascii="Arial" w:hAnsi="Arial" w:cs="Arial"/>
          <w:lang w:eastAsia="x-none"/>
        </w:rPr>
        <w:t xml:space="preserve">Ponude moraju biti bezuvjetne, te ostati važeće u roku od </w:t>
      </w:r>
      <w:r w:rsidR="00CB774A" w:rsidRPr="00FF1281">
        <w:rPr>
          <w:rFonts w:ascii="Arial" w:hAnsi="Arial" w:cs="Arial"/>
          <w:lang w:eastAsia="x-none"/>
        </w:rPr>
        <w:t xml:space="preserve">tristošezdeset </w:t>
      </w:r>
      <w:r w:rsidRPr="00FF1281">
        <w:rPr>
          <w:rFonts w:ascii="Arial" w:hAnsi="Arial" w:cs="Arial"/>
          <w:lang w:eastAsia="x-none"/>
        </w:rPr>
        <w:t>(</w:t>
      </w:r>
      <w:r w:rsidR="00CB774A" w:rsidRPr="00FF1281">
        <w:rPr>
          <w:rFonts w:ascii="Arial" w:hAnsi="Arial" w:cs="Arial"/>
          <w:lang w:eastAsia="x-none"/>
        </w:rPr>
        <w:t>36</w:t>
      </w:r>
      <w:r w:rsidRPr="00FF1281">
        <w:rPr>
          <w:rFonts w:ascii="Arial" w:hAnsi="Arial" w:cs="Arial"/>
          <w:lang w:eastAsia="x-none"/>
        </w:rPr>
        <w:t xml:space="preserve">0) dana, od dana krajnjeg roka za podnošenje ponude, pri čemu se početak roka računa od prvog sljedećeg dana. </w:t>
      </w:r>
    </w:p>
    <w:p w14:paraId="3ED355C3" w14:textId="4427EB2F" w:rsidR="00435A9F" w:rsidRPr="00FF1281" w:rsidRDefault="00653AF1" w:rsidP="00435A9F">
      <w:pPr>
        <w:pStyle w:val="BodyText41"/>
        <w:shd w:val="clear" w:color="auto" w:fill="auto"/>
        <w:spacing w:before="120" w:after="120" w:line="276" w:lineRule="auto"/>
        <w:ind w:left="720" w:right="23" w:firstLine="0"/>
        <w:rPr>
          <w:rFonts w:ascii="Arial" w:hAnsi="Arial" w:cs="Arial"/>
          <w:lang w:eastAsia="x-none"/>
        </w:rPr>
      </w:pPr>
      <w:r w:rsidRPr="00FF1281">
        <w:rPr>
          <w:rFonts w:ascii="Arial" w:hAnsi="Arial" w:cs="Arial"/>
          <w:lang w:eastAsia="x-none"/>
        </w:rPr>
        <w:t xml:space="preserve">Agencija </w:t>
      </w:r>
      <w:r w:rsidR="00435A9F" w:rsidRPr="00FF1281">
        <w:rPr>
          <w:rFonts w:ascii="Arial" w:hAnsi="Arial" w:cs="Arial"/>
          <w:lang w:eastAsia="x-none"/>
        </w:rPr>
        <w:t xml:space="preserve">može pisanim putem predati zahtjev ponuditelju za produljenjem roka važenja ponude najkasnije deset (10) dana prije isteka roka važenja ponude. </w:t>
      </w:r>
    </w:p>
    <w:p w14:paraId="08ADCB6B" w14:textId="77777777" w:rsidR="00435A9F" w:rsidRPr="00FF1281" w:rsidRDefault="00435A9F" w:rsidP="00FF227F">
      <w:pPr>
        <w:ind w:firstLine="708"/>
        <w:rPr>
          <w:b/>
          <w:lang w:val="hr-HR"/>
        </w:rPr>
      </w:pPr>
    </w:p>
    <w:p w14:paraId="4B7EF9A6" w14:textId="7F4F45A0" w:rsidR="00852878" w:rsidRPr="00FF1281" w:rsidRDefault="00852878" w:rsidP="00FF227F">
      <w:pPr>
        <w:ind w:firstLine="708"/>
        <w:rPr>
          <w:b/>
          <w:lang w:val="hr-HR"/>
        </w:rPr>
      </w:pPr>
      <w:r w:rsidRPr="00FF1281">
        <w:rPr>
          <w:b/>
          <w:lang w:val="hr-HR"/>
        </w:rPr>
        <w:t xml:space="preserve">Razlozi za isključenje iz </w:t>
      </w:r>
      <w:r w:rsidR="00883E11" w:rsidRPr="00FF1281">
        <w:rPr>
          <w:b/>
          <w:lang w:val="hr-HR"/>
        </w:rPr>
        <w:t>n</w:t>
      </w:r>
      <w:r w:rsidRPr="00FF1281">
        <w:rPr>
          <w:b/>
          <w:lang w:val="hr-HR"/>
        </w:rPr>
        <w:t>admetanja</w:t>
      </w:r>
      <w:bookmarkEnd w:id="88"/>
      <w:bookmarkEnd w:id="89"/>
      <w:r w:rsidRPr="00FF1281">
        <w:rPr>
          <w:b/>
          <w:lang w:val="hr-HR"/>
        </w:rPr>
        <w:t xml:space="preserve"> </w:t>
      </w:r>
    </w:p>
    <w:p w14:paraId="1D1A1BD5" w14:textId="32D09027" w:rsidR="004115FB" w:rsidRPr="00FF1281" w:rsidRDefault="00755093" w:rsidP="004115FB">
      <w:pPr>
        <w:pStyle w:val="BodyText41"/>
        <w:shd w:val="clear" w:color="auto" w:fill="auto"/>
        <w:spacing w:before="120" w:after="120" w:line="276" w:lineRule="auto"/>
        <w:ind w:left="720" w:right="23" w:firstLine="0"/>
        <w:rPr>
          <w:rFonts w:ascii="Arial" w:hAnsi="Arial" w:cs="Arial"/>
          <w:lang w:eastAsia="x-none"/>
        </w:rPr>
      </w:pPr>
      <w:r w:rsidRPr="00FF1281">
        <w:rPr>
          <w:rFonts w:ascii="Arial" w:hAnsi="Arial" w:cs="Arial"/>
          <w:lang w:eastAsia="x-none"/>
        </w:rPr>
        <w:t xml:space="preserve">Iz postupka nadmetanja </w:t>
      </w:r>
      <w:r w:rsidR="000630D8" w:rsidRPr="00FF1281">
        <w:rPr>
          <w:rFonts w:ascii="Arial" w:hAnsi="Arial" w:cs="Arial"/>
          <w:lang w:eastAsia="x-none"/>
        </w:rPr>
        <w:t xml:space="preserve">isključit će se </w:t>
      </w:r>
      <w:r w:rsidRPr="00FF1281">
        <w:rPr>
          <w:rFonts w:ascii="Arial" w:hAnsi="Arial" w:cs="Arial"/>
          <w:lang w:eastAsia="x-none"/>
        </w:rPr>
        <w:t>sudionici koji</w:t>
      </w:r>
      <w:r w:rsidR="00852878" w:rsidRPr="00FF1281">
        <w:rPr>
          <w:rFonts w:ascii="Arial" w:hAnsi="Arial" w:cs="Arial"/>
          <w:lang w:eastAsia="x-none"/>
        </w:rPr>
        <w:t>:</w:t>
      </w:r>
    </w:p>
    <w:p w14:paraId="1D247E33" w14:textId="62BD48C2" w:rsidR="00755093" w:rsidRPr="00FF1281" w:rsidRDefault="00755093" w:rsidP="00755093">
      <w:pPr>
        <w:pStyle w:val="ListParagraph"/>
        <w:numPr>
          <w:ilvl w:val="0"/>
          <w:numId w:val="31"/>
        </w:numPr>
        <w:rPr>
          <w:rFonts w:cs="Arial"/>
          <w:lang w:val="hr-HR" w:eastAsia="x-none"/>
        </w:rPr>
      </w:pPr>
      <w:r w:rsidRPr="00FF1281">
        <w:rPr>
          <w:rFonts w:cs="Arial"/>
          <w:lang w:val="hr-HR" w:eastAsia="x-none"/>
        </w:rPr>
        <w:t>su pokušali na nepropisan način utjecati na jedinstveni postupak za izdavanje dozvola za istraživanje i eksploataciju ugljikovodika i sklapanje ugovora, doći do povjerljivih podataka koji bi im mogli omogućiti nepoštenu prednost u postupku ili su iz nemara dostavili pogrešnu informaciju koja može imati materijalni utjecaj na odluke koje se tiču izdavanja dozvole za istraživanje i eksploataciju ugljikovodika ili sklapanje ugovora o istraživanju i podjeli eksploatacije ugljikovodika</w:t>
      </w:r>
    </w:p>
    <w:p w14:paraId="1C0A3070" w14:textId="643A6224" w:rsidR="00755093" w:rsidRPr="00FF1281" w:rsidRDefault="00755093" w:rsidP="006D57FC">
      <w:pPr>
        <w:pStyle w:val="ListParagraph"/>
        <w:numPr>
          <w:ilvl w:val="0"/>
          <w:numId w:val="31"/>
        </w:numPr>
        <w:rPr>
          <w:rFonts w:cs="Arial"/>
          <w:lang w:val="hr-HR" w:eastAsia="x-none"/>
        </w:rPr>
      </w:pPr>
      <w:r w:rsidRPr="00FF1281">
        <w:rPr>
          <w:rFonts w:cs="Arial"/>
          <w:lang w:val="hr-HR" w:eastAsia="x-none"/>
        </w:rPr>
        <w:lastRenderedPageBreak/>
        <w:t>ne udovoljavaju uvjetima iz članka 17. Zakona</w:t>
      </w:r>
    </w:p>
    <w:p w14:paraId="4DF0FE38" w14:textId="5999F05A" w:rsidR="00755093" w:rsidRPr="00FF1281" w:rsidRDefault="00755093" w:rsidP="00755093">
      <w:pPr>
        <w:pStyle w:val="ListParagraph"/>
        <w:numPr>
          <w:ilvl w:val="0"/>
          <w:numId w:val="31"/>
        </w:numPr>
        <w:rPr>
          <w:rFonts w:cs="Arial"/>
          <w:lang w:val="hr-HR" w:eastAsia="x-none"/>
        </w:rPr>
      </w:pPr>
      <w:r w:rsidRPr="00FF1281">
        <w:rPr>
          <w:rFonts w:cs="Arial"/>
          <w:lang w:val="hr-HR" w:eastAsia="x-none"/>
        </w:rPr>
        <w:t>ne predaju zadovoljavajuće jamstvo za ozbiljnost ponude</w:t>
      </w:r>
    </w:p>
    <w:p w14:paraId="315599C3" w14:textId="01A68185" w:rsidR="00755093" w:rsidRPr="00FF1281" w:rsidRDefault="00755093" w:rsidP="00755093">
      <w:pPr>
        <w:pStyle w:val="ListParagraph"/>
        <w:numPr>
          <w:ilvl w:val="0"/>
          <w:numId w:val="31"/>
        </w:numPr>
        <w:rPr>
          <w:rFonts w:cs="Arial"/>
          <w:lang w:val="hr-HR" w:eastAsia="x-none"/>
        </w:rPr>
      </w:pPr>
      <w:r w:rsidRPr="00FF1281">
        <w:rPr>
          <w:rFonts w:cs="Arial"/>
          <w:lang w:val="hr-HR" w:eastAsia="x-none"/>
        </w:rPr>
        <w:t>ne podnesu isprave vezane uz pravnu i financijsku sposobnost ili isprave vezane uz tehničku sposobnost, zaštitu zdravlja, sigurnosti i očuvanja okoliša</w:t>
      </w:r>
    </w:p>
    <w:p w14:paraId="3BF8AB80" w14:textId="6BC3701B" w:rsidR="00755093" w:rsidRPr="00FF1281" w:rsidRDefault="00755093" w:rsidP="00755093">
      <w:pPr>
        <w:pStyle w:val="ListParagraph"/>
        <w:numPr>
          <w:ilvl w:val="0"/>
          <w:numId w:val="31"/>
        </w:numPr>
        <w:rPr>
          <w:rFonts w:cs="Arial"/>
          <w:lang w:val="hr-HR" w:eastAsia="x-none"/>
        </w:rPr>
      </w:pPr>
      <w:r w:rsidRPr="00FF1281">
        <w:rPr>
          <w:rFonts w:cs="Arial"/>
          <w:lang w:val="hr-HR" w:eastAsia="x-none"/>
        </w:rPr>
        <w:t>su pokazali, u drugim državama, bilo kakav nedostatak učinkovitosti ili odgovornosti u bilo kojem obliku, u prijašnjim obavljanjima djelatnosti koje su predmet dozvole za istraživanje i eksploataciju ugljikovodika</w:t>
      </w:r>
    </w:p>
    <w:p w14:paraId="6712AE2E" w14:textId="0B3FE9FB" w:rsidR="0018209D" w:rsidRPr="00FF1281" w:rsidRDefault="00755093" w:rsidP="00755093">
      <w:pPr>
        <w:pStyle w:val="ListParagraph"/>
        <w:numPr>
          <w:ilvl w:val="0"/>
          <w:numId w:val="31"/>
        </w:numPr>
        <w:rPr>
          <w:rFonts w:cs="Arial"/>
          <w:lang w:val="hr-HR" w:eastAsia="x-none"/>
        </w:rPr>
      </w:pPr>
      <w:r w:rsidRPr="00FF1281">
        <w:rPr>
          <w:rFonts w:cs="Arial"/>
          <w:lang w:val="hr-HR" w:eastAsia="x-none"/>
        </w:rPr>
        <w:t>ne ispune neki od uvjeta propisanih dokumentacijom za nadmetanje</w:t>
      </w:r>
    </w:p>
    <w:p w14:paraId="64B77FE1" w14:textId="77777777" w:rsidR="007835E5" w:rsidRPr="00FF1281" w:rsidRDefault="007835E5" w:rsidP="00FF227F">
      <w:pPr>
        <w:rPr>
          <w:lang w:val="hr-HR"/>
        </w:rPr>
      </w:pPr>
    </w:p>
    <w:p w14:paraId="798AF3E1" w14:textId="77777777" w:rsidR="00B25F92" w:rsidRPr="00FF1281" w:rsidRDefault="00B25F92" w:rsidP="00B25F92">
      <w:pPr>
        <w:pStyle w:val="P"/>
        <w:numPr>
          <w:ilvl w:val="0"/>
          <w:numId w:val="0"/>
        </w:numPr>
        <w:spacing w:line="276" w:lineRule="auto"/>
        <w:ind w:left="432" w:hanging="432"/>
        <w:rPr>
          <w:caps w:val="0"/>
          <w:lang w:val="hr-HR"/>
        </w:rPr>
      </w:pPr>
      <w:bookmarkStart w:id="90" w:name="_Toc382591689"/>
      <w:bookmarkStart w:id="91" w:name="_Toc383166119"/>
      <w:bookmarkStart w:id="92" w:name="_Toc383686364"/>
      <w:bookmarkStart w:id="93" w:name="_Toc452453923"/>
      <w:bookmarkStart w:id="94" w:name="_Toc452635420"/>
      <w:bookmarkStart w:id="95" w:name="_Toc528937612"/>
      <w:bookmarkStart w:id="96" w:name="_Toc382591692"/>
      <w:bookmarkStart w:id="97" w:name="_Toc383166122"/>
      <w:bookmarkStart w:id="98" w:name="_Toc383686373"/>
      <w:bookmarkStart w:id="99" w:name="_Toc452453924"/>
      <w:bookmarkStart w:id="100" w:name="_Toc452635421"/>
      <w:bookmarkStart w:id="101" w:name="_Toc381089195"/>
      <w:r w:rsidRPr="00FF1281">
        <w:rPr>
          <w:lang w:val="hr-HR"/>
        </w:rPr>
        <w:t>3.2</w:t>
      </w:r>
      <w:r w:rsidRPr="00FF1281">
        <w:rPr>
          <w:lang w:val="hr-HR"/>
        </w:rPr>
        <w:tab/>
      </w:r>
      <w:r w:rsidRPr="00FF1281">
        <w:rPr>
          <w:caps w:val="0"/>
          <w:lang w:val="hr-HR"/>
        </w:rPr>
        <w:t>FORMALNI UVJETI</w:t>
      </w:r>
      <w:bookmarkEnd w:id="90"/>
      <w:bookmarkEnd w:id="91"/>
      <w:bookmarkEnd w:id="92"/>
      <w:bookmarkEnd w:id="93"/>
      <w:bookmarkEnd w:id="94"/>
      <w:bookmarkEnd w:id="95"/>
    </w:p>
    <w:p w14:paraId="62BAF0B4" w14:textId="77777777" w:rsidR="00B25F92" w:rsidRPr="00FF1281" w:rsidRDefault="00B25F92" w:rsidP="00B25F92">
      <w:pPr>
        <w:ind w:firstLine="708"/>
        <w:rPr>
          <w:b/>
          <w:lang w:val="hr-HR"/>
        </w:rPr>
      </w:pPr>
      <w:bookmarkStart w:id="102" w:name="_Toc383686365"/>
      <w:bookmarkStart w:id="103" w:name="_Toc426372091"/>
      <w:r w:rsidRPr="00FF1281">
        <w:rPr>
          <w:b/>
          <w:lang w:val="hr-HR"/>
        </w:rPr>
        <w:t>Pristojba za nadmetanje</w:t>
      </w:r>
      <w:bookmarkEnd w:id="102"/>
      <w:bookmarkEnd w:id="103"/>
      <w:r w:rsidRPr="00FF1281">
        <w:rPr>
          <w:b/>
          <w:lang w:val="hr-HR"/>
        </w:rPr>
        <w:t xml:space="preserve"> </w:t>
      </w:r>
    </w:p>
    <w:p w14:paraId="36B655FD" w14:textId="2113A20F" w:rsidR="00D411E2" w:rsidRPr="00FF1281" w:rsidRDefault="00B25F92" w:rsidP="00550B37">
      <w:pPr>
        <w:pStyle w:val="BodyText41"/>
        <w:spacing w:before="120" w:after="120"/>
        <w:ind w:left="709" w:right="23" w:firstLine="0"/>
        <w:rPr>
          <w:rFonts w:ascii="Arial" w:hAnsi="Arial" w:cs="Arial"/>
          <w:lang w:eastAsia="x-none"/>
        </w:rPr>
      </w:pPr>
      <w:r w:rsidRPr="00FF1281">
        <w:rPr>
          <w:rFonts w:ascii="Arial" w:hAnsi="Arial" w:cs="Arial"/>
          <w:lang w:eastAsia="x-none"/>
        </w:rPr>
        <w:t>Ponuditelji su obvezni na ime pristojbe uplatiti iznos od pet tisuća eura (5.000,00 EUR)</w:t>
      </w:r>
      <w:r w:rsidR="00D411E2" w:rsidRPr="00FF1281">
        <w:rPr>
          <w:rFonts w:ascii="Arial" w:hAnsi="Arial" w:cs="Arial"/>
          <w:lang w:eastAsia="x-none"/>
        </w:rPr>
        <w:t>.</w:t>
      </w:r>
      <w:r w:rsidR="00550B37" w:rsidRPr="00FF1281">
        <w:t xml:space="preserve"> </w:t>
      </w:r>
      <w:r w:rsidR="00D411E2" w:rsidRPr="00FF1281">
        <w:rPr>
          <w:rFonts w:ascii="Arial" w:hAnsi="Arial" w:cs="Arial"/>
          <w:lang w:eastAsia="x-none"/>
        </w:rPr>
        <w:t>Naknada za ponudu uplaćuje se u korist državnog proračuna</w:t>
      </w:r>
      <w:r w:rsidR="00550B37" w:rsidRPr="00FF1281">
        <w:rPr>
          <w:rFonts w:ascii="Arial" w:hAnsi="Arial" w:cs="Arial"/>
          <w:lang w:eastAsia="x-none"/>
        </w:rPr>
        <w:t>:</w:t>
      </w:r>
    </w:p>
    <w:p w14:paraId="48216021" w14:textId="0C695949" w:rsidR="008B009A" w:rsidRPr="002B26DE" w:rsidRDefault="008B009A" w:rsidP="00550B37">
      <w:pPr>
        <w:pStyle w:val="BodyText41"/>
        <w:spacing w:before="120" w:after="120"/>
        <w:ind w:left="709" w:right="23" w:firstLine="0"/>
        <w:rPr>
          <w:rFonts w:ascii="Arial" w:hAnsi="Arial" w:cs="Arial"/>
          <w:lang w:eastAsia="x-none"/>
        </w:rPr>
      </w:pPr>
      <w:r w:rsidRPr="002B26DE">
        <w:rPr>
          <w:rFonts w:ascii="Arial" w:hAnsi="Arial" w:cs="Arial"/>
          <w:lang w:eastAsia="x-none"/>
        </w:rPr>
        <w:t xml:space="preserve">Državni proračun, Ministarstvo financija, Katanciceva 5, 10000 Zagreb, </w:t>
      </w:r>
      <w:r w:rsidR="002B26DE" w:rsidRPr="002B26DE">
        <w:rPr>
          <w:rFonts w:ascii="Arial" w:hAnsi="Arial" w:cs="Arial"/>
          <w:lang w:eastAsia="x-none"/>
        </w:rPr>
        <w:t>Hrvatska</w:t>
      </w:r>
    </w:p>
    <w:p w14:paraId="210031EB" w14:textId="77777777" w:rsidR="00D411E2" w:rsidRPr="002B26DE" w:rsidRDefault="00D411E2" w:rsidP="00550B37">
      <w:pPr>
        <w:pStyle w:val="BodyText41"/>
        <w:spacing w:before="120" w:after="120"/>
        <w:ind w:left="720" w:right="23" w:hanging="12"/>
        <w:rPr>
          <w:rFonts w:ascii="Arial" w:hAnsi="Arial" w:cs="Arial"/>
          <w:lang w:eastAsia="x-none"/>
        </w:rPr>
      </w:pPr>
      <w:r w:rsidRPr="002B26DE">
        <w:rPr>
          <w:rFonts w:ascii="Arial" w:hAnsi="Arial" w:cs="Arial"/>
          <w:lang w:eastAsia="x-none"/>
        </w:rPr>
        <w:t xml:space="preserve">IBAN: HR1210010051863000160, </w:t>
      </w:r>
    </w:p>
    <w:p w14:paraId="5B8CC4F9" w14:textId="011C2BF7" w:rsidR="00D411E2" w:rsidRPr="002B26DE" w:rsidRDefault="00D411E2" w:rsidP="00550B37">
      <w:pPr>
        <w:pStyle w:val="BodyText41"/>
        <w:spacing w:before="120" w:after="120"/>
        <w:ind w:left="720" w:right="23" w:hanging="12"/>
        <w:rPr>
          <w:rFonts w:ascii="Arial" w:hAnsi="Arial" w:cs="Arial"/>
          <w:lang w:eastAsia="x-none"/>
        </w:rPr>
      </w:pPr>
      <w:r w:rsidRPr="002B26DE">
        <w:rPr>
          <w:rFonts w:ascii="Arial" w:hAnsi="Arial" w:cs="Arial"/>
          <w:lang w:eastAsia="x-none"/>
        </w:rPr>
        <w:t>model:HR64 i poziv na broj: 9733-49649-OIB uplatitelja i opis plaćanja:</w:t>
      </w:r>
    </w:p>
    <w:p w14:paraId="3235BF72" w14:textId="7448D85F" w:rsidR="00D411E2" w:rsidRPr="002B26DE" w:rsidRDefault="00D411E2" w:rsidP="00550B37">
      <w:pPr>
        <w:pStyle w:val="BodyText41"/>
        <w:shd w:val="clear" w:color="auto" w:fill="auto"/>
        <w:spacing w:before="120" w:after="120" w:line="276" w:lineRule="auto"/>
        <w:ind w:left="720" w:right="23" w:firstLine="0"/>
        <w:rPr>
          <w:rFonts w:ascii="Arial" w:hAnsi="Arial" w:cs="Arial"/>
          <w:lang w:eastAsia="x-none"/>
        </w:rPr>
      </w:pPr>
      <w:r w:rsidRPr="002B26DE">
        <w:rPr>
          <w:rFonts w:ascii="Arial" w:hAnsi="Arial" w:cs="Arial"/>
          <w:lang w:eastAsia="x-none"/>
        </w:rPr>
        <w:t>“Pristojba za nadmetanje</w:t>
      </w:r>
      <w:r w:rsidR="00550B37" w:rsidRPr="002B26DE">
        <w:rPr>
          <w:rFonts w:ascii="Arial" w:hAnsi="Arial" w:cs="Arial"/>
          <w:lang w:eastAsia="x-none"/>
        </w:rPr>
        <w:t>- istražni prostor _____________.</w:t>
      </w:r>
      <w:r w:rsidRPr="002B26DE">
        <w:rPr>
          <w:rFonts w:ascii="Arial" w:hAnsi="Arial" w:cs="Arial"/>
          <w:lang w:eastAsia="x-none"/>
        </w:rPr>
        <w:t>“</w:t>
      </w:r>
    </w:p>
    <w:p w14:paraId="38B10DDF" w14:textId="5CF9771E" w:rsidR="00B25F92" w:rsidRPr="00FF1281" w:rsidRDefault="00B25F92" w:rsidP="00550B37">
      <w:pPr>
        <w:pStyle w:val="BodyText41"/>
        <w:shd w:val="clear" w:color="auto" w:fill="auto"/>
        <w:spacing w:before="120" w:after="120" w:line="276" w:lineRule="auto"/>
        <w:ind w:right="23" w:firstLine="709"/>
        <w:rPr>
          <w:rFonts w:ascii="Arial" w:hAnsi="Arial" w:cs="Arial"/>
          <w:lang w:eastAsia="x-none"/>
        </w:rPr>
      </w:pPr>
      <w:r w:rsidRPr="002B26DE">
        <w:rPr>
          <w:rFonts w:ascii="Arial" w:hAnsi="Arial" w:cs="Arial"/>
          <w:lang w:eastAsia="x-none"/>
        </w:rPr>
        <w:t>Ponuda mora sadržavati potvrdu navedene uplate.</w:t>
      </w:r>
    </w:p>
    <w:p w14:paraId="7B6DEDBD" w14:textId="77777777" w:rsidR="00B25F92" w:rsidRPr="00FF1281" w:rsidRDefault="00B25F92" w:rsidP="00B25F92">
      <w:pPr>
        <w:pStyle w:val="BodyText41"/>
        <w:shd w:val="clear" w:color="auto" w:fill="auto"/>
        <w:spacing w:before="120" w:after="120" w:line="276" w:lineRule="auto"/>
        <w:ind w:left="720" w:right="23" w:firstLine="0"/>
        <w:rPr>
          <w:rFonts w:ascii="Arial" w:hAnsi="Arial" w:cs="Arial"/>
          <w:lang w:eastAsia="x-none"/>
        </w:rPr>
      </w:pPr>
    </w:p>
    <w:p w14:paraId="434661AC" w14:textId="77777777" w:rsidR="00B25F92" w:rsidRPr="00FF1281" w:rsidRDefault="00B25F92" w:rsidP="00B25F92">
      <w:pPr>
        <w:ind w:firstLine="708"/>
        <w:rPr>
          <w:b/>
          <w:lang w:val="hr-HR"/>
        </w:rPr>
      </w:pPr>
      <w:bookmarkStart w:id="104" w:name="_Toc383686368"/>
      <w:bookmarkStart w:id="105" w:name="_Toc426372094"/>
      <w:r w:rsidRPr="00FF1281">
        <w:rPr>
          <w:b/>
          <w:lang w:val="hr-HR"/>
        </w:rPr>
        <w:t>Oblik Ponude</w:t>
      </w:r>
      <w:bookmarkEnd w:id="104"/>
      <w:bookmarkEnd w:id="105"/>
      <w:r w:rsidRPr="00FF1281">
        <w:rPr>
          <w:b/>
          <w:lang w:val="hr-HR"/>
        </w:rPr>
        <w:t xml:space="preserve"> </w:t>
      </w:r>
    </w:p>
    <w:p w14:paraId="7E1DE09E" w14:textId="77777777" w:rsidR="00B25F92" w:rsidRPr="00FF1281" w:rsidRDefault="00B25F92" w:rsidP="00B25F92">
      <w:pPr>
        <w:pStyle w:val="BodyText41"/>
        <w:shd w:val="clear" w:color="auto" w:fill="auto"/>
        <w:spacing w:before="120" w:after="120" w:line="276" w:lineRule="auto"/>
        <w:ind w:left="720" w:right="20" w:firstLine="0"/>
        <w:rPr>
          <w:rFonts w:ascii="Arial" w:hAnsi="Arial" w:cs="Arial"/>
          <w:lang w:eastAsia="x-none"/>
        </w:rPr>
      </w:pPr>
      <w:r w:rsidRPr="00FF1281">
        <w:rPr>
          <w:rFonts w:ascii="Arial" w:hAnsi="Arial" w:cs="Arial"/>
          <w:lang w:eastAsia="x-none"/>
        </w:rPr>
        <w:t>Na početku ponude mora se nalaziti p</w:t>
      </w:r>
      <w:r w:rsidRPr="00FF1281">
        <w:rPr>
          <w:rFonts w:ascii="Arial" w:hAnsi="Arial" w:cs="Arial"/>
          <w:color w:val="000000"/>
          <w:lang w:eastAsia="x-none"/>
        </w:rPr>
        <w:t>rijavno pismo</w:t>
      </w:r>
      <w:r w:rsidRPr="00FF1281">
        <w:rPr>
          <w:rFonts w:ascii="Arial" w:hAnsi="Arial" w:cs="Arial"/>
          <w:lang w:eastAsia="x-none"/>
        </w:rPr>
        <w:t xml:space="preserve"> (sukladno obrascu u Aneksu 6 ove </w:t>
      </w:r>
      <w:r w:rsidRPr="00FF1281">
        <w:rPr>
          <w:rFonts w:ascii="Arial" w:hAnsi="Arial" w:cs="Arial"/>
          <w:color w:val="000000"/>
          <w:lang w:eastAsia="x-none"/>
        </w:rPr>
        <w:t>dokumentacije za nadmetanje</w:t>
      </w:r>
      <w:r w:rsidRPr="00FF1281">
        <w:rPr>
          <w:rFonts w:ascii="Arial" w:hAnsi="Arial" w:cs="Arial"/>
          <w:lang w:eastAsia="x-none"/>
        </w:rPr>
        <w:t>) čiji je izvornik ispunio i potpisao zastupnik ponuditelja te priložio isprave koje dokazuju njegovo svojstvo zastupnika.</w:t>
      </w:r>
    </w:p>
    <w:p w14:paraId="5B3F0522" w14:textId="77777777" w:rsidR="00B25F92" w:rsidRPr="00FF1281" w:rsidRDefault="00B25F92" w:rsidP="00B25F92">
      <w:pPr>
        <w:pStyle w:val="BodyText41"/>
        <w:shd w:val="clear" w:color="auto" w:fill="auto"/>
        <w:spacing w:before="120" w:after="120" w:line="276" w:lineRule="auto"/>
        <w:ind w:left="720" w:right="20" w:firstLine="0"/>
        <w:rPr>
          <w:rFonts w:ascii="Arial" w:hAnsi="Arial" w:cs="Arial"/>
          <w:lang w:eastAsia="x-none"/>
        </w:rPr>
      </w:pPr>
      <w:r w:rsidRPr="00FF1281">
        <w:rPr>
          <w:rFonts w:ascii="Arial" w:hAnsi="Arial" w:cs="Arial"/>
          <w:color w:val="000000"/>
          <w:lang w:eastAsia="x-none"/>
        </w:rPr>
        <w:t>Prijavno pismo</w:t>
      </w:r>
      <w:r w:rsidRPr="00FF1281">
        <w:rPr>
          <w:rFonts w:ascii="Arial" w:hAnsi="Arial" w:cs="Arial"/>
          <w:color w:val="FF0000"/>
          <w:lang w:eastAsia="x-none"/>
        </w:rPr>
        <w:t xml:space="preserve"> </w:t>
      </w:r>
      <w:r w:rsidRPr="00FF1281">
        <w:rPr>
          <w:rFonts w:ascii="Arial" w:hAnsi="Arial" w:cs="Arial"/>
          <w:lang w:eastAsia="x-none"/>
        </w:rPr>
        <w:t xml:space="preserve">i jamstvo za ozbiljnost ponude moraju biti predani u izvorniku. </w:t>
      </w:r>
      <w:r w:rsidRPr="00FF1281">
        <w:rPr>
          <w:rFonts w:ascii="Arial" w:hAnsi="Arial" w:cs="Arial"/>
          <w:color w:val="000000"/>
          <w:lang w:eastAsia="x-none"/>
        </w:rPr>
        <w:t>Svi ostali dokumenti zahtjevani ovom dokumentacijom za nadmetanje</w:t>
      </w:r>
      <w:r w:rsidRPr="00FF1281">
        <w:rPr>
          <w:rFonts w:ascii="Arial" w:hAnsi="Arial" w:cs="Arial"/>
          <w:lang w:eastAsia="x-none"/>
        </w:rPr>
        <w:t xml:space="preserve"> moraju biti predani u izvorniku ili ovjerenoj kopiji. Sve isprave koje su izdane od strane službenih tijela moraju sadržavati propisanu ovjeru (primjerice pečat i potpis ili „apostille“) koja se službeno koristi u Republici Hrvatskoj u odnosu na takve isprave.</w:t>
      </w:r>
    </w:p>
    <w:p w14:paraId="1BB4CD62" w14:textId="77777777" w:rsidR="00B25F92" w:rsidRPr="00FF1281" w:rsidRDefault="00B25F92" w:rsidP="00B25F92">
      <w:pPr>
        <w:pStyle w:val="BodyText41"/>
        <w:shd w:val="clear" w:color="auto" w:fill="auto"/>
        <w:spacing w:before="120" w:after="120" w:line="276" w:lineRule="auto"/>
        <w:ind w:left="720" w:right="20" w:firstLine="0"/>
        <w:rPr>
          <w:rFonts w:ascii="Arial" w:hAnsi="Arial" w:cs="Arial"/>
          <w:lang w:eastAsia="x-none"/>
        </w:rPr>
      </w:pPr>
      <w:r w:rsidRPr="00FF1281">
        <w:rPr>
          <w:rFonts w:ascii="Arial" w:hAnsi="Arial" w:cs="Arial"/>
          <w:lang w:eastAsia="x-none"/>
        </w:rPr>
        <w:t>Po svojoj slobodnoj odluci ponuditelj može u ponudu uključiti i podatke koji nisu zahtijevani ili propisani u ovoj dokumentaciji za nadmetanje.</w:t>
      </w:r>
    </w:p>
    <w:p w14:paraId="0237EEE3" w14:textId="77777777" w:rsidR="00B25F92" w:rsidRPr="00FF1281" w:rsidRDefault="00B25F92" w:rsidP="00B25F92">
      <w:pPr>
        <w:pStyle w:val="BodyText41"/>
        <w:shd w:val="clear" w:color="auto" w:fill="auto"/>
        <w:spacing w:before="120" w:after="120" w:line="276" w:lineRule="auto"/>
        <w:ind w:left="720" w:right="20" w:firstLine="0"/>
        <w:rPr>
          <w:rFonts w:ascii="Arial" w:hAnsi="Arial" w:cs="Arial"/>
          <w:lang w:eastAsia="x-none"/>
        </w:rPr>
      </w:pPr>
      <w:r w:rsidRPr="00FF1281">
        <w:rPr>
          <w:rFonts w:ascii="Arial" w:hAnsi="Arial" w:cs="Arial"/>
          <w:lang w:eastAsia="x-none"/>
        </w:rPr>
        <w:t>Ponude se tretiraju kao povjerljive ako su takvima označene.</w:t>
      </w:r>
    </w:p>
    <w:p w14:paraId="36D43C7A" w14:textId="77777777" w:rsidR="00B25F92" w:rsidRPr="00FF1281" w:rsidRDefault="00B25F92" w:rsidP="00B25F92">
      <w:pPr>
        <w:pStyle w:val="BodyText41"/>
        <w:shd w:val="clear" w:color="auto" w:fill="auto"/>
        <w:spacing w:before="120" w:after="120" w:line="276" w:lineRule="auto"/>
        <w:ind w:left="720" w:right="20" w:firstLine="0"/>
        <w:rPr>
          <w:rFonts w:ascii="Arial" w:hAnsi="Arial" w:cs="Arial"/>
          <w:lang w:eastAsia="x-none"/>
        </w:rPr>
      </w:pPr>
      <w:r w:rsidRPr="00FF1281">
        <w:rPr>
          <w:rFonts w:ascii="Arial" w:hAnsi="Arial" w:cs="Arial"/>
          <w:lang w:eastAsia="x-none"/>
        </w:rPr>
        <w:t>Povjerenstvo može, po svojoj slobodnoj procjeni, zahtijevati od ponuditelja razjašnjenje u vezi ponude. Ponuditelji moraju u roku od deset (10) dana od dostave takvog zahtjeva u potpunosti udovoljiti takvom zahtjevu te dostaviti tražena razjašnjenja i/ili dokumentaciju.</w:t>
      </w:r>
    </w:p>
    <w:p w14:paraId="0720EF24" w14:textId="77777777" w:rsidR="00B25F92" w:rsidRPr="00FF1281" w:rsidRDefault="00B25F92" w:rsidP="00B25F92">
      <w:pPr>
        <w:pStyle w:val="BodyText41"/>
        <w:shd w:val="clear" w:color="auto" w:fill="auto"/>
        <w:spacing w:before="120" w:after="120" w:line="276" w:lineRule="auto"/>
        <w:ind w:left="720" w:right="20" w:firstLine="0"/>
        <w:rPr>
          <w:rFonts w:ascii="Arial" w:hAnsi="Arial" w:cs="Arial"/>
          <w:lang w:eastAsia="x-none"/>
        </w:rPr>
      </w:pPr>
      <w:r w:rsidRPr="00FF1281">
        <w:rPr>
          <w:rFonts w:ascii="Arial" w:hAnsi="Arial" w:cs="Arial"/>
          <w:lang w:eastAsia="x-none"/>
        </w:rPr>
        <w:t>Nadalje, ponuda mora sadržavati isprave koje se tiču financijske, pravne i tehničke sposobnosti, isprave koje se odnose na zaštitu zdravlja, sigurnost te zaštitu okoliša, te ostalu relevantnu dokumentaciju i dokaznice u skladu s člankom 16. Zakona.</w:t>
      </w:r>
    </w:p>
    <w:p w14:paraId="1582E1E4" w14:textId="77777777" w:rsidR="00B25F92" w:rsidRPr="00FF1281" w:rsidRDefault="00B25F92" w:rsidP="00B25F92">
      <w:pPr>
        <w:pStyle w:val="BodyText41"/>
        <w:shd w:val="clear" w:color="auto" w:fill="auto"/>
        <w:spacing w:before="120" w:after="120" w:line="276" w:lineRule="auto"/>
        <w:ind w:left="720" w:right="20" w:firstLine="0"/>
        <w:rPr>
          <w:rFonts w:ascii="Arial" w:hAnsi="Arial" w:cs="Arial"/>
          <w:lang w:eastAsia="x-none"/>
        </w:rPr>
      </w:pPr>
    </w:p>
    <w:p w14:paraId="5920A8F1" w14:textId="77777777" w:rsidR="00B25F92" w:rsidRPr="00FF1281" w:rsidRDefault="00B25F92" w:rsidP="00B25F92">
      <w:pPr>
        <w:ind w:left="709"/>
        <w:rPr>
          <w:rStyle w:val="Bodytext6115pt"/>
          <w:rFonts w:ascii="Arial" w:eastAsia="Calibri" w:hAnsi="Arial" w:cs="Arial"/>
          <w:sz w:val="22"/>
          <w:lang w:val="hr-HR"/>
        </w:rPr>
      </w:pPr>
      <w:bookmarkStart w:id="106" w:name="_Toc426372095"/>
      <w:r w:rsidRPr="00FF1281">
        <w:rPr>
          <w:rStyle w:val="Bodytext6115pt"/>
          <w:rFonts w:ascii="Arial" w:eastAsia="Calibri" w:hAnsi="Arial" w:cs="Arial"/>
          <w:sz w:val="22"/>
          <w:lang w:val="hr-HR"/>
        </w:rPr>
        <w:lastRenderedPageBreak/>
        <w:t>Isprave vezane uz formalne uvjete za nadmetanje koje se dostavljaju od strane ponuditelja:</w:t>
      </w:r>
      <w:bookmarkEnd w:id="106"/>
    </w:p>
    <w:p w14:paraId="54FDF978" w14:textId="77777777" w:rsidR="00B25F92" w:rsidRPr="00FF1281" w:rsidRDefault="00B25F92" w:rsidP="00B25F92">
      <w:pPr>
        <w:pStyle w:val="BodyText41"/>
        <w:numPr>
          <w:ilvl w:val="0"/>
          <w:numId w:val="17"/>
        </w:numPr>
        <w:shd w:val="clear" w:color="auto" w:fill="auto"/>
        <w:spacing w:before="120" w:after="120" w:line="276" w:lineRule="auto"/>
        <w:ind w:right="20"/>
        <w:rPr>
          <w:rFonts w:ascii="Arial" w:hAnsi="Arial" w:cs="Arial"/>
          <w:lang w:eastAsia="x-none"/>
        </w:rPr>
      </w:pPr>
      <w:r w:rsidRPr="00FF1281">
        <w:rPr>
          <w:rFonts w:ascii="Arial" w:hAnsi="Arial" w:cs="Arial"/>
          <w:lang w:eastAsia="x-none"/>
        </w:rPr>
        <w:t>Prijavno pismo (sukladno obrascu u Aneksu 6 ove dokumentacije za nadmetanje) čiji je izvornik ispunio i potpisao zastupnik ponuditelja</w:t>
      </w:r>
    </w:p>
    <w:p w14:paraId="2E585B38" w14:textId="77777777" w:rsidR="00B25F92" w:rsidRPr="00FF1281" w:rsidRDefault="00B25F92" w:rsidP="00B25F92">
      <w:pPr>
        <w:pStyle w:val="BodyText41"/>
        <w:numPr>
          <w:ilvl w:val="0"/>
          <w:numId w:val="17"/>
        </w:numPr>
        <w:shd w:val="clear" w:color="auto" w:fill="auto"/>
        <w:spacing w:before="120" w:after="120" w:line="276" w:lineRule="auto"/>
        <w:ind w:right="20"/>
        <w:rPr>
          <w:rFonts w:ascii="Arial" w:hAnsi="Arial" w:cs="Arial"/>
          <w:lang w:eastAsia="x-none"/>
        </w:rPr>
      </w:pPr>
      <w:r w:rsidRPr="00FF1281">
        <w:rPr>
          <w:rFonts w:ascii="Arial" w:hAnsi="Arial" w:cs="Arial"/>
          <w:lang w:eastAsia="x-none"/>
        </w:rPr>
        <w:t xml:space="preserve">Punomoć zastupniku ponuditelja </w:t>
      </w:r>
      <w:r w:rsidRPr="00FF1281">
        <w:rPr>
          <w:rFonts w:ascii="Arial" w:hAnsi="Arial" w:cs="Arial"/>
          <w:color w:val="000000"/>
        </w:rPr>
        <w:t>u svrhu obavljanja određenih radnji u ovom nadmetanju u ime i za račun ponuditelja (ako je ponuditelj konzorcij, svi članovi konzorcija moraju zastupniku ponuditelja odnosno predstavniku konzorcija dati punomoć)</w:t>
      </w:r>
    </w:p>
    <w:p w14:paraId="0EB03908" w14:textId="77777777" w:rsidR="00B25F92" w:rsidRPr="00FF1281" w:rsidRDefault="00B25F92" w:rsidP="00B25F92">
      <w:pPr>
        <w:pStyle w:val="BodyText41"/>
        <w:numPr>
          <w:ilvl w:val="0"/>
          <w:numId w:val="17"/>
        </w:numPr>
        <w:shd w:val="clear" w:color="auto" w:fill="auto"/>
        <w:spacing w:before="120" w:after="120" w:line="276" w:lineRule="auto"/>
        <w:ind w:right="20"/>
        <w:rPr>
          <w:rFonts w:ascii="Arial" w:hAnsi="Arial" w:cs="Arial"/>
          <w:lang w:eastAsia="x-none"/>
        </w:rPr>
      </w:pPr>
      <w:r w:rsidRPr="00FF1281">
        <w:rPr>
          <w:rFonts w:ascii="Arial" w:hAnsi="Arial" w:cs="Arial"/>
          <w:lang w:eastAsia="x-none"/>
        </w:rPr>
        <w:t>Sporazum o konzorciju ili udruživanju, kada je to primjenjivo</w:t>
      </w:r>
    </w:p>
    <w:p w14:paraId="1988988A" w14:textId="77777777" w:rsidR="00B25F92" w:rsidRPr="00FF1281" w:rsidRDefault="00B25F92" w:rsidP="00B25F92">
      <w:pPr>
        <w:pStyle w:val="BodyText41"/>
        <w:numPr>
          <w:ilvl w:val="0"/>
          <w:numId w:val="17"/>
        </w:numPr>
        <w:shd w:val="clear" w:color="auto" w:fill="auto"/>
        <w:spacing w:before="120" w:after="120" w:line="276" w:lineRule="auto"/>
        <w:ind w:right="20"/>
        <w:rPr>
          <w:rFonts w:ascii="Arial" w:hAnsi="Arial" w:cs="Arial"/>
          <w:lang w:eastAsia="x-none"/>
        </w:rPr>
      </w:pPr>
      <w:r w:rsidRPr="00FF1281">
        <w:rPr>
          <w:rFonts w:ascii="Arial" w:hAnsi="Arial" w:cs="Arial"/>
          <w:lang w:eastAsia="x-none"/>
        </w:rPr>
        <w:t>Suglasnost vladajućeg društva o prijavi na nadmetanje (dokument kojim vladajuće društvo potvrđuje upoznatost s ponudom i daje joj svoju podršku, te suglasnost na uvjete nacrta ugovora svog povezanog/ovisnog društva, kada je to primijenjivo)</w:t>
      </w:r>
    </w:p>
    <w:p w14:paraId="28509531" w14:textId="77777777" w:rsidR="00B25F92" w:rsidRPr="00FF1281" w:rsidRDefault="00B25F92" w:rsidP="00B25F92">
      <w:pPr>
        <w:pStyle w:val="BodyText41"/>
        <w:numPr>
          <w:ilvl w:val="0"/>
          <w:numId w:val="17"/>
        </w:numPr>
        <w:spacing w:before="120" w:after="120" w:line="276" w:lineRule="auto"/>
        <w:ind w:right="20"/>
        <w:rPr>
          <w:rFonts w:ascii="Arial" w:hAnsi="Arial" w:cs="Arial"/>
          <w:lang w:eastAsia="x-none"/>
        </w:rPr>
      </w:pPr>
      <w:r w:rsidRPr="00FF1281">
        <w:rPr>
          <w:rFonts w:ascii="Arial" w:hAnsi="Arial" w:cs="Arial"/>
          <w:lang w:eastAsia="x-none"/>
        </w:rPr>
        <w:t>Potvrda o uplati pristojbe za nadmetanje u iznosu od pet tisuća eura (5.000,00 EUR)</w:t>
      </w:r>
    </w:p>
    <w:p w14:paraId="36782EFA" w14:textId="77777777" w:rsidR="00B25F92" w:rsidRPr="00FF1281" w:rsidRDefault="00B25F92" w:rsidP="00B25F92">
      <w:pPr>
        <w:ind w:left="709"/>
        <w:rPr>
          <w:lang w:val="hr-HR"/>
        </w:rPr>
      </w:pPr>
    </w:p>
    <w:p w14:paraId="73C6B252" w14:textId="5C16BB9A" w:rsidR="00852878" w:rsidRPr="00FF1281" w:rsidRDefault="006D2A4E" w:rsidP="00FF227F">
      <w:pPr>
        <w:pStyle w:val="P"/>
        <w:numPr>
          <w:ilvl w:val="0"/>
          <w:numId w:val="0"/>
        </w:numPr>
        <w:spacing w:line="276" w:lineRule="auto"/>
        <w:ind w:left="432" w:hanging="432"/>
        <w:rPr>
          <w:rStyle w:val="Bodytext6115pt"/>
          <w:rFonts w:ascii="Arial" w:eastAsia="Calibri" w:hAnsi="Arial"/>
          <w:b/>
          <w:sz w:val="22"/>
          <w:szCs w:val="22"/>
          <w:lang w:val="hr-HR"/>
        </w:rPr>
      </w:pPr>
      <w:bookmarkStart w:id="107" w:name="_Toc528937613"/>
      <w:r w:rsidRPr="00FF1281">
        <w:rPr>
          <w:rStyle w:val="Bodytext6115pt"/>
          <w:rFonts w:ascii="Arial" w:eastAsia="Calibri" w:hAnsi="Arial"/>
          <w:b/>
          <w:sz w:val="22"/>
          <w:lang w:val="hr-HR"/>
        </w:rPr>
        <w:t>3.3</w:t>
      </w:r>
      <w:r w:rsidRPr="00FF1281">
        <w:rPr>
          <w:rStyle w:val="Bodytext6115pt"/>
          <w:rFonts w:ascii="Arial" w:eastAsia="Calibri" w:hAnsi="Arial"/>
          <w:b/>
          <w:sz w:val="22"/>
          <w:lang w:val="hr-HR"/>
        </w:rPr>
        <w:tab/>
      </w:r>
      <w:r w:rsidR="007835E5" w:rsidRPr="00FF1281">
        <w:rPr>
          <w:rStyle w:val="Bodytext6115pt"/>
          <w:rFonts w:ascii="Arial" w:eastAsia="Calibri" w:hAnsi="Arial"/>
          <w:b/>
          <w:caps w:val="0"/>
          <w:sz w:val="22"/>
          <w:szCs w:val="22"/>
          <w:lang w:val="hr-HR"/>
        </w:rPr>
        <w:t>JAMSTVO ZA OZBILJNOST PONUDE</w:t>
      </w:r>
      <w:bookmarkEnd w:id="96"/>
      <w:bookmarkEnd w:id="97"/>
      <w:bookmarkEnd w:id="98"/>
      <w:bookmarkEnd w:id="99"/>
      <w:bookmarkEnd w:id="100"/>
      <w:bookmarkEnd w:id="107"/>
      <w:r w:rsidR="007835E5" w:rsidRPr="00FF1281">
        <w:rPr>
          <w:rStyle w:val="Bodytext6115pt"/>
          <w:rFonts w:ascii="Arial" w:eastAsia="Calibri" w:hAnsi="Arial"/>
          <w:b/>
          <w:caps w:val="0"/>
          <w:sz w:val="22"/>
          <w:szCs w:val="22"/>
          <w:lang w:val="hr-HR"/>
        </w:rPr>
        <w:t xml:space="preserve"> </w:t>
      </w:r>
    </w:p>
    <w:p w14:paraId="28B3EE73" w14:textId="08D764AF" w:rsidR="00852878" w:rsidRPr="00FF1281" w:rsidRDefault="00852878" w:rsidP="00FF227F">
      <w:pPr>
        <w:pStyle w:val="BodyText41"/>
        <w:shd w:val="clear" w:color="auto" w:fill="auto"/>
        <w:spacing w:before="120" w:after="120" w:line="276" w:lineRule="auto"/>
        <w:ind w:left="720" w:right="20" w:firstLine="0"/>
        <w:rPr>
          <w:rFonts w:ascii="Arial" w:hAnsi="Arial" w:cs="Arial"/>
          <w:lang w:eastAsia="x-none"/>
        </w:rPr>
      </w:pPr>
      <w:r w:rsidRPr="00FF1281">
        <w:rPr>
          <w:rFonts w:ascii="Arial" w:hAnsi="Arial" w:cs="Arial"/>
          <w:lang w:eastAsia="x-none"/>
        </w:rPr>
        <w:t xml:space="preserve">Ponuditelji su dužni </w:t>
      </w:r>
      <w:r w:rsidR="000D29FA" w:rsidRPr="00FF1281">
        <w:rPr>
          <w:rFonts w:ascii="Arial" w:hAnsi="Arial" w:cs="Arial"/>
          <w:lang w:eastAsia="x-none"/>
        </w:rPr>
        <w:t xml:space="preserve">dostaviti </w:t>
      </w:r>
      <w:r w:rsidR="00E64DAD" w:rsidRPr="00FF1281">
        <w:rPr>
          <w:rFonts w:ascii="Arial" w:hAnsi="Arial" w:cs="Arial"/>
          <w:lang w:eastAsia="x-none"/>
        </w:rPr>
        <w:t>j</w:t>
      </w:r>
      <w:r w:rsidRPr="00FF1281">
        <w:rPr>
          <w:rFonts w:ascii="Arial" w:hAnsi="Arial" w:cs="Arial"/>
          <w:lang w:eastAsia="x-none"/>
        </w:rPr>
        <w:t xml:space="preserve">amstvo za ozbiljnost ponude zajedno s njihovim </w:t>
      </w:r>
      <w:r w:rsidR="00235DB5" w:rsidRPr="00FF1281">
        <w:rPr>
          <w:rFonts w:ascii="Arial" w:hAnsi="Arial" w:cs="Arial"/>
          <w:lang w:eastAsia="x-none"/>
        </w:rPr>
        <w:t>p</w:t>
      </w:r>
      <w:r w:rsidRPr="00FF1281">
        <w:rPr>
          <w:rFonts w:ascii="Arial" w:hAnsi="Arial" w:cs="Arial"/>
          <w:lang w:eastAsia="x-none"/>
        </w:rPr>
        <w:t>onudama, i to u iznosu od petsto tisuća eura</w:t>
      </w:r>
      <w:r w:rsidR="00B63C05" w:rsidRPr="00FF1281">
        <w:rPr>
          <w:rFonts w:ascii="Arial" w:hAnsi="Arial" w:cs="Arial"/>
          <w:lang w:eastAsia="x-none"/>
        </w:rPr>
        <w:t xml:space="preserve"> (500.000,00 EUR)</w:t>
      </w:r>
      <w:r w:rsidRPr="00FF1281">
        <w:rPr>
          <w:rFonts w:ascii="Arial" w:hAnsi="Arial" w:cs="Arial"/>
          <w:lang w:eastAsia="x-none"/>
        </w:rPr>
        <w:t xml:space="preserve">. Jamstvo </w:t>
      </w:r>
      <w:r w:rsidR="00BB30B4" w:rsidRPr="00FF1281">
        <w:rPr>
          <w:rFonts w:ascii="Arial" w:hAnsi="Arial" w:cs="Arial"/>
          <w:lang w:eastAsia="x-none"/>
        </w:rPr>
        <w:t xml:space="preserve"> </w:t>
      </w:r>
      <w:r w:rsidRPr="00FF1281">
        <w:rPr>
          <w:rFonts w:ascii="Arial" w:hAnsi="Arial" w:cs="Arial"/>
          <w:lang w:eastAsia="x-none"/>
        </w:rPr>
        <w:t xml:space="preserve">za ozbiljnost ponude će se naplatiti </w:t>
      </w:r>
      <w:r w:rsidR="00235DB5" w:rsidRPr="00FF1281">
        <w:rPr>
          <w:rFonts w:ascii="Arial" w:hAnsi="Arial" w:cs="Arial"/>
          <w:lang w:eastAsia="x-none"/>
        </w:rPr>
        <w:t xml:space="preserve">ako </w:t>
      </w:r>
      <w:r w:rsidR="005B148C" w:rsidRPr="00FF1281">
        <w:rPr>
          <w:rFonts w:ascii="Arial" w:hAnsi="Arial" w:cs="Arial"/>
          <w:lang w:eastAsia="x-none"/>
        </w:rPr>
        <w:t>p</w:t>
      </w:r>
      <w:r w:rsidRPr="00FF1281">
        <w:rPr>
          <w:rFonts w:ascii="Arial" w:hAnsi="Arial" w:cs="Arial"/>
          <w:lang w:eastAsia="x-none"/>
        </w:rPr>
        <w:t xml:space="preserve">onuditelj odustane od </w:t>
      </w:r>
      <w:r w:rsidR="005B148C" w:rsidRPr="00FF1281">
        <w:rPr>
          <w:rFonts w:ascii="Arial" w:hAnsi="Arial" w:cs="Arial"/>
          <w:lang w:eastAsia="x-none"/>
        </w:rPr>
        <w:t>p</w:t>
      </w:r>
      <w:r w:rsidRPr="00FF1281">
        <w:rPr>
          <w:rFonts w:ascii="Arial" w:hAnsi="Arial" w:cs="Arial"/>
          <w:lang w:eastAsia="x-none"/>
        </w:rPr>
        <w:t xml:space="preserve">onude za vrijeme trajanja </w:t>
      </w:r>
      <w:r w:rsidR="00BB30B4" w:rsidRPr="00FF1281">
        <w:rPr>
          <w:rFonts w:ascii="Arial" w:hAnsi="Arial" w:cs="Arial"/>
          <w:lang w:eastAsia="x-none"/>
        </w:rPr>
        <w:t>r</w:t>
      </w:r>
      <w:r w:rsidRPr="00FF1281">
        <w:rPr>
          <w:rFonts w:ascii="Arial" w:hAnsi="Arial" w:cs="Arial"/>
          <w:lang w:eastAsia="x-none"/>
        </w:rPr>
        <w:t>oka važenja ponude, iznese neistinite podatke</w:t>
      </w:r>
      <w:r w:rsidR="009D7460" w:rsidRPr="00FF1281">
        <w:rPr>
          <w:rFonts w:ascii="Arial" w:hAnsi="Arial" w:cs="Arial"/>
          <w:lang w:eastAsia="x-none"/>
        </w:rPr>
        <w:t xml:space="preserve"> i</w:t>
      </w:r>
      <w:r w:rsidR="004115FB" w:rsidRPr="00FF1281">
        <w:rPr>
          <w:rFonts w:ascii="Arial" w:hAnsi="Arial" w:cs="Arial"/>
          <w:lang w:eastAsia="x-none"/>
        </w:rPr>
        <w:t xml:space="preserve"> </w:t>
      </w:r>
      <w:r w:rsidRPr="00FF1281">
        <w:rPr>
          <w:rFonts w:ascii="Arial" w:hAnsi="Arial" w:cs="Arial"/>
          <w:lang w:eastAsia="x-none"/>
        </w:rPr>
        <w:t xml:space="preserve">ne dostavi </w:t>
      </w:r>
      <w:r w:rsidR="00E64DAD" w:rsidRPr="00FF1281">
        <w:rPr>
          <w:rFonts w:ascii="Arial" w:hAnsi="Arial" w:cs="Arial"/>
          <w:lang w:eastAsia="x-none"/>
        </w:rPr>
        <w:t>jamstv</w:t>
      </w:r>
      <w:r w:rsidR="00E7687F" w:rsidRPr="00FF1281">
        <w:rPr>
          <w:rFonts w:ascii="Arial" w:hAnsi="Arial" w:cs="Arial"/>
          <w:lang w:eastAsia="x-none"/>
        </w:rPr>
        <w:t>o</w:t>
      </w:r>
      <w:r w:rsidR="00434039" w:rsidRPr="00FF1281">
        <w:rPr>
          <w:rFonts w:ascii="Arial" w:hAnsi="Arial" w:cs="Arial"/>
          <w:lang w:eastAsia="x-none"/>
        </w:rPr>
        <w:t xml:space="preserve"> za ispunjenje </w:t>
      </w:r>
      <w:r w:rsidR="00E1460A" w:rsidRPr="00FF1281">
        <w:rPr>
          <w:rFonts w:ascii="Arial" w:hAnsi="Arial" w:cs="Arial"/>
          <w:lang w:eastAsia="x-none"/>
        </w:rPr>
        <w:t>minimalnih radnih obveza</w:t>
      </w:r>
      <w:r w:rsidR="00BF0D89" w:rsidRPr="00FF1281">
        <w:rPr>
          <w:rFonts w:ascii="Arial" w:hAnsi="Arial" w:cs="Arial"/>
          <w:lang w:eastAsia="x-none"/>
        </w:rPr>
        <w:t xml:space="preserve"> </w:t>
      </w:r>
      <w:r w:rsidR="00BB30B4" w:rsidRPr="00FF1281">
        <w:rPr>
          <w:rFonts w:ascii="Arial" w:hAnsi="Arial" w:cs="Arial"/>
          <w:lang w:eastAsia="x-none"/>
        </w:rPr>
        <w:t>u zadanom roku</w:t>
      </w:r>
      <w:r w:rsidR="00434039" w:rsidRPr="00FF1281">
        <w:rPr>
          <w:rFonts w:ascii="Arial" w:hAnsi="Arial" w:cs="Arial"/>
          <w:lang w:eastAsia="x-none"/>
        </w:rPr>
        <w:t xml:space="preserve">. </w:t>
      </w:r>
    </w:p>
    <w:p w14:paraId="03D3A56A" w14:textId="5FCC1810" w:rsidR="00EF180B" w:rsidRPr="00FF1281" w:rsidRDefault="00852878" w:rsidP="00FF227F">
      <w:pPr>
        <w:pStyle w:val="BodyText41"/>
        <w:shd w:val="clear" w:color="auto" w:fill="auto"/>
        <w:spacing w:before="120" w:after="120" w:line="276" w:lineRule="auto"/>
        <w:ind w:left="720" w:right="20" w:firstLine="0"/>
        <w:rPr>
          <w:rFonts w:ascii="Arial" w:hAnsi="Arial" w:cs="Arial"/>
          <w:lang w:eastAsia="x-none"/>
        </w:rPr>
      </w:pPr>
      <w:r w:rsidRPr="00FF1281">
        <w:rPr>
          <w:rFonts w:ascii="Arial" w:hAnsi="Arial" w:cs="Arial"/>
          <w:lang w:eastAsia="x-none"/>
        </w:rPr>
        <w:t>Jamstvo za ozbiljnost ponude mora se izraditi su</w:t>
      </w:r>
      <w:r w:rsidR="00896AC8" w:rsidRPr="00FF1281">
        <w:rPr>
          <w:rFonts w:ascii="Arial" w:hAnsi="Arial" w:cs="Arial"/>
          <w:lang w:eastAsia="x-none"/>
        </w:rPr>
        <w:t>kladno obrascu iz Aneksa 7</w:t>
      </w:r>
      <w:r w:rsidR="00B25F92" w:rsidRPr="00FF1281">
        <w:rPr>
          <w:rFonts w:ascii="Arial" w:hAnsi="Arial" w:cs="Arial"/>
          <w:lang w:eastAsia="x-none"/>
        </w:rPr>
        <w:t xml:space="preserve"> </w:t>
      </w:r>
      <w:r w:rsidR="00F73753" w:rsidRPr="00FF1281">
        <w:rPr>
          <w:rFonts w:ascii="Arial" w:hAnsi="Arial" w:cs="Arial"/>
          <w:lang w:eastAsia="x-none"/>
        </w:rPr>
        <w:t>ove</w:t>
      </w:r>
      <w:r w:rsidRPr="00FF1281">
        <w:rPr>
          <w:rFonts w:ascii="Arial" w:hAnsi="Arial" w:cs="Arial"/>
          <w:lang w:eastAsia="x-none"/>
        </w:rPr>
        <w:t xml:space="preserve"> </w:t>
      </w:r>
      <w:r w:rsidR="00F73753" w:rsidRPr="00FF1281">
        <w:rPr>
          <w:rFonts w:ascii="Arial" w:hAnsi="Arial" w:cs="Arial"/>
          <w:lang w:eastAsia="x-none"/>
        </w:rPr>
        <w:t>dokumentacije</w:t>
      </w:r>
      <w:r w:rsidRPr="00FF1281">
        <w:rPr>
          <w:rFonts w:ascii="Arial" w:hAnsi="Arial" w:cs="Arial"/>
          <w:lang w:eastAsia="x-none"/>
        </w:rPr>
        <w:t xml:space="preserve"> za nadmetanje te mora biti izdan</w:t>
      </w:r>
      <w:r w:rsidR="00EF180B" w:rsidRPr="00FF1281">
        <w:rPr>
          <w:rFonts w:ascii="Arial" w:hAnsi="Arial" w:cs="Arial"/>
          <w:lang w:eastAsia="x-none"/>
        </w:rPr>
        <w:t>a</w:t>
      </w:r>
      <w:r w:rsidRPr="00FF1281">
        <w:rPr>
          <w:rFonts w:ascii="Arial" w:hAnsi="Arial" w:cs="Arial"/>
          <w:lang w:eastAsia="x-none"/>
        </w:rPr>
        <w:t xml:space="preserve"> od </w:t>
      </w:r>
      <w:r w:rsidRPr="00FF1281">
        <w:rPr>
          <w:rFonts w:ascii="Arial" w:hAnsi="Arial" w:cs="Arial"/>
          <w:color w:val="000000"/>
          <w:lang w:eastAsia="x-none"/>
        </w:rPr>
        <w:t xml:space="preserve">strane </w:t>
      </w:r>
      <w:r w:rsidRPr="00FF1281">
        <w:rPr>
          <w:rFonts w:ascii="Arial" w:hAnsi="Arial" w:cs="Arial"/>
          <w:lang w:eastAsia="x-none"/>
        </w:rPr>
        <w:t>banke prihvatljive Ministarstvu</w:t>
      </w:r>
      <w:r w:rsidR="0056255F" w:rsidRPr="00FF1281">
        <w:rPr>
          <w:rFonts w:ascii="Arial" w:hAnsi="Arial" w:cs="Arial"/>
          <w:lang w:eastAsia="x-none"/>
        </w:rPr>
        <w:t>, a koja ima dozvolu za rad u bilo kojoj od sljedećih država: Republici Hrvatskoj, bilo kojoj državi članici Europske unije, bilo kojoj državi koja je potpisala Sporazum o javnoj nabavi (GPA) i bilo kojoj državi koja je potpisala i ratificirala sporazume o pridruživanju ili bilateralne sporazume s Europskom unijom ili Republikom Hrvatskom te ima pravo to učiniti u skladu sa zakonodavstvom u tim državama</w:t>
      </w:r>
      <w:r w:rsidRPr="00FF1281">
        <w:rPr>
          <w:rFonts w:ascii="Arial" w:hAnsi="Arial" w:cs="Arial"/>
          <w:lang w:eastAsia="x-none"/>
        </w:rPr>
        <w:t xml:space="preserve">. Jamstvo za ozbiljnost ponude mora biti </w:t>
      </w:r>
      <w:r w:rsidR="00E64DAD" w:rsidRPr="00FF1281">
        <w:rPr>
          <w:rFonts w:ascii="Arial" w:hAnsi="Arial" w:cs="Arial"/>
          <w:lang w:eastAsia="x-none"/>
        </w:rPr>
        <w:t>neopozivo</w:t>
      </w:r>
      <w:r w:rsidR="0056255F" w:rsidRPr="00FF1281">
        <w:rPr>
          <w:rFonts w:ascii="Arial" w:hAnsi="Arial" w:cs="Arial"/>
          <w:lang w:eastAsia="x-none"/>
        </w:rPr>
        <w:t xml:space="preserve"> i </w:t>
      </w:r>
      <w:r w:rsidRPr="00FF1281">
        <w:rPr>
          <w:rFonts w:ascii="Arial" w:hAnsi="Arial" w:cs="Arial"/>
          <w:lang w:eastAsia="x-none"/>
        </w:rPr>
        <w:t>bezuvjetno</w:t>
      </w:r>
      <w:r w:rsidR="0056255F" w:rsidRPr="00FF1281">
        <w:rPr>
          <w:rFonts w:ascii="Arial" w:hAnsi="Arial" w:cs="Arial"/>
          <w:lang w:eastAsia="x-none"/>
        </w:rPr>
        <w:t>, na prvi poziv</w:t>
      </w:r>
      <w:r w:rsidRPr="00FF1281">
        <w:rPr>
          <w:rFonts w:ascii="Arial" w:hAnsi="Arial" w:cs="Arial"/>
          <w:lang w:eastAsia="x-none"/>
        </w:rPr>
        <w:t xml:space="preserve"> te vrijediti </w:t>
      </w:r>
      <w:r w:rsidR="004B4F83" w:rsidRPr="00FF1281">
        <w:rPr>
          <w:rFonts w:ascii="Arial" w:hAnsi="Arial" w:cs="Arial"/>
          <w:lang w:eastAsia="x-none"/>
        </w:rPr>
        <w:t>tristo šezdeset (360) dana, od dana krajnjeg roka za podnošenje ponude</w:t>
      </w:r>
      <w:r w:rsidR="00B17131" w:rsidRPr="00FF1281">
        <w:rPr>
          <w:rFonts w:ascii="Arial" w:hAnsi="Arial" w:cs="Arial"/>
          <w:lang w:eastAsia="x-none"/>
        </w:rPr>
        <w:t>, pri čemu se početak roka računa od prvog sljedećeg dana</w:t>
      </w:r>
      <w:r w:rsidRPr="00FF1281">
        <w:rPr>
          <w:rFonts w:ascii="Arial" w:hAnsi="Arial" w:cs="Arial"/>
          <w:lang w:eastAsia="x-none"/>
        </w:rPr>
        <w:t xml:space="preserve">. </w:t>
      </w:r>
    </w:p>
    <w:p w14:paraId="0661FAC5" w14:textId="365981C3" w:rsidR="0098714E" w:rsidRPr="00FF1281" w:rsidRDefault="00550B37" w:rsidP="00BF0D89">
      <w:pPr>
        <w:pStyle w:val="BodyText41"/>
        <w:shd w:val="clear" w:color="auto" w:fill="auto"/>
        <w:spacing w:before="120" w:after="120" w:line="276" w:lineRule="auto"/>
        <w:ind w:left="720" w:right="20" w:firstLine="0"/>
        <w:rPr>
          <w:rFonts w:ascii="Arial" w:hAnsi="Arial" w:cs="Arial"/>
          <w:lang w:eastAsia="hr-HR"/>
        </w:rPr>
      </w:pPr>
      <w:r w:rsidRPr="00FF1281">
        <w:rPr>
          <w:rFonts w:ascii="Arial" w:hAnsi="Arial" w:cs="Arial"/>
          <w:lang w:eastAsia="x-none"/>
        </w:rPr>
        <w:t>B</w:t>
      </w:r>
      <w:r w:rsidR="00F73753" w:rsidRPr="00FF1281">
        <w:rPr>
          <w:rFonts w:ascii="Arial" w:hAnsi="Arial" w:cs="Arial"/>
          <w:lang w:eastAsia="x-none"/>
        </w:rPr>
        <w:t xml:space="preserve">anka za potrebe ove dokumentacije </w:t>
      </w:r>
      <w:r w:rsidR="00D944C3" w:rsidRPr="00FF1281">
        <w:rPr>
          <w:rFonts w:ascii="Arial" w:hAnsi="Arial" w:cs="Arial"/>
          <w:lang w:eastAsia="x-none"/>
        </w:rPr>
        <w:t>z</w:t>
      </w:r>
      <w:r w:rsidR="00EC20A5" w:rsidRPr="00FF1281">
        <w:rPr>
          <w:rFonts w:ascii="Arial" w:hAnsi="Arial" w:cs="Arial"/>
          <w:lang w:eastAsia="x-none"/>
        </w:rPr>
        <w:t xml:space="preserve">a nadmetanje znači </w:t>
      </w:r>
      <w:r w:rsidR="0098714E" w:rsidRPr="00FF1281">
        <w:rPr>
          <w:rFonts w:ascii="Arial" w:hAnsi="Arial" w:cs="Arial"/>
          <w:lang w:eastAsia="x-none"/>
        </w:rPr>
        <w:t>jedna od banaka ili kreditnih institucija s liste Hrvatske narodne banke</w:t>
      </w:r>
      <w:r w:rsidR="0098714E" w:rsidRPr="00FF1281">
        <w:rPr>
          <w:rFonts w:ascii="Arial" w:hAnsi="Arial" w:cs="Arial"/>
        </w:rPr>
        <w:t xml:space="preserve"> </w:t>
      </w:r>
      <w:hyperlink r:id="rId12" w:history="1">
        <w:r w:rsidR="0098714E" w:rsidRPr="00FF1281">
          <w:rPr>
            <w:rStyle w:val="Hyperlink"/>
            <w:rFonts w:ascii="Arial" w:eastAsia="Calibri" w:hAnsi="Arial" w:cs="Arial"/>
            <w:color w:val="0563C1"/>
          </w:rPr>
          <w:t>https://www.hnb.hr/temeljne-funkcije/supervizija/popis-kreditnih-institucija</w:t>
        </w:r>
      </w:hyperlink>
      <w:r w:rsidR="0098714E" w:rsidRPr="00FF1281">
        <w:rPr>
          <w:rFonts w:ascii="Arial" w:eastAsia="Calibri" w:hAnsi="Arial" w:cs="Arial"/>
        </w:rPr>
        <w:t xml:space="preserve"> i </w:t>
      </w:r>
      <w:bookmarkStart w:id="108" w:name="_Hlk100760039"/>
      <w:r w:rsidR="0098714E" w:rsidRPr="00FF1281">
        <w:rPr>
          <w:rFonts w:ascii="Arial" w:hAnsi="Arial" w:cs="Arial"/>
          <w:lang w:eastAsia="hr-HR"/>
        </w:rPr>
        <w:fldChar w:fldCharType="begin"/>
      </w:r>
      <w:r w:rsidR="0098714E" w:rsidRPr="00FF1281">
        <w:rPr>
          <w:rFonts w:ascii="Arial" w:hAnsi="Arial" w:cs="Arial"/>
          <w:lang w:eastAsia="hr-HR"/>
        </w:rPr>
        <w:instrText xml:space="preserve"> HYPERLINK "https://www.hnb.hr/documents/20182/121774/h-popis-institucija-iz-EU.xlsx" </w:instrText>
      </w:r>
      <w:r w:rsidR="0098714E" w:rsidRPr="00FF1281">
        <w:rPr>
          <w:rFonts w:ascii="Arial" w:hAnsi="Arial" w:cs="Arial"/>
          <w:lang w:eastAsia="hr-HR"/>
        </w:rPr>
      </w:r>
      <w:r w:rsidR="0098714E" w:rsidRPr="00FF1281">
        <w:rPr>
          <w:rFonts w:ascii="Arial" w:hAnsi="Arial" w:cs="Arial"/>
          <w:lang w:eastAsia="hr-HR"/>
        </w:rPr>
        <w:fldChar w:fldCharType="separate"/>
      </w:r>
      <w:r w:rsidR="0098714E" w:rsidRPr="00FF1281">
        <w:rPr>
          <w:rStyle w:val="Hyperlink"/>
          <w:rFonts w:ascii="Arial" w:eastAsia="Calibri" w:hAnsi="Arial" w:cs="Arial"/>
          <w:color w:val="0563C1"/>
        </w:rPr>
        <w:t>https://www.hnb.hr/documents/20182/121774/h-popis-institucija-iz-EU.xlsx</w:t>
      </w:r>
      <w:bookmarkEnd w:id="108"/>
      <w:r w:rsidR="0098714E" w:rsidRPr="00FF1281">
        <w:rPr>
          <w:rFonts w:ascii="Arial" w:hAnsi="Arial" w:cs="Arial"/>
          <w:lang w:eastAsia="hr-HR"/>
        </w:rPr>
        <w:fldChar w:fldCharType="end"/>
      </w:r>
      <w:r w:rsidR="0098714E" w:rsidRPr="00FF1281">
        <w:rPr>
          <w:rFonts w:ascii="Arial" w:hAnsi="Arial" w:cs="Arial"/>
          <w:lang w:eastAsia="hr-HR"/>
        </w:rPr>
        <w:t>.</w:t>
      </w:r>
    </w:p>
    <w:p w14:paraId="7701ACD3" w14:textId="380A8375" w:rsidR="002C68ED" w:rsidRPr="00FF1281" w:rsidRDefault="00852878" w:rsidP="00BF0D89">
      <w:pPr>
        <w:pStyle w:val="BodyText41"/>
        <w:shd w:val="clear" w:color="auto" w:fill="auto"/>
        <w:spacing w:before="120" w:after="120" w:line="276" w:lineRule="auto"/>
        <w:ind w:left="720" w:right="20" w:firstLine="0"/>
        <w:rPr>
          <w:rFonts w:ascii="Arial" w:hAnsi="Arial" w:cs="Arial"/>
          <w:lang w:eastAsia="x-none"/>
        </w:rPr>
      </w:pPr>
      <w:r w:rsidRPr="00FF1281">
        <w:rPr>
          <w:rFonts w:ascii="Arial" w:hAnsi="Arial" w:cs="Arial"/>
          <w:lang w:eastAsia="x-none"/>
        </w:rPr>
        <w:t xml:space="preserve">Jamstvo za ozbiljnost ponude vraća se </w:t>
      </w:r>
      <w:r w:rsidR="00044C62" w:rsidRPr="00FF1281">
        <w:rPr>
          <w:rFonts w:ascii="Arial" w:hAnsi="Arial" w:cs="Arial"/>
          <w:lang w:eastAsia="x-none"/>
        </w:rPr>
        <w:t>investitoru</w:t>
      </w:r>
      <w:r w:rsidRPr="00FF1281">
        <w:rPr>
          <w:rFonts w:ascii="Arial" w:hAnsi="Arial" w:cs="Arial"/>
          <w:lang w:eastAsia="x-none"/>
        </w:rPr>
        <w:t xml:space="preserve"> nakon dostave</w:t>
      </w:r>
      <w:r w:rsidR="00EF180B" w:rsidRPr="00FF1281">
        <w:rPr>
          <w:rFonts w:ascii="Arial" w:hAnsi="Arial" w:cs="Arial"/>
          <w:lang w:eastAsia="x-none"/>
        </w:rPr>
        <w:t xml:space="preserve"> svih zahtjevanih </w:t>
      </w:r>
      <w:r w:rsidR="00E64DAD" w:rsidRPr="00FF1281">
        <w:rPr>
          <w:rFonts w:ascii="Arial" w:hAnsi="Arial" w:cs="Arial"/>
          <w:lang w:eastAsia="x-none"/>
        </w:rPr>
        <w:t>jamstava, a koja</w:t>
      </w:r>
      <w:r w:rsidR="00BB30B4" w:rsidRPr="00FF1281">
        <w:rPr>
          <w:rFonts w:ascii="Arial" w:hAnsi="Arial" w:cs="Arial"/>
          <w:lang w:eastAsia="x-none"/>
        </w:rPr>
        <w:t xml:space="preserve"> </w:t>
      </w:r>
      <w:r w:rsidR="00BF0D89" w:rsidRPr="00FF1281">
        <w:rPr>
          <w:rFonts w:ascii="Arial" w:hAnsi="Arial" w:cs="Arial"/>
          <w:lang w:eastAsia="x-none"/>
        </w:rPr>
        <w:t xml:space="preserve">se moraju dostaviti u rokovima navedenim </w:t>
      </w:r>
      <w:r w:rsidR="00E64DAD" w:rsidRPr="00FF1281">
        <w:rPr>
          <w:rFonts w:ascii="Arial" w:hAnsi="Arial" w:cs="Arial"/>
          <w:lang w:eastAsia="x-none"/>
        </w:rPr>
        <w:t>u ugovoru</w:t>
      </w:r>
      <w:r w:rsidR="00BF0D89" w:rsidRPr="00FF1281">
        <w:rPr>
          <w:rFonts w:ascii="Arial" w:hAnsi="Arial" w:cs="Arial"/>
          <w:lang w:eastAsia="x-none"/>
        </w:rPr>
        <w:t>.</w:t>
      </w:r>
      <w:r w:rsidR="00BB30B4" w:rsidRPr="00FF1281">
        <w:rPr>
          <w:rFonts w:ascii="Arial" w:hAnsi="Arial" w:cs="Arial"/>
          <w:lang w:eastAsia="x-none"/>
        </w:rPr>
        <w:t xml:space="preserve"> </w:t>
      </w:r>
    </w:p>
    <w:p w14:paraId="19CF7298" w14:textId="7C27ACE0" w:rsidR="00852878" w:rsidRPr="00FF1281" w:rsidRDefault="00852878" w:rsidP="00FF227F">
      <w:pPr>
        <w:pStyle w:val="BodyText41"/>
        <w:shd w:val="clear" w:color="auto" w:fill="auto"/>
        <w:spacing w:before="120" w:after="120" w:line="276" w:lineRule="auto"/>
        <w:ind w:left="720" w:right="20" w:firstLine="0"/>
        <w:rPr>
          <w:rFonts w:ascii="Arial" w:hAnsi="Arial" w:cs="Arial"/>
          <w:lang w:eastAsia="x-none"/>
        </w:rPr>
      </w:pPr>
      <w:r w:rsidRPr="00FF1281">
        <w:rPr>
          <w:rFonts w:ascii="Arial" w:hAnsi="Arial" w:cs="Arial"/>
          <w:lang w:eastAsia="x-none"/>
        </w:rPr>
        <w:t xml:space="preserve">Svim ostalim </w:t>
      </w:r>
      <w:r w:rsidR="00D17D77" w:rsidRPr="00FF1281">
        <w:rPr>
          <w:rFonts w:ascii="Arial" w:hAnsi="Arial" w:cs="Arial"/>
          <w:lang w:eastAsia="x-none"/>
        </w:rPr>
        <w:t>p</w:t>
      </w:r>
      <w:r w:rsidRPr="00FF1281">
        <w:rPr>
          <w:rFonts w:ascii="Arial" w:hAnsi="Arial" w:cs="Arial"/>
          <w:lang w:eastAsia="x-none"/>
        </w:rPr>
        <w:t xml:space="preserve">onuditeljima </w:t>
      </w:r>
      <w:r w:rsidR="00E64DAD" w:rsidRPr="00FF1281">
        <w:rPr>
          <w:rFonts w:ascii="Arial" w:hAnsi="Arial" w:cs="Arial"/>
          <w:lang w:eastAsia="x-none"/>
        </w:rPr>
        <w:t>j</w:t>
      </w:r>
      <w:r w:rsidRPr="00FF1281">
        <w:rPr>
          <w:rFonts w:ascii="Arial" w:hAnsi="Arial" w:cs="Arial"/>
          <w:lang w:eastAsia="x-none"/>
        </w:rPr>
        <w:t>amstvo za ozbiljnost ponude vraća se nakon isteka v</w:t>
      </w:r>
      <w:r w:rsidR="00397ED0" w:rsidRPr="00FF1281">
        <w:rPr>
          <w:rFonts w:ascii="Arial" w:hAnsi="Arial" w:cs="Arial"/>
          <w:lang w:eastAsia="x-none"/>
        </w:rPr>
        <w:t xml:space="preserve">aženja </w:t>
      </w:r>
      <w:r w:rsidR="00E64DAD" w:rsidRPr="00FF1281">
        <w:rPr>
          <w:rFonts w:ascii="Arial" w:hAnsi="Arial" w:cs="Arial"/>
          <w:lang w:eastAsia="x-none"/>
        </w:rPr>
        <w:t>jamstva</w:t>
      </w:r>
      <w:r w:rsidR="00BF0D89" w:rsidRPr="00FF1281">
        <w:rPr>
          <w:rFonts w:ascii="Arial" w:hAnsi="Arial" w:cs="Arial"/>
          <w:lang w:eastAsia="x-none"/>
        </w:rPr>
        <w:t xml:space="preserve"> odnosno nakon dodjele dozvola odabranim ponuditeljima, ovisno koja okolnost nastupi ranije</w:t>
      </w:r>
      <w:r w:rsidR="00397ED0" w:rsidRPr="00FF1281">
        <w:rPr>
          <w:rFonts w:ascii="Arial" w:hAnsi="Arial" w:cs="Arial"/>
          <w:lang w:eastAsia="x-none"/>
        </w:rPr>
        <w:t xml:space="preserve">. </w:t>
      </w:r>
    </w:p>
    <w:p w14:paraId="738A0BB3" w14:textId="21A11045" w:rsidR="00BF0D89" w:rsidRPr="00FF1281" w:rsidRDefault="00BF0D89" w:rsidP="00BF0D89">
      <w:pPr>
        <w:pStyle w:val="BodyText41"/>
        <w:shd w:val="clear" w:color="auto" w:fill="auto"/>
        <w:spacing w:before="120" w:after="120" w:line="276" w:lineRule="auto"/>
        <w:ind w:left="720" w:right="23" w:firstLine="0"/>
        <w:rPr>
          <w:rFonts w:ascii="Arial" w:hAnsi="Arial" w:cs="Arial"/>
          <w:lang w:eastAsia="x-none"/>
        </w:rPr>
      </w:pPr>
      <w:r w:rsidRPr="00FF1281">
        <w:rPr>
          <w:rFonts w:ascii="Arial" w:hAnsi="Arial" w:cs="Arial"/>
          <w:lang w:eastAsia="x-none"/>
        </w:rPr>
        <w:t xml:space="preserve">U slučaju da </w:t>
      </w:r>
      <w:r w:rsidR="00CD445E" w:rsidRPr="00FF1281">
        <w:rPr>
          <w:rFonts w:ascii="Arial" w:hAnsi="Arial" w:cs="Arial"/>
          <w:lang w:eastAsia="x-none"/>
        </w:rPr>
        <w:t>Agencija</w:t>
      </w:r>
      <w:r w:rsidRPr="00FF1281">
        <w:rPr>
          <w:rFonts w:ascii="Arial" w:hAnsi="Arial" w:cs="Arial"/>
          <w:lang w:eastAsia="x-none"/>
        </w:rPr>
        <w:t xml:space="preserve"> zatraži od ponuditelja produljenje roka važenja ponuda, </w:t>
      </w:r>
      <w:r w:rsidR="003D472F" w:rsidRPr="00FF1281">
        <w:rPr>
          <w:rFonts w:ascii="Arial" w:hAnsi="Arial" w:cs="Arial"/>
          <w:lang w:eastAsia="x-none"/>
        </w:rPr>
        <w:t xml:space="preserve">na </w:t>
      </w:r>
      <w:r w:rsidR="003D472F" w:rsidRPr="00FF1281">
        <w:rPr>
          <w:rFonts w:ascii="Arial" w:hAnsi="Arial" w:cs="Arial"/>
          <w:lang w:eastAsia="x-none"/>
        </w:rPr>
        <w:lastRenderedPageBreak/>
        <w:t xml:space="preserve">istovjetan način se od ponuditelja traži i produljenje roka važenja </w:t>
      </w:r>
      <w:r w:rsidR="00E64DAD" w:rsidRPr="00FF1281">
        <w:rPr>
          <w:rFonts w:ascii="Arial" w:hAnsi="Arial" w:cs="Arial"/>
          <w:lang w:eastAsia="x-none"/>
        </w:rPr>
        <w:t>jamstva</w:t>
      </w:r>
      <w:r w:rsidR="003D472F" w:rsidRPr="00FF1281">
        <w:rPr>
          <w:rFonts w:ascii="Arial" w:hAnsi="Arial" w:cs="Arial"/>
          <w:lang w:eastAsia="x-none"/>
        </w:rPr>
        <w:t xml:space="preserve"> za ozbiljnost ponude.</w:t>
      </w:r>
      <w:r w:rsidRPr="00FF1281">
        <w:rPr>
          <w:rFonts w:ascii="Arial" w:hAnsi="Arial" w:cs="Arial"/>
          <w:lang w:eastAsia="x-none"/>
        </w:rPr>
        <w:t xml:space="preserve"> </w:t>
      </w:r>
    </w:p>
    <w:p w14:paraId="01623E1F" w14:textId="77777777" w:rsidR="00BC623E" w:rsidRPr="00FF1281" w:rsidRDefault="00BC623E" w:rsidP="00995D09">
      <w:pPr>
        <w:pStyle w:val="BodyText41"/>
        <w:shd w:val="clear" w:color="auto" w:fill="auto"/>
        <w:spacing w:before="120" w:after="120" w:line="276" w:lineRule="auto"/>
        <w:ind w:right="20" w:firstLine="0"/>
        <w:rPr>
          <w:rFonts w:ascii="Arial" w:hAnsi="Arial" w:cs="Arial"/>
          <w:lang w:eastAsia="x-none"/>
        </w:rPr>
      </w:pPr>
    </w:p>
    <w:p w14:paraId="34E0AA73" w14:textId="4B71A091" w:rsidR="00852878" w:rsidRPr="00FF1281" w:rsidRDefault="006D2A4E" w:rsidP="00FF227F">
      <w:pPr>
        <w:pStyle w:val="P"/>
        <w:numPr>
          <w:ilvl w:val="0"/>
          <w:numId w:val="0"/>
        </w:numPr>
        <w:spacing w:line="276" w:lineRule="auto"/>
        <w:ind w:left="432" w:hanging="432"/>
        <w:rPr>
          <w:b w:val="0"/>
          <w:lang w:val="hr-HR"/>
        </w:rPr>
      </w:pPr>
      <w:bookmarkStart w:id="109" w:name="_Toc382591690"/>
      <w:bookmarkStart w:id="110" w:name="_Toc383166120"/>
      <w:bookmarkStart w:id="111" w:name="_Toc383686369"/>
      <w:bookmarkStart w:id="112" w:name="_Toc452453925"/>
      <w:bookmarkStart w:id="113" w:name="_Toc452635422"/>
      <w:bookmarkStart w:id="114" w:name="_Toc528937614"/>
      <w:r w:rsidRPr="00FF1281">
        <w:rPr>
          <w:rStyle w:val="Bodytext6SmallCaps"/>
          <w:rFonts w:ascii="Arial" w:eastAsia="Calibri" w:hAnsi="Arial"/>
          <w:b/>
          <w:smallCaps w:val="0"/>
          <w:color w:val="auto"/>
          <w:sz w:val="22"/>
          <w:lang w:val="hr-HR"/>
        </w:rPr>
        <w:t>3.4</w:t>
      </w:r>
      <w:r w:rsidRPr="00FF1281">
        <w:rPr>
          <w:rStyle w:val="Bodytext6SmallCaps"/>
          <w:rFonts w:ascii="Arial" w:eastAsia="Calibri" w:hAnsi="Arial"/>
          <w:b/>
          <w:smallCaps w:val="0"/>
          <w:color w:val="auto"/>
          <w:sz w:val="22"/>
          <w:lang w:val="hr-HR"/>
        </w:rPr>
        <w:tab/>
      </w:r>
      <w:bookmarkEnd w:id="109"/>
      <w:bookmarkEnd w:id="110"/>
      <w:bookmarkEnd w:id="111"/>
      <w:r w:rsidR="00351812" w:rsidRPr="00FF1281">
        <w:rPr>
          <w:rStyle w:val="Bodytext6SmallCaps"/>
          <w:rFonts w:ascii="Arial" w:eastAsia="Calibri" w:hAnsi="Arial"/>
          <w:b/>
          <w:smallCaps w:val="0"/>
          <w:color w:val="auto"/>
          <w:sz w:val="22"/>
          <w:lang w:val="hr-HR"/>
        </w:rPr>
        <w:t xml:space="preserve">    </w:t>
      </w:r>
      <w:r w:rsidR="00397ED0" w:rsidRPr="00FF1281">
        <w:rPr>
          <w:rStyle w:val="Bodytext6SmallCaps"/>
          <w:rFonts w:ascii="Arial" w:eastAsia="Calibri" w:hAnsi="Arial"/>
          <w:b/>
          <w:smallCaps w:val="0"/>
          <w:color w:val="auto"/>
          <w:sz w:val="22"/>
          <w:lang w:val="hr-HR"/>
        </w:rPr>
        <w:t>PRAVNI UVJETI</w:t>
      </w:r>
      <w:bookmarkEnd w:id="112"/>
      <w:bookmarkEnd w:id="113"/>
      <w:bookmarkEnd w:id="114"/>
    </w:p>
    <w:p w14:paraId="29F7C1F7" w14:textId="4680D1B4" w:rsidR="00852878" w:rsidRPr="00FF1281" w:rsidRDefault="00852878" w:rsidP="00FF227F">
      <w:pPr>
        <w:pStyle w:val="BodyText41"/>
        <w:shd w:val="clear" w:color="auto" w:fill="auto"/>
        <w:spacing w:before="120" w:after="120" w:line="276" w:lineRule="auto"/>
        <w:ind w:left="720" w:right="20" w:firstLine="0"/>
        <w:rPr>
          <w:rFonts w:ascii="Arial" w:hAnsi="Arial" w:cs="Arial"/>
          <w:lang w:eastAsia="x-none"/>
        </w:rPr>
      </w:pPr>
      <w:r w:rsidRPr="00FF1281">
        <w:rPr>
          <w:rFonts w:ascii="Arial" w:hAnsi="Arial" w:cs="Arial"/>
          <w:lang w:eastAsia="x-none"/>
        </w:rPr>
        <w:t xml:space="preserve">Ponuditelj (odnosno svaki pojedini </w:t>
      </w:r>
      <w:r w:rsidR="00EC20A5" w:rsidRPr="00FF1281">
        <w:rPr>
          <w:rFonts w:ascii="Arial" w:hAnsi="Arial" w:cs="Arial"/>
          <w:lang w:eastAsia="x-none"/>
        </w:rPr>
        <w:t>č</w:t>
      </w:r>
      <w:r w:rsidRPr="00FF1281">
        <w:rPr>
          <w:rFonts w:ascii="Arial" w:hAnsi="Arial" w:cs="Arial"/>
          <w:lang w:eastAsia="x-none"/>
        </w:rPr>
        <w:t xml:space="preserve">lan konzorcija, </w:t>
      </w:r>
      <w:r w:rsidR="00235DB5" w:rsidRPr="00FF1281">
        <w:rPr>
          <w:rFonts w:ascii="Arial" w:hAnsi="Arial" w:cs="Arial"/>
          <w:lang w:eastAsia="x-none"/>
        </w:rPr>
        <w:t xml:space="preserve">ako </w:t>
      </w:r>
      <w:r w:rsidRPr="00FF1281">
        <w:rPr>
          <w:rFonts w:ascii="Arial" w:hAnsi="Arial" w:cs="Arial"/>
          <w:lang w:eastAsia="x-none"/>
        </w:rPr>
        <w:t xml:space="preserve">je </w:t>
      </w:r>
      <w:r w:rsidR="005A322D" w:rsidRPr="00FF1281">
        <w:rPr>
          <w:rFonts w:ascii="Arial" w:hAnsi="Arial" w:cs="Arial"/>
          <w:lang w:eastAsia="x-none"/>
        </w:rPr>
        <w:t>p</w:t>
      </w:r>
      <w:r w:rsidRPr="00FF1281">
        <w:rPr>
          <w:rFonts w:ascii="Arial" w:hAnsi="Arial" w:cs="Arial"/>
          <w:lang w:eastAsia="x-none"/>
        </w:rPr>
        <w:t xml:space="preserve">onuditelj </w:t>
      </w:r>
      <w:r w:rsidR="005A322D" w:rsidRPr="00FF1281">
        <w:rPr>
          <w:rFonts w:ascii="Arial" w:hAnsi="Arial" w:cs="Arial"/>
          <w:lang w:eastAsia="x-none"/>
        </w:rPr>
        <w:t>k</w:t>
      </w:r>
      <w:r w:rsidRPr="00FF1281">
        <w:rPr>
          <w:rFonts w:ascii="Arial" w:hAnsi="Arial" w:cs="Arial"/>
          <w:lang w:eastAsia="x-none"/>
        </w:rPr>
        <w:t xml:space="preserve">onzorcij) mora biti pravna osoba, koja je registrirana, postoji i ovlaštena je djelovati sukladno zakonima države njenog osnivanja, registracije i sjedišta. U obzir za razmatranje za dodjeljivanje </w:t>
      </w:r>
      <w:r w:rsidR="005A322D" w:rsidRPr="00FF1281">
        <w:rPr>
          <w:rFonts w:ascii="Arial" w:hAnsi="Arial" w:cs="Arial"/>
          <w:lang w:eastAsia="x-none"/>
        </w:rPr>
        <w:t>d</w:t>
      </w:r>
      <w:r w:rsidRPr="00FF1281">
        <w:rPr>
          <w:rFonts w:ascii="Arial" w:hAnsi="Arial" w:cs="Arial"/>
          <w:lang w:eastAsia="x-none"/>
        </w:rPr>
        <w:t xml:space="preserve">ozvole </w:t>
      </w:r>
      <w:r w:rsidR="00F77905" w:rsidRPr="00FF1281">
        <w:rPr>
          <w:rFonts w:ascii="Arial" w:hAnsi="Arial" w:cs="Arial"/>
          <w:lang w:eastAsia="x-none"/>
        </w:rPr>
        <w:t xml:space="preserve">za istraživanje i eksploataciju ugljikovodika </w:t>
      </w:r>
      <w:r w:rsidRPr="00FF1281">
        <w:rPr>
          <w:rFonts w:ascii="Arial" w:hAnsi="Arial" w:cs="Arial"/>
          <w:lang w:eastAsia="x-none"/>
        </w:rPr>
        <w:t xml:space="preserve">dolaze isključivo </w:t>
      </w:r>
      <w:r w:rsidR="005A322D" w:rsidRPr="00FF1281">
        <w:rPr>
          <w:rFonts w:ascii="Arial" w:hAnsi="Arial" w:cs="Arial"/>
          <w:lang w:eastAsia="x-none"/>
        </w:rPr>
        <w:t>p</w:t>
      </w:r>
      <w:r w:rsidRPr="00FF1281">
        <w:rPr>
          <w:rFonts w:ascii="Arial" w:hAnsi="Arial" w:cs="Arial"/>
          <w:lang w:eastAsia="x-none"/>
        </w:rPr>
        <w:t>onuditelji koji udovoljavaju nužnim pravnim uvjetima.</w:t>
      </w:r>
    </w:p>
    <w:p w14:paraId="20D8DF73" w14:textId="77777777" w:rsidR="001D128B" w:rsidRPr="00FF1281" w:rsidRDefault="001D128B" w:rsidP="00FF227F">
      <w:pPr>
        <w:pStyle w:val="BodyText41"/>
        <w:shd w:val="clear" w:color="auto" w:fill="auto"/>
        <w:spacing w:before="120" w:after="120" w:line="276" w:lineRule="auto"/>
        <w:ind w:left="720" w:right="20" w:firstLine="0"/>
        <w:rPr>
          <w:rStyle w:val="Bodytext6115pt"/>
          <w:rFonts w:ascii="Arial" w:hAnsi="Arial" w:cs="Arial"/>
          <w:b w:val="0"/>
          <w:color w:val="auto"/>
          <w:sz w:val="22"/>
          <w:lang w:val="hr-HR" w:eastAsia="x-none"/>
        </w:rPr>
      </w:pPr>
    </w:p>
    <w:p w14:paraId="2E8CB6A8" w14:textId="4E13A1A7" w:rsidR="00777B10" w:rsidRPr="00FF1281" w:rsidRDefault="00852878" w:rsidP="00896AC8">
      <w:pPr>
        <w:ind w:firstLine="708"/>
        <w:rPr>
          <w:rFonts w:eastAsia="Calibri" w:cs="Arial"/>
          <w:b/>
          <w:color w:val="000000"/>
          <w:lang w:val="it-IT"/>
        </w:rPr>
      </w:pPr>
      <w:r w:rsidRPr="00FF1281">
        <w:rPr>
          <w:rStyle w:val="Bodytext6115pt"/>
          <w:rFonts w:ascii="Arial" w:eastAsia="Calibri" w:hAnsi="Arial" w:cs="Arial"/>
          <w:sz w:val="22"/>
          <w:lang w:val="it-IT"/>
        </w:rPr>
        <w:t xml:space="preserve">Isprave vezane uz pravnu sposobnost koje se dostavljaju </w:t>
      </w:r>
      <w:proofErr w:type="gramStart"/>
      <w:r w:rsidRPr="00FF1281">
        <w:rPr>
          <w:rStyle w:val="Bodytext6115pt"/>
          <w:rFonts w:ascii="Arial" w:eastAsia="Calibri" w:hAnsi="Arial" w:cs="Arial"/>
          <w:sz w:val="22"/>
          <w:lang w:val="it-IT"/>
        </w:rPr>
        <w:t>od</w:t>
      </w:r>
      <w:proofErr w:type="gramEnd"/>
      <w:r w:rsidRPr="00FF1281">
        <w:rPr>
          <w:rStyle w:val="Bodytext6115pt"/>
          <w:rFonts w:ascii="Arial" w:eastAsia="Calibri" w:hAnsi="Arial" w:cs="Arial"/>
          <w:sz w:val="22"/>
          <w:lang w:val="it-IT"/>
        </w:rPr>
        <w:t xml:space="preserve"> strane </w:t>
      </w:r>
      <w:r w:rsidR="003B2494" w:rsidRPr="00FF1281">
        <w:rPr>
          <w:rStyle w:val="Bodytext6115pt"/>
          <w:rFonts w:ascii="Arial" w:eastAsia="Calibri" w:hAnsi="Arial" w:cs="Arial"/>
          <w:sz w:val="22"/>
          <w:lang w:val="it-IT"/>
        </w:rPr>
        <w:t>p</w:t>
      </w:r>
      <w:r w:rsidR="00896AC8" w:rsidRPr="00FF1281">
        <w:rPr>
          <w:rStyle w:val="Bodytext6115pt"/>
          <w:rFonts w:ascii="Arial" w:eastAsia="Calibri" w:hAnsi="Arial" w:cs="Arial"/>
          <w:sz w:val="22"/>
          <w:lang w:val="it-IT"/>
        </w:rPr>
        <w:t>onuditelja:</w:t>
      </w:r>
    </w:p>
    <w:p w14:paraId="5DFB4F1A" w14:textId="622D6958" w:rsidR="00817B7D" w:rsidRPr="00FF1281" w:rsidRDefault="00852878" w:rsidP="00995D09">
      <w:pPr>
        <w:pStyle w:val="BodyText41"/>
        <w:numPr>
          <w:ilvl w:val="0"/>
          <w:numId w:val="55"/>
        </w:numPr>
        <w:shd w:val="clear" w:color="auto" w:fill="auto"/>
        <w:tabs>
          <w:tab w:val="left" w:pos="0"/>
        </w:tabs>
        <w:spacing w:before="120" w:after="120" w:line="276" w:lineRule="auto"/>
        <w:ind w:right="20" w:hanging="436"/>
        <w:rPr>
          <w:rFonts w:ascii="Arial" w:hAnsi="Arial" w:cs="Arial"/>
          <w:lang w:eastAsia="x-none"/>
        </w:rPr>
      </w:pPr>
      <w:r w:rsidRPr="00FF1281">
        <w:rPr>
          <w:rFonts w:ascii="Arial" w:hAnsi="Arial" w:cs="Arial"/>
          <w:lang w:eastAsia="x-none"/>
        </w:rPr>
        <w:t>Izvadak iz sudskog registra i preslik</w:t>
      </w:r>
      <w:r w:rsidR="009E113B" w:rsidRPr="00FF1281">
        <w:rPr>
          <w:rFonts w:ascii="Arial" w:hAnsi="Arial" w:cs="Arial"/>
          <w:lang w:eastAsia="x-none"/>
        </w:rPr>
        <w:t>a</w:t>
      </w:r>
      <w:r w:rsidRPr="00FF1281">
        <w:rPr>
          <w:rFonts w:ascii="Arial" w:hAnsi="Arial" w:cs="Arial"/>
          <w:lang w:eastAsia="x-none"/>
        </w:rPr>
        <w:t xml:space="preserve"> osnivačkog akta/statuta društva iz kojih je vidljivo </w:t>
      </w:r>
      <w:r w:rsidR="0035634C" w:rsidRPr="00FF1281">
        <w:rPr>
          <w:rFonts w:ascii="Arial" w:hAnsi="Arial" w:cs="Arial"/>
          <w:lang w:eastAsia="x-none"/>
        </w:rPr>
        <w:t xml:space="preserve">da je </w:t>
      </w:r>
      <w:r w:rsidR="00036B9F" w:rsidRPr="00FF1281">
        <w:rPr>
          <w:rFonts w:ascii="Arial" w:hAnsi="Arial" w:cs="Arial"/>
          <w:lang w:eastAsia="x-none"/>
        </w:rPr>
        <w:t>ponuditelj</w:t>
      </w:r>
      <w:r w:rsidR="00777B10" w:rsidRPr="00FF1281">
        <w:rPr>
          <w:rFonts w:ascii="Arial" w:hAnsi="Arial" w:cs="Arial"/>
          <w:lang w:eastAsia="x-none"/>
        </w:rPr>
        <w:t xml:space="preserve"> registriran za obavljanje djelatnosti istraživanja i eksploatacije ugljikovodika</w:t>
      </w:r>
      <w:r w:rsidR="00E43B3C" w:rsidRPr="00FF1281">
        <w:rPr>
          <w:rFonts w:ascii="Arial" w:hAnsi="Arial" w:cs="Arial"/>
          <w:lang w:eastAsia="x-none"/>
        </w:rPr>
        <w:t>. I</w:t>
      </w:r>
      <w:r w:rsidR="00777B10" w:rsidRPr="00FF1281">
        <w:rPr>
          <w:rFonts w:ascii="Arial" w:hAnsi="Arial" w:cs="Arial"/>
          <w:lang w:eastAsia="x-none"/>
        </w:rPr>
        <w:t xml:space="preserve">z navedenih isprava mora biti vidljivo </w:t>
      </w:r>
      <w:r w:rsidRPr="00FF1281">
        <w:rPr>
          <w:rFonts w:ascii="Arial" w:hAnsi="Arial" w:cs="Arial"/>
          <w:lang w:eastAsia="x-none"/>
        </w:rPr>
        <w:t xml:space="preserve">u kojem je </w:t>
      </w:r>
      <w:r w:rsidR="00777B10" w:rsidRPr="00FF1281">
        <w:rPr>
          <w:rFonts w:ascii="Arial" w:hAnsi="Arial" w:cs="Arial"/>
          <w:lang w:eastAsia="x-none"/>
        </w:rPr>
        <w:t>mjestu p</w:t>
      </w:r>
      <w:r w:rsidRPr="00FF1281">
        <w:rPr>
          <w:rFonts w:ascii="Arial" w:hAnsi="Arial" w:cs="Arial"/>
          <w:lang w:eastAsia="x-none"/>
        </w:rPr>
        <w:t xml:space="preserve">onuditelj registriran ili osnovan, </w:t>
      </w:r>
      <w:r w:rsidR="00777B10" w:rsidRPr="00FF1281">
        <w:rPr>
          <w:rFonts w:ascii="Arial" w:hAnsi="Arial" w:cs="Arial"/>
          <w:lang w:eastAsia="x-none"/>
        </w:rPr>
        <w:t xml:space="preserve">pravni oblik ponuditelja, </w:t>
      </w:r>
      <w:r w:rsidRPr="00FF1281">
        <w:rPr>
          <w:rFonts w:ascii="Arial" w:hAnsi="Arial" w:cs="Arial"/>
          <w:lang w:eastAsia="x-none"/>
        </w:rPr>
        <w:t xml:space="preserve">djelatnosti za koje je </w:t>
      </w:r>
      <w:r w:rsidR="00777B10" w:rsidRPr="00FF1281">
        <w:rPr>
          <w:rFonts w:ascii="Arial" w:hAnsi="Arial" w:cs="Arial"/>
          <w:lang w:eastAsia="x-none"/>
        </w:rPr>
        <w:t>p</w:t>
      </w:r>
      <w:r w:rsidRPr="00FF1281">
        <w:rPr>
          <w:rFonts w:ascii="Arial" w:hAnsi="Arial" w:cs="Arial"/>
          <w:lang w:eastAsia="x-none"/>
        </w:rPr>
        <w:t>onuditelj registriran</w:t>
      </w:r>
      <w:r w:rsidR="009E113B" w:rsidRPr="00FF1281">
        <w:rPr>
          <w:rFonts w:ascii="Arial" w:hAnsi="Arial" w:cs="Arial"/>
          <w:lang w:eastAsia="x-none"/>
        </w:rPr>
        <w:t>, pri čemu</w:t>
      </w:r>
      <w:r w:rsidR="00896AC8" w:rsidRPr="00FF1281">
        <w:rPr>
          <w:rFonts w:ascii="Arial" w:hAnsi="Arial" w:cs="Arial"/>
          <w:lang w:eastAsia="x-none"/>
        </w:rPr>
        <w:t xml:space="preserve"> </w:t>
      </w:r>
      <w:r w:rsidR="00817B7D" w:rsidRPr="00FF1281">
        <w:rPr>
          <w:rFonts w:ascii="Arial" w:hAnsi="Arial" w:cs="Arial"/>
          <w:lang w:eastAsia="x-none"/>
        </w:rPr>
        <w:t>mora biti vidljivo</w:t>
      </w:r>
      <w:r w:rsidR="00036B9F" w:rsidRPr="00FF1281">
        <w:rPr>
          <w:rFonts w:ascii="Arial" w:hAnsi="Arial" w:cs="Arial"/>
          <w:lang w:eastAsia="x-none"/>
        </w:rPr>
        <w:t>, kada je primjenjivo,</w:t>
      </w:r>
      <w:r w:rsidR="00817B7D" w:rsidRPr="00FF1281">
        <w:rPr>
          <w:rFonts w:ascii="Arial" w:hAnsi="Arial" w:cs="Arial"/>
          <w:lang w:eastAsia="x-none"/>
        </w:rPr>
        <w:t xml:space="preserve"> da je </w:t>
      </w:r>
      <w:r w:rsidR="009E113B" w:rsidRPr="00FF1281">
        <w:rPr>
          <w:rFonts w:ascii="Arial" w:hAnsi="Arial" w:cs="Arial"/>
          <w:lang w:eastAsia="x-none"/>
        </w:rPr>
        <w:t>o</w:t>
      </w:r>
      <w:r w:rsidR="00817B7D" w:rsidRPr="00FF1281">
        <w:rPr>
          <w:rFonts w:ascii="Arial" w:hAnsi="Arial" w:cs="Arial"/>
          <w:lang w:eastAsia="x-none"/>
        </w:rPr>
        <w:t>perator registriran za obavljanje djelatnosti istraživanja i eksploatacije ugljikovodika</w:t>
      </w:r>
      <w:r w:rsidRPr="00FF1281">
        <w:rPr>
          <w:rFonts w:ascii="Arial" w:hAnsi="Arial" w:cs="Arial"/>
          <w:lang w:eastAsia="x-none"/>
        </w:rPr>
        <w:t xml:space="preserve">, mjesto gdje </w:t>
      </w:r>
      <w:r w:rsidR="009E113B" w:rsidRPr="00FF1281">
        <w:rPr>
          <w:rFonts w:ascii="Arial" w:hAnsi="Arial" w:cs="Arial"/>
          <w:lang w:eastAsia="x-none"/>
        </w:rPr>
        <w:t xml:space="preserve">ponuditelj </w:t>
      </w:r>
      <w:r w:rsidRPr="00FF1281">
        <w:rPr>
          <w:rFonts w:ascii="Arial" w:hAnsi="Arial" w:cs="Arial"/>
          <w:lang w:eastAsia="x-none"/>
        </w:rPr>
        <w:t xml:space="preserve">obavlja svoju djelatnost, upravni odbor, sastav kapitala, upravljačka „struktura“, uključujući pravni odnos </w:t>
      </w:r>
      <w:r w:rsidR="00777B10" w:rsidRPr="00FF1281">
        <w:rPr>
          <w:rFonts w:ascii="Arial" w:hAnsi="Arial" w:cs="Arial"/>
          <w:lang w:eastAsia="x-none"/>
        </w:rPr>
        <w:t>p</w:t>
      </w:r>
      <w:r w:rsidRPr="00FF1281">
        <w:rPr>
          <w:rFonts w:ascii="Arial" w:hAnsi="Arial" w:cs="Arial"/>
          <w:lang w:eastAsia="x-none"/>
        </w:rPr>
        <w:t xml:space="preserve">onuditelja i vladajućeg društva, </w:t>
      </w:r>
      <w:r w:rsidR="00235DB5" w:rsidRPr="00FF1281">
        <w:rPr>
          <w:rFonts w:ascii="Arial" w:hAnsi="Arial" w:cs="Arial"/>
          <w:lang w:eastAsia="x-none"/>
        </w:rPr>
        <w:t xml:space="preserve">ako </w:t>
      </w:r>
      <w:r w:rsidRPr="00FF1281">
        <w:rPr>
          <w:rFonts w:ascii="Arial" w:hAnsi="Arial" w:cs="Arial"/>
          <w:lang w:eastAsia="x-none"/>
        </w:rPr>
        <w:t xml:space="preserve">je isto primjenjivo, kao i odnos </w:t>
      </w:r>
      <w:r w:rsidR="00777B10" w:rsidRPr="00FF1281">
        <w:rPr>
          <w:rFonts w:ascii="Arial" w:hAnsi="Arial" w:cs="Arial"/>
          <w:lang w:eastAsia="x-none"/>
        </w:rPr>
        <w:t>p</w:t>
      </w:r>
      <w:r w:rsidRPr="00FF1281">
        <w:rPr>
          <w:rFonts w:ascii="Arial" w:hAnsi="Arial" w:cs="Arial"/>
          <w:lang w:eastAsia="x-none"/>
        </w:rPr>
        <w:t xml:space="preserve">onuditelja i ostalih članica grupe, </w:t>
      </w:r>
      <w:r w:rsidR="00235DB5" w:rsidRPr="00FF1281">
        <w:rPr>
          <w:rFonts w:ascii="Arial" w:hAnsi="Arial" w:cs="Arial"/>
          <w:lang w:eastAsia="x-none"/>
        </w:rPr>
        <w:t xml:space="preserve">ako </w:t>
      </w:r>
      <w:r w:rsidRPr="00FF1281">
        <w:rPr>
          <w:rFonts w:ascii="Arial" w:hAnsi="Arial" w:cs="Arial"/>
          <w:lang w:eastAsia="x-none"/>
        </w:rPr>
        <w:t xml:space="preserve">je </w:t>
      </w:r>
      <w:r w:rsidR="00777B10" w:rsidRPr="00FF1281">
        <w:rPr>
          <w:rFonts w:ascii="Arial" w:hAnsi="Arial" w:cs="Arial"/>
          <w:lang w:eastAsia="x-none"/>
        </w:rPr>
        <w:t>p</w:t>
      </w:r>
      <w:r w:rsidRPr="00FF1281">
        <w:rPr>
          <w:rFonts w:ascii="Arial" w:hAnsi="Arial" w:cs="Arial"/>
          <w:lang w:eastAsia="x-none"/>
        </w:rPr>
        <w:t>onuditelj član grupe.</w:t>
      </w:r>
      <w:r w:rsidR="00817B7D" w:rsidRPr="00FF1281">
        <w:rPr>
          <w:rFonts w:ascii="Arial" w:hAnsi="Arial" w:cs="Arial"/>
          <w:lang w:eastAsia="x-none"/>
        </w:rPr>
        <w:t xml:space="preserve"> </w:t>
      </w:r>
    </w:p>
    <w:p w14:paraId="7031C01D" w14:textId="008D3ABB" w:rsidR="00777B10" w:rsidRPr="00FF1281" w:rsidRDefault="00777B10" w:rsidP="00995D09">
      <w:pPr>
        <w:pStyle w:val="BodyText41"/>
        <w:numPr>
          <w:ilvl w:val="0"/>
          <w:numId w:val="55"/>
        </w:numPr>
        <w:spacing w:before="120" w:after="120" w:line="276" w:lineRule="auto"/>
        <w:ind w:right="20" w:hanging="436"/>
        <w:rPr>
          <w:rFonts w:ascii="Arial" w:hAnsi="Arial" w:cs="Arial"/>
          <w:lang w:eastAsia="x-none"/>
        </w:rPr>
      </w:pPr>
      <w:r w:rsidRPr="00FF1281">
        <w:rPr>
          <w:rFonts w:ascii="Arial" w:hAnsi="Arial" w:cs="Arial"/>
          <w:lang w:eastAsia="x-none"/>
        </w:rPr>
        <w:t xml:space="preserve">Ovjerena izjava od strane osobe koja je po zakonu ovlaštena za zastupanje ponuditelja, o nepostojanju okolnosti iz članka 17., stavka 1., podstavka 1., točki a) do f), a koja ne smije biti starija od tri (3) mjeseca </w:t>
      </w:r>
      <w:r w:rsidR="00B632B2" w:rsidRPr="00FF1281">
        <w:rPr>
          <w:rFonts w:ascii="Arial" w:hAnsi="Arial" w:cs="Arial"/>
          <w:lang w:eastAsia="x-none"/>
        </w:rPr>
        <w:t>prije isteka k</w:t>
      </w:r>
      <w:r w:rsidRPr="00FF1281">
        <w:rPr>
          <w:rFonts w:ascii="Arial" w:hAnsi="Arial" w:cs="Arial"/>
          <w:lang w:eastAsia="x-none"/>
        </w:rPr>
        <w:t>rajnjeg roka za podnošenje ponude. U takvoj ovjerenoj izjavi sve okolnosti pobrojane u spomenutim točkama trebaju biti taksativno navedene.</w:t>
      </w:r>
    </w:p>
    <w:p w14:paraId="3FA4160A" w14:textId="2B97CA54" w:rsidR="00777B10" w:rsidRPr="00FF1281" w:rsidRDefault="00777B10" w:rsidP="00995D09">
      <w:pPr>
        <w:pStyle w:val="BodyText41"/>
        <w:numPr>
          <w:ilvl w:val="0"/>
          <w:numId w:val="55"/>
        </w:numPr>
        <w:spacing w:before="120" w:after="120" w:line="276" w:lineRule="auto"/>
        <w:ind w:right="20" w:hanging="436"/>
        <w:rPr>
          <w:rFonts w:ascii="Arial" w:hAnsi="Arial" w:cs="Arial"/>
          <w:lang w:eastAsia="x-none"/>
        </w:rPr>
      </w:pPr>
      <w:r w:rsidRPr="00FF1281">
        <w:rPr>
          <w:rFonts w:ascii="Arial" w:hAnsi="Arial" w:cs="Arial"/>
          <w:lang w:eastAsia="x-none"/>
        </w:rPr>
        <w:t>Potvrde kojima ponuditelj dokazuje da nema nepodmirenih dugovanja sukladno članku 17., stavku 1., podstavku 2. Zakona, i to ne starije o</w:t>
      </w:r>
      <w:r w:rsidR="00B632B2" w:rsidRPr="00FF1281">
        <w:rPr>
          <w:rFonts w:ascii="Arial" w:hAnsi="Arial" w:cs="Arial"/>
          <w:lang w:eastAsia="x-none"/>
        </w:rPr>
        <w:t>d tri (3) mjeseca prije isteka k</w:t>
      </w:r>
      <w:r w:rsidRPr="00FF1281">
        <w:rPr>
          <w:rFonts w:ascii="Arial" w:hAnsi="Arial" w:cs="Arial"/>
          <w:lang w:eastAsia="x-none"/>
        </w:rPr>
        <w:t xml:space="preserve">rajnjeg roka za podnošenje ponude. </w:t>
      </w:r>
      <w:r w:rsidRPr="00FF1281">
        <w:rPr>
          <w:rFonts w:ascii="Arial" w:hAnsi="Arial" w:cs="Arial"/>
        </w:rPr>
        <w:t>Ponuditelj koji ima sjedište u Republici Hrvatskoj dokazuje nepostojanje ove zapreke:</w:t>
      </w:r>
    </w:p>
    <w:p w14:paraId="14EE6111" w14:textId="7939C251" w:rsidR="00777B10" w:rsidRPr="00FF1281" w:rsidRDefault="00777B10" w:rsidP="00777B10">
      <w:pPr>
        <w:pStyle w:val="ListParagraph"/>
        <w:numPr>
          <w:ilvl w:val="0"/>
          <w:numId w:val="32"/>
        </w:numPr>
        <w:ind w:left="993"/>
        <w:rPr>
          <w:lang w:val="hr-HR"/>
        </w:rPr>
      </w:pPr>
      <w:r w:rsidRPr="00FF1281">
        <w:rPr>
          <w:lang w:val="hr-HR"/>
        </w:rPr>
        <w:t xml:space="preserve">potvrdom </w:t>
      </w:r>
      <w:r w:rsidR="00064B34" w:rsidRPr="00FF1281">
        <w:rPr>
          <w:lang w:val="hr-HR"/>
        </w:rPr>
        <w:t>p</w:t>
      </w:r>
      <w:r w:rsidRPr="00FF1281">
        <w:rPr>
          <w:lang w:val="hr-HR"/>
        </w:rPr>
        <w:t>orezne uprave o nepostojanju duga kojom se dokazuje da ponuditelj nema nepodmirena dugovanja s osnova javnih davanja, poreza i/ili doprinosa za mirovinsko i zdravstveno osiguranje</w:t>
      </w:r>
      <w:r w:rsidR="00D96E53" w:rsidRPr="00FF1281">
        <w:rPr>
          <w:lang w:val="hr-HR"/>
        </w:rPr>
        <w:t xml:space="preserve"> u Republici Hrvatskoj</w:t>
      </w:r>
    </w:p>
    <w:p w14:paraId="180E7E14" w14:textId="547A1D0E" w:rsidR="00777B10" w:rsidRPr="00FF1281" w:rsidRDefault="00777B10" w:rsidP="00777B10">
      <w:pPr>
        <w:pStyle w:val="ListParagraph"/>
        <w:numPr>
          <w:ilvl w:val="0"/>
          <w:numId w:val="32"/>
        </w:numPr>
        <w:ind w:left="993"/>
        <w:rPr>
          <w:lang w:val="hr-HR"/>
        </w:rPr>
      </w:pPr>
      <w:r w:rsidRPr="00FF1281">
        <w:rPr>
          <w:lang w:val="hr-HR"/>
        </w:rPr>
        <w:t xml:space="preserve">potvrdom </w:t>
      </w:r>
      <w:r w:rsidR="00A00BEA" w:rsidRPr="00FF1281">
        <w:rPr>
          <w:lang w:val="hr-HR"/>
        </w:rPr>
        <w:t xml:space="preserve">energetske </w:t>
      </w:r>
      <w:r w:rsidRPr="00FF1281">
        <w:rPr>
          <w:lang w:val="hr-HR"/>
        </w:rPr>
        <w:t xml:space="preserve">inspekcije </w:t>
      </w:r>
      <w:r w:rsidR="00A00BEA" w:rsidRPr="00FF1281">
        <w:rPr>
          <w:lang w:val="hr-HR"/>
        </w:rPr>
        <w:t xml:space="preserve">za naftno rudarstvo Državnog inspektorata </w:t>
      </w:r>
      <w:r w:rsidRPr="00FF1281">
        <w:rPr>
          <w:lang w:val="hr-HR"/>
        </w:rPr>
        <w:t xml:space="preserve"> da ponuditelj nije zatečen u nezakonitom istraživanju i/ili eksploataciji ugljikovodika. U slučaju da je ponuditelj nezakonito istraživao i/ili eksploatirao ugljikovodike dužan je priložiti valjani dokaz da je Republici Hrvatskoj naknadio nastalu štetu. Pod valjanim dokazom podrazumijeva se i sklopljena nagodba pod uvjetom da je ponuditelj ispunio svoje dos</w:t>
      </w:r>
      <w:r w:rsidR="00D96E53" w:rsidRPr="00FF1281">
        <w:rPr>
          <w:lang w:val="hr-HR"/>
        </w:rPr>
        <w:t>pjele obveze određene u nagodbi</w:t>
      </w:r>
    </w:p>
    <w:p w14:paraId="7F0781E1" w14:textId="4B7FE277" w:rsidR="00777B10" w:rsidRPr="00FF1281" w:rsidRDefault="00777B10" w:rsidP="00777B10">
      <w:pPr>
        <w:pStyle w:val="ListParagraph"/>
        <w:numPr>
          <w:ilvl w:val="0"/>
          <w:numId w:val="32"/>
        </w:numPr>
        <w:ind w:left="993"/>
        <w:rPr>
          <w:lang w:val="hr-HR"/>
        </w:rPr>
      </w:pPr>
      <w:r w:rsidRPr="00FF1281">
        <w:rPr>
          <w:lang w:val="hr-HR"/>
        </w:rPr>
        <w:t>potvrdom ministarstva nadležnog za energetiku i ministarstva nadležnog za financije, kojom se dokazuje da ponuditelj nema nepodmirena dugovanja s osnova naknade za istraživanje i eksploataciju ugljikovodika</w:t>
      </w:r>
      <w:r w:rsidR="00D96E53" w:rsidRPr="00FF1281">
        <w:rPr>
          <w:lang w:val="hr-HR"/>
        </w:rPr>
        <w:t xml:space="preserve"> u Republici Hrvatskoj</w:t>
      </w:r>
    </w:p>
    <w:p w14:paraId="5E0E92EA" w14:textId="5169151C" w:rsidR="00777B10" w:rsidRPr="00FF1281" w:rsidRDefault="00777B10" w:rsidP="00777B10">
      <w:pPr>
        <w:pStyle w:val="ListParagraph"/>
        <w:numPr>
          <w:ilvl w:val="0"/>
          <w:numId w:val="32"/>
        </w:numPr>
        <w:ind w:left="993"/>
        <w:rPr>
          <w:lang w:val="hr-HR"/>
        </w:rPr>
      </w:pPr>
      <w:r w:rsidRPr="00FF1281">
        <w:rPr>
          <w:lang w:val="hr-HR"/>
        </w:rPr>
        <w:t xml:space="preserve">potvrdom tijela nadležnog za upravljanje državnom imovinom kao pravne osobe s javnim ovlastima da ponuditelj nema nepodmirena dugovanja s osnova </w:t>
      </w:r>
      <w:r w:rsidRPr="00FF1281">
        <w:rPr>
          <w:lang w:val="hr-HR"/>
        </w:rPr>
        <w:lastRenderedPageBreak/>
        <w:t>eksploatacije šume i/ili šumskog zemljišta, odnosno poljoprivrednog zemljišta u svrhu eksploatacije ugljikovodika u Republici Hrvatskoj</w:t>
      </w:r>
    </w:p>
    <w:p w14:paraId="702716B6" w14:textId="77777777" w:rsidR="00777B10" w:rsidRPr="00FF1281" w:rsidRDefault="00777B10" w:rsidP="00777B10">
      <w:pPr>
        <w:pStyle w:val="ListParagraph"/>
        <w:numPr>
          <w:ilvl w:val="0"/>
          <w:numId w:val="32"/>
        </w:numPr>
        <w:ind w:left="993"/>
        <w:rPr>
          <w:lang w:val="hr-HR"/>
        </w:rPr>
      </w:pPr>
      <w:r w:rsidRPr="00FF1281">
        <w:rPr>
          <w:lang w:val="hr-HR"/>
        </w:rPr>
        <w:t>potvrdom ministarstva nadležnog za zaštitu okoliša i prirode da ponuditelj nema neispunjenih obveza vezanih uz sanaciju i zaštitu okoliša i prirode.</w:t>
      </w:r>
    </w:p>
    <w:p w14:paraId="269F400D" w14:textId="37E09A68" w:rsidR="00777B10" w:rsidRPr="00FF1281" w:rsidRDefault="00777B10" w:rsidP="00995D09">
      <w:pPr>
        <w:pStyle w:val="BodyText41"/>
        <w:numPr>
          <w:ilvl w:val="0"/>
          <w:numId w:val="55"/>
        </w:numPr>
        <w:spacing w:before="120" w:after="120" w:line="276" w:lineRule="auto"/>
        <w:ind w:right="20" w:hanging="436"/>
        <w:rPr>
          <w:rFonts w:ascii="Arial" w:hAnsi="Arial" w:cs="Arial"/>
          <w:lang w:eastAsia="x-none"/>
        </w:rPr>
      </w:pPr>
      <w:r w:rsidRPr="00FF1281">
        <w:rPr>
          <w:rFonts w:ascii="Arial" w:hAnsi="Arial" w:cs="Arial"/>
          <w:lang w:eastAsia="x-none"/>
        </w:rPr>
        <w:t>Potvrda kojom ponuditelj dokazuje da nije u postupku likvidacije odnosno da nije obustavio svoje poslovne aktivnosti u Republici Hrvatskoj, izdanu od strane nadležnog suda, u skladu sa zahtjevom iz članka 17., stavka 1., podstavka 4. Zakona, i to ne stariju o</w:t>
      </w:r>
      <w:r w:rsidR="00B632B2" w:rsidRPr="00FF1281">
        <w:rPr>
          <w:rFonts w:ascii="Arial" w:hAnsi="Arial" w:cs="Arial"/>
          <w:lang w:eastAsia="x-none"/>
        </w:rPr>
        <w:t>d tri (3) mjeseca prije isteka k</w:t>
      </w:r>
      <w:r w:rsidRPr="00FF1281">
        <w:rPr>
          <w:rFonts w:ascii="Arial" w:hAnsi="Arial" w:cs="Arial"/>
          <w:lang w:eastAsia="x-none"/>
        </w:rPr>
        <w:t xml:space="preserve">rajnjeg roka za podnošenje ponude. </w:t>
      </w:r>
    </w:p>
    <w:p w14:paraId="4668F6FB" w14:textId="52979F06" w:rsidR="00777B10" w:rsidRPr="00FF1281" w:rsidRDefault="00777B10" w:rsidP="00995D09">
      <w:pPr>
        <w:pStyle w:val="BodyText41"/>
        <w:numPr>
          <w:ilvl w:val="0"/>
          <w:numId w:val="55"/>
        </w:numPr>
        <w:spacing w:before="120" w:after="120" w:line="276" w:lineRule="auto"/>
        <w:ind w:right="20" w:hanging="436"/>
        <w:rPr>
          <w:rFonts w:ascii="Arial" w:hAnsi="Arial" w:cs="Arial"/>
          <w:lang w:eastAsia="x-none"/>
        </w:rPr>
      </w:pPr>
      <w:r w:rsidRPr="00FF1281">
        <w:rPr>
          <w:rFonts w:ascii="Arial" w:hAnsi="Arial" w:cs="Arial"/>
          <w:lang w:eastAsia="x-none"/>
        </w:rPr>
        <w:t xml:space="preserve">Izjava od strane osobe koja je po zakonu ovlaštena za zastupanje ponuditelja, o nepostojanju </w:t>
      </w:r>
      <w:r w:rsidR="00022F7A" w:rsidRPr="00FF1281">
        <w:rPr>
          <w:rFonts w:ascii="Arial" w:hAnsi="Arial" w:cs="Arial"/>
          <w:lang w:eastAsia="x-none"/>
        </w:rPr>
        <w:t xml:space="preserve">okolnosti </w:t>
      </w:r>
      <w:r w:rsidR="00414C81" w:rsidRPr="00FF1281">
        <w:rPr>
          <w:rFonts w:ascii="Arial" w:hAnsi="Arial" w:cs="Arial"/>
          <w:lang w:eastAsia="x-none"/>
        </w:rPr>
        <w:t xml:space="preserve">odnosno eventualnom postojanju okolnosti </w:t>
      </w:r>
      <w:r w:rsidRPr="00FF1281">
        <w:rPr>
          <w:rFonts w:ascii="Arial" w:hAnsi="Arial" w:cs="Arial"/>
          <w:lang w:eastAsia="x-none"/>
        </w:rPr>
        <w:t>iz članka 17., stavka 5., podstavaka 1. do 5., pri čemu sve okolnosti pobrojane u spomenutim podstavcima, trebaju biti taksativno navedene. U slučaju da se ponuditelj nalazi u nekoj od situacija navedenih u spomenutim postavcima, ponuditelj može pružiti dokaze</w:t>
      </w:r>
      <w:r w:rsidR="00F30352" w:rsidRPr="00FF1281">
        <w:rPr>
          <w:rFonts w:ascii="Arial" w:hAnsi="Arial" w:cs="Arial"/>
          <w:lang w:eastAsia="x-none"/>
        </w:rPr>
        <w:t xml:space="preserve"> </w:t>
      </w:r>
      <w:r w:rsidR="00414C81" w:rsidRPr="00FF1281">
        <w:rPr>
          <w:rFonts w:ascii="Arial" w:hAnsi="Arial" w:cs="Arial"/>
          <w:lang w:eastAsia="x-none"/>
        </w:rPr>
        <w:t>kojima</w:t>
      </w:r>
      <w:r w:rsidRPr="00FF1281">
        <w:rPr>
          <w:rFonts w:ascii="Arial" w:hAnsi="Arial" w:cs="Arial"/>
          <w:lang w:eastAsia="x-none"/>
        </w:rPr>
        <w:t xml:space="preserve"> bi dokazao da su mjere koje je poduzeo dovoljne da pokažu njegovu pouzdanost. U tom slučaju, povjerenstvo ocjenjuje, uzimajući u obzir težinu i posebne okolnosti propusta, smatra li se takav dokaz dovoljnim za neisključivanje ponuditelja iz postupka nadmetanja.</w:t>
      </w:r>
    </w:p>
    <w:p w14:paraId="63C7BC86" w14:textId="77777777" w:rsidR="00D96E53" w:rsidRPr="00FF1281" w:rsidRDefault="00D96E53" w:rsidP="00995D09">
      <w:pPr>
        <w:pStyle w:val="BodyText41"/>
        <w:spacing w:before="120" w:after="120" w:line="276" w:lineRule="auto"/>
        <w:ind w:left="720" w:right="20" w:firstLine="0"/>
        <w:rPr>
          <w:rFonts w:ascii="Arial" w:hAnsi="Arial" w:cs="Arial"/>
          <w:lang w:eastAsia="x-none"/>
        </w:rPr>
      </w:pPr>
    </w:p>
    <w:p w14:paraId="5B20CE5E" w14:textId="1DBC9946" w:rsidR="007867F1" w:rsidRPr="00FF1281" w:rsidRDefault="007867F1" w:rsidP="00B9163C">
      <w:pPr>
        <w:pStyle w:val="BodyText41"/>
        <w:shd w:val="clear" w:color="auto" w:fill="auto"/>
        <w:tabs>
          <w:tab w:val="left" w:pos="1440"/>
        </w:tabs>
        <w:spacing w:before="120" w:after="120" w:line="276" w:lineRule="auto"/>
        <w:ind w:left="709" w:right="20" w:firstLine="0"/>
        <w:rPr>
          <w:rFonts w:ascii="Arial" w:hAnsi="Arial" w:cs="Arial"/>
          <w:lang w:eastAsia="x-none"/>
        </w:rPr>
      </w:pPr>
      <w:r w:rsidRPr="00FF1281">
        <w:rPr>
          <w:rFonts w:ascii="Arial" w:hAnsi="Arial" w:cs="Arial"/>
          <w:lang w:eastAsia="x-none"/>
        </w:rPr>
        <w:t xml:space="preserve">Ponuditelji koji nemaju sjedište u Republici Hrvatskoj, nepostojanje takvih </w:t>
      </w:r>
      <w:r w:rsidR="00414C81" w:rsidRPr="00FF1281">
        <w:rPr>
          <w:rFonts w:ascii="Arial" w:hAnsi="Arial" w:cs="Arial"/>
          <w:lang w:eastAsia="x-none"/>
        </w:rPr>
        <w:t xml:space="preserve">okolnosti </w:t>
      </w:r>
      <w:r w:rsidRPr="00FF1281">
        <w:rPr>
          <w:rFonts w:ascii="Arial" w:hAnsi="Arial" w:cs="Arial"/>
          <w:lang w:eastAsia="x-none"/>
        </w:rPr>
        <w:t>dokazuju odgovarajućim potvrdama koje izdaju nadležna tijela države u kojoj je sjedište ponuditelja.</w:t>
      </w:r>
    </w:p>
    <w:p w14:paraId="0D167C4B" w14:textId="3DDFBEEB" w:rsidR="00852878" w:rsidRPr="00FF1281" w:rsidRDefault="00852878" w:rsidP="00B9163C">
      <w:pPr>
        <w:pStyle w:val="BodyText41"/>
        <w:shd w:val="clear" w:color="auto" w:fill="auto"/>
        <w:tabs>
          <w:tab w:val="left" w:pos="1440"/>
        </w:tabs>
        <w:spacing w:before="120" w:after="120" w:line="276" w:lineRule="auto"/>
        <w:ind w:left="709" w:right="20" w:firstLine="0"/>
        <w:rPr>
          <w:rFonts w:ascii="Arial" w:hAnsi="Arial" w:cs="Arial"/>
          <w:lang w:eastAsia="x-none"/>
        </w:rPr>
      </w:pPr>
      <w:r w:rsidRPr="00FF1281">
        <w:rPr>
          <w:rFonts w:ascii="Arial" w:hAnsi="Arial" w:cs="Arial"/>
          <w:lang w:eastAsia="x-none"/>
        </w:rPr>
        <w:t xml:space="preserve">U slučaju da određena država ne izdaje gore navedene potvrde ili isprave, </w:t>
      </w:r>
      <w:r w:rsidR="007867F1" w:rsidRPr="00FF1281">
        <w:rPr>
          <w:rFonts w:ascii="Arial" w:hAnsi="Arial" w:cs="Arial"/>
          <w:lang w:eastAsia="x-none"/>
        </w:rPr>
        <w:t>p</w:t>
      </w:r>
      <w:r w:rsidRPr="00FF1281">
        <w:rPr>
          <w:rFonts w:ascii="Arial" w:hAnsi="Arial" w:cs="Arial"/>
          <w:lang w:eastAsia="x-none"/>
        </w:rPr>
        <w:t xml:space="preserve">onuditelj može dati odgovarajuću izjavu pod prisegom ispred </w:t>
      </w:r>
      <w:r w:rsidR="007867F1" w:rsidRPr="00FF1281">
        <w:rPr>
          <w:rFonts w:ascii="Arial" w:hAnsi="Arial" w:cs="Arial"/>
          <w:lang w:eastAsia="x-none"/>
        </w:rPr>
        <w:t xml:space="preserve">ovlaštenog javnog bilježnika ili </w:t>
      </w:r>
      <w:r w:rsidRPr="00FF1281">
        <w:rPr>
          <w:rFonts w:ascii="Arial" w:hAnsi="Arial" w:cs="Arial"/>
          <w:lang w:eastAsia="x-none"/>
        </w:rPr>
        <w:t xml:space="preserve">nadležnog tijela sudske ili upravne vlasti ili nadležnog trgovinskog tijela u državi sjedišta </w:t>
      </w:r>
      <w:r w:rsidR="007867F1" w:rsidRPr="00FF1281">
        <w:rPr>
          <w:rFonts w:ascii="Arial" w:hAnsi="Arial" w:cs="Arial"/>
          <w:lang w:eastAsia="x-none"/>
        </w:rPr>
        <w:t>p</w:t>
      </w:r>
      <w:r w:rsidRPr="00FF1281">
        <w:rPr>
          <w:rFonts w:ascii="Arial" w:hAnsi="Arial" w:cs="Arial"/>
          <w:lang w:eastAsia="x-none"/>
        </w:rPr>
        <w:t>onuditelja.</w:t>
      </w:r>
      <w:r w:rsidR="007867F1" w:rsidRPr="00FF1281">
        <w:rPr>
          <w:rFonts w:ascii="Arial" w:hAnsi="Arial" w:cs="Arial"/>
          <w:lang w:eastAsia="x-none"/>
        </w:rPr>
        <w:t xml:space="preserve"> U tom slučaju, umjesto navedenih potvrda ili isprava, ponuditelj ponudi </w:t>
      </w:r>
      <w:r w:rsidR="00153200" w:rsidRPr="00FF1281">
        <w:rPr>
          <w:rFonts w:ascii="Arial" w:hAnsi="Arial" w:cs="Arial"/>
          <w:lang w:eastAsia="x-none"/>
        </w:rPr>
        <w:t>mora priložiti</w:t>
      </w:r>
      <w:r w:rsidR="007867F1" w:rsidRPr="00FF1281">
        <w:rPr>
          <w:rFonts w:ascii="Arial" w:hAnsi="Arial" w:cs="Arial"/>
          <w:lang w:eastAsia="x-none"/>
        </w:rPr>
        <w:t xml:space="preserve"> odgovarajuće ovjerene izjave.</w:t>
      </w:r>
    </w:p>
    <w:p w14:paraId="32AAF66E" w14:textId="5B8515FA" w:rsidR="00852878" w:rsidRPr="00FF1281" w:rsidRDefault="00082E0A" w:rsidP="00B9163C">
      <w:pPr>
        <w:pStyle w:val="BodyText41"/>
        <w:shd w:val="clear" w:color="auto" w:fill="auto"/>
        <w:tabs>
          <w:tab w:val="left" w:pos="1440"/>
        </w:tabs>
        <w:spacing w:before="120" w:after="120" w:line="276" w:lineRule="auto"/>
        <w:ind w:left="709" w:right="20" w:firstLine="0"/>
        <w:rPr>
          <w:rFonts w:ascii="Arial" w:hAnsi="Arial" w:cs="Arial"/>
          <w:lang w:eastAsia="x-none"/>
        </w:rPr>
      </w:pPr>
      <w:r w:rsidRPr="00FF1281">
        <w:rPr>
          <w:rFonts w:ascii="Arial" w:hAnsi="Arial" w:cs="Arial"/>
          <w:lang w:eastAsia="x-none"/>
        </w:rPr>
        <w:t xml:space="preserve">Ako </w:t>
      </w:r>
      <w:r w:rsidR="00852878" w:rsidRPr="00FF1281">
        <w:rPr>
          <w:rFonts w:ascii="Arial" w:hAnsi="Arial" w:cs="Arial"/>
          <w:lang w:eastAsia="x-none"/>
        </w:rPr>
        <w:t xml:space="preserve">je </w:t>
      </w:r>
      <w:r w:rsidR="007867F1" w:rsidRPr="00FF1281">
        <w:rPr>
          <w:rFonts w:ascii="Arial" w:hAnsi="Arial" w:cs="Arial"/>
          <w:lang w:eastAsia="x-none"/>
        </w:rPr>
        <w:t>p</w:t>
      </w:r>
      <w:r w:rsidR="00852878" w:rsidRPr="00FF1281">
        <w:rPr>
          <w:rFonts w:ascii="Arial" w:hAnsi="Arial" w:cs="Arial"/>
          <w:lang w:eastAsia="x-none"/>
        </w:rPr>
        <w:t xml:space="preserve">onuditelj </w:t>
      </w:r>
      <w:r w:rsidR="007867F1" w:rsidRPr="00FF1281">
        <w:rPr>
          <w:rFonts w:ascii="Arial" w:hAnsi="Arial" w:cs="Arial"/>
          <w:lang w:eastAsia="x-none"/>
        </w:rPr>
        <w:t>k</w:t>
      </w:r>
      <w:r w:rsidR="00852878" w:rsidRPr="00FF1281">
        <w:rPr>
          <w:rFonts w:ascii="Arial" w:hAnsi="Arial" w:cs="Arial"/>
          <w:lang w:eastAsia="x-none"/>
        </w:rPr>
        <w:t xml:space="preserve">onzorcij, svi gore navedeni podaci </w:t>
      </w:r>
      <w:r w:rsidR="007867F1" w:rsidRPr="00FF1281">
        <w:rPr>
          <w:rFonts w:ascii="Arial" w:hAnsi="Arial" w:cs="Arial"/>
          <w:lang w:eastAsia="x-none"/>
        </w:rPr>
        <w:t xml:space="preserve">i dokumentacija </w:t>
      </w:r>
      <w:r w:rsidR="00852878" w:rsidRPr="00FF1281">
        <w:rPr>
          <w:rFonts w:ascii="Arial" w:hAnsi="Arial" w:cs="Arial"/>
          <w:lang w:eastAsia="x-none"/>
        </w:rPr>
        <w:t xml:space="preserve">moraju se iznijeti za svakog pojedinog </w:t>
      </w:r>
      <w:r w:rsidR="007867F1" w:rsidRPr="00FF1281">
        <w:rPr>
          <w:rFonts w:ascii="Arial" w:hAnsi="Arial" w:cs="Arial"/>
          <w:lang w:eastAsia="x-none"/>
        </w:rPr>
        <w:t>č</w:t>
      </w:r>
      <w:r w:rsidR="00852878" w:rsidRPr="00FF1281">
        <w:rPr>
          <w:rFonts w:ascii="Arial" w:hAnsi="Arial" w:cs="Arial"/>
          <w:lang w:eastAsia="x-none"/>
        </w:rPr>
        <w:t xml:space="preserve">lana konzorcija. </w:t>
      </w:r>
    </w:p>
    <w:p w14:paraId="63BCA1BE" w14:textId="77777777" w:rsidR="004B51EA" w:rsidRPr="00FF1281" w:rsidRDefault="004B51EA" w:rsidP="00FF227F">
      <w:pPr>
        <w:pStyle w:val="BodyText41"/>
        <w:shd w:val="clear" w:color="auto" w:fill="auto"/>
        <w:tabs>
          <w:tab w:val="left" w:pos="1440"/>
        </w:tabs>
        <w:spacing w:before="120" w:after="120" w:line="276" w:lineRule="auto"/>
        <w:ind w:left="1080" w:right="20" w:firstLine="0"/>
        <w:rPr>
          <w:rFonts w:ascii="Arial" w:hAnsi="Arial" w:cs="Arial"/>
          <w:lang w:eastAsia="x-none"/>
        </w:rPr>
      </w:pPr>
    </w:p>
    <w:p w14:paraId="5695D050" w14:textId="1EDCA2FB" w:rsidR="00852878" w:rsidRPr="00FF1281" w:rsidRDefault="006D2A4E" w:rsidP="00FF227F">
      <w:pPr>
        <w:pStyle w:val="P"/>
        <w:numPr>
          <w:ilvl w:val="0"/>
          <w:numId w:val="0"/>
        </w:numPr>
        <w:spacing w:line="276" w:lineRule="auto"/>
        <w:ind w:left="432" w:hanging="432"/>
        <w:rPr>
          <w:rStyle w:val="Bodytext6115pt"/>
          <w:rFonts w:ascii="Arial" w:eastAsia="Calibri" w:hAnsi="Arial"/>
          <w:b/>
          <w:sz w:val="22"/>
          <w:szCs w:val="22"/>
          <w:lang w:val="hr-HR" w:eastAsia="x-none"/>
        </w:rPr>
      </w:pPr>
      <w:bookmarkStart w:id="115" w:name="_Toc452453926"/>
      <w:bookmarkStart w:id="116" w:name="_Toc452635423"/>
      <w:bookmarkStart w:id="117" w:name="_Toc528937615"/>
      <w:r w:rsidRPr="00FF1281">
        <w:rPr>
          <w:rStyle w:val="Bodytext6SmallCaps"/>
          <w:rFonts w:ascii="Arial" w:eastAsia="Calibri" w:hAnsi="Arial"/>
          <w:b/>
          <w:smallCaps w:val="0"/>
          <w:color w:val="auto"/>
          <w:sz w:val="22"/>
          <w:lang w:val="hr-HR"/>
        </w:rPr>
        <w:t>3.5</w:t>
      </w:r>
      <w:r w:rsidRPr="00FF1281">
        <w:rPr>
          <w:rStyle w:val="Bodytext6SmallCaps"/>
          <w:rFonts w:ascii="Arial" w:eastAsia="Calibri" w:hAnsi="Arial"/>
          <w:b/>
          <w:smallCaps w:val="0"/>
          <w:color w:val="auto"/>
          <w:sz w:val="22"/>
          <w:lang w:val="hr-HR"/>
        </w:rPr>
        <w:tab/>
      </w:r>
      <w:r w:rsidR="00351812" w:rsidRPr="00FF1281">
        <w:rPr>
          <w:rStyle w:val="Bodytext6SmallCaps"/>
          <w:rFonts w:ascii="Arial" w:eastAsia="Calibri" w:hAnsi="Arial"/>
          <w:b/>
          <w:smallCaps w:val="0"/>
          <w:color w:val="auto"/>
          <w:sz w:val="22"/>
          <w:lang w:val="hr-HR"/>
        </w:rPr>
        <w:t xml:space="preserve">   </w:t>
      </w:r>
      <w:r w:rsidR="004F637D" w:rsidRPr="00FF1281">
        <w:rPr>
          <w:rStyle w:val="Bodytext6SmallCaps"/>
          <w:rFonts w:ascii="Arial" w:eastAsia="Calibri" w:hAnsi="Arial"/>
          <w:b/>
          <w:smallCaps w:val="0"/>
          <w:color w:val="auto"/>
          <w:sz w:val="22"/>
          <w:lang w:val="hr-HR"/>
        </w:rPr>
        <w:t xml:space="preserve"> </w:t>
      </w:r>
      <w:r w:rsidR="00397ED0" w:rsidRPr="00FF1281">
        <w:rPr>
          <w:rStyle w:val="Bodytext6SmallCaps"/>
          <w:rFonts w:ascii="Arial" w:eastAsia="Calibri" w:hAnsi="Arial"/>
          <w:b/>
          <w:smallCaps w:val="0"/>
          <w:color w:val="auto"/>
          <w:sz w:val="22"/>
          <w:lang w:val="hr-HR"/>
        </w:rPr>
        <w:t>FINANCIJSKI UVJETI</w:t>
      </w:r>
      <w:bookmarkEnd w:id="115"/>
      <w:bookmarkEnd w:id="116"/>
      <w:bookmarkEnd w:id="117"/>
    </w:p>
    <w:p w14:paraId="6A2A8AF9" w14:textId="55CA694D" w:rsidR="00CC6D64" w:rsidRPr="00FF1281" w:rsidRDefault="00852878" w:rsidP="0056255F">
      <w:pPr>
        <w:pStyle w:val="BodyText41"/>
        <w:shd w:val="clear" w:color="auto" w:fill="auto"/>
        <w:spacing w:before="120" w:after="120" w:line="276" w:lineRule="auto"/>
        <w:ind w:left="720" w:right="20" w:firstLine="0"/>
        <w:rPr>
          <w:rFonts w:ascii="Arial" w:hAnsi="Arial" w:cs="Arial"/>
          <w:lang w:eastAsia="x-none"/>
        </w:rPr>
      </w:pPr>
      <w:r w:rsidRPr="00FF1281">
        <w:rPr>
          <w:rFonts w:ascii="Arial" w:hAnsi="Arial" w:cs="Arial"/>
          <w:lang w:eastAsia="x-none"/>
        </w:rPr>
        <w:t xml:space="preserve">Isprave koje se tiču financijske sposobnosti </w:t>
      </w:r>
      <w:r w:rsidR="00B9163C" w:rsidRPr="00FF1281">
        <w:rPr>
          <w:rFonts w:ascii="Arial" w:hAnsi="Arial" w:cs="Arial"/>
          <w:lang w:eastAsia="x-none"/>
        </w:rPr>
        <w:t>p</w:t>
      </w:r>
      <w:r w:rsidRPr="00FF1281">
        <w:rPr>
          <w:rFonts w:ascii="Arial" w:hAnsi="Arial" w:cs="Arial"/>
          <w:lang w:eastAsia="x-none"/>
        </w:rPr>
        <w:t xml:space="preserve">onuditelja, moraju prikazati </w:t>
      </w:r>
      <w:r w:rsidR="00B9163C" w:rsidRPr="00FF1281">
        <w:rPr>
          <w:rFonts w:ascii="Arial" w:hAnsi="Arial" w:cs="Arial"/>
          <w:lang w:eastAsia="x-none"/>
        </w:rPr>
        <w:t>p</w:t>
      </w:r>
      <w:r w:rsidRPr="00FF1281">
        <w:rPr>
          <w:rFonts w:ascii="Arial" w:hAnsi="Arial" w:cs="Arial"/>
          <w:lang w:eastAsia="x-none"/>
        </w:rPr>
        <w:t xml:space="preserve">onuditeljevu sposobnost financiranja aktivnosti istraživanja i eksploatacije ugljikovodika, kao i način na koji će te aktivnosti biti financirane, a u slučaju odabira </w:t>
      </w:r>
      <w:r w:rsidR="00B9163C" w:rsidRPr="00FF1281">
        <w:rPr>
          <w:rFonts w:ascii="Arial" w:hAnsi="Arial" w:cs="Arial"/>
          <w:lang w:eastAsia="x-none"/>
        </w:rPr>
        <w:t>p</w:t>
      </w:r>
      <w:r w:rsidRPr="00FF1281">
        <w:rPr>
          <w:rFonts w:ascii="Arial" w:hAnsi="Arial" w:cs="Arial"/>
          <w:lang w:eastAsia="x-none"/>
        </w:rPr>
        <w:t xml:space="preserve">onude. </w:t>
      </w:r>
    </w:p>
    <w:p w14:paraId="4C7D0C73" w14:textId="6BE31ED4" w:rsidR="00B20691" w:rsidRPr="00FF1281" w:rsidRDefault="00B20691" w:rsidP="00995D09">
      <w:pPr>
        <w:pStyle w:val="BodyText41"/>
        <w:widowControl/>
        <w:shd w:val="clear" w:color="auto" w:fill="auto"/>
        <w:tabs>
          <w:tab w:val="left" w:pos="851"/>
        </w:tabs>
        <w:spacing w:before="120" w:after="120" w:line="276" w:lineRule="auto"/>
        <w:ind w:left="709" w:right="-46" w:firstLine="0"/>
        <w:rPr>
          <w:rFonts w:ascii="Arial" w:hAnsi="Arial" w:cs="Arial"/>
          <w:lang w:eastAsia="x-none"/>
        </w:rPr>
      </w:pPr>
      <w:r w:rsidRPr="00FF1281">
        <w:rPr>
          <w:rFonts w:ascii="Arial" w:hAnsi="Arial" w:cs="Arial"/>
        </w:rPr>
        <w:t>Ponuditelj mora priložiti revidirane financijske izvještaje koji potvrđuju da je neto vrijednost društva jednaka ili veća od iznosa minimalne financijske obveze u radnom programu (ako je ponuditelj konzorcij, tada neto vrijednost svakog člana</w:t>
      </w:r>
      <w:r w:rsidR="00CC6D64" w:rsidRPr="00FF1281">
        <w:rPr>
          <w:rFonts w:ascii="Arial" w:hAnsi="Arial" w:cs="Arial"/>
        </w:rPr>
        <w:t xml:space="preserve"> konzorcija</w:t>
      </w:r>
      <w:r w:rsidRPr="00FF1281">
        <w:rPr>
          <w:rFonts w:ascii="Arial" w:hAnsi="Arial" w:cs="Arial"/>
        </w:rPr>
        <w:t xml:space="preserve"> mora biti jednaka ili veća od  njihovog udjela u iznosu minimalne financijske obveze u radnom programu). </w:t>
      </w:r>
    </w:p>
    <w:p w14:paraId="74537C67" w14:textId="15E9AB6C" w:rsidR="00B20691" w:rsidRPr="00FF1281" w:rsidRDefault="00B20691" w:rsidP="00995D09">
      <w:pPr>
        <w:pStyle w:val="BodyText41"/>
        <w:widowControl/>
        <w:shd w:val="clear" w:color="auto" w:fill="auto"/>
        <w:tabs>
          <w:tab w:val="left" w:pos="851"/>
        </w:tabs>
        <w:spacing w:before="120" w:after="120" w:line="276" w:lineRule="auto"/>
        <w:ind w:left="709" w:right="-46" w:firstLine="0"/>
        <w:rPr>
          <w:rFonts w:ascii="Arial" w:hAnsi="Arial" w:cs="Arial"/>
          <w:lang w:eastAsia="x-none"/>
        </w:rPr>
      </w:pPr>
      <w:r w:rsidRPr="00FF1281">
        <w:rPr>
          <w:rFonts w:ascii="Arial" w:hAnsi="Arial" w:cs="Arial"/>
        </w:rPr>
        <w:t xml:space="preserve">Kada se ponuda temelji na financijskoj sposobnosti vladajućeg društva, ponuditelj mora dostaviti revidirane financijske izvještaje vladajućeg društva. </w:t>
      </w:r>
    </w:p>
    <w:p w14:paraId="28B7F856" w14:textId="203879DD" w:rsidR="00B20691" w:rsidRPr="00FF1281" w:rsidRDefault="00B20691" w:rsidP="00995D09">
      <w:pPr>
        <w:pStyle w:val="BodyText41"/>
        <w:widowControl/>
        <w:shd w:val="clear" w:color="auto" w:fill="auto"/>
        <w:tabs>
          <w:tab w:val="left" w:pos="851"/>
        </w:tabs>
        <w:spacing w:before="120" w:after="120" w:line="276" w:lineRule="auto"/>
        <w:ind w:left="709" w:right="-46" w:firstLine="0"/>
        <w:rPr>
          <w:rFonts w:ascii="Arial" w:hAnsi="Arial" w:cs="Arial"/>
          <w:lang w:eastAsia="x-none"/>
        </w:rPr>
      </w:pPr>
      <w:r w:rsidRPr="00FF1281">
        <w:rPr>
          <w:rFonts w:ascii="Arial" w:hAnsi="Arial" w:cs="Arial"/>
        </w:rPr>
        <w:t xml:space="preserve">Ako izračun neto vrijednost društva ne potvrđuje da je ista jednaka ili veća od predviđenog troška za potrebe izvršenja radnog programa, ponuditelj mora dostaviti </w:t>
      </w:r>
      <w:r w:rsidRPr="00FF1281">
        <w:rPr>
          <w:rFonts w:ascii="Arial" w:hAnsi="Arial" w:cs="Arial"/>
        </w:rPr>
        <w:lastRenderedPageBreak/>
        <w:t xml:space="preserve">potvrdu ugledne i priznate financijske institucije koja jamči pružanje dovoljnog iznosa nužnih sredstava kako bi se ispunio minimalni iznos obveze prema radnom programu za vrijeme trajanja istražnog razdoblja. </w:t>
      </w:r>
    </w:p>
    <w:p w14:paraId="34BEC0A0" w14:textId="2BC3D8FD" w:rsidR="00B20691" w:rsidRPr="00FF1281" w:rsidRDefault="00B20691" w:rsidP="00995D09">
      <w:pPr>
        <w:pStyle w:val="BodyText41"/>
        <w:widowControl/>
        <w:shd w:val="clear" w:color="auto" w:fill="auto"/>
        <w:tabs>
          <w:tab w:val="left" w:pos="851"/>
        </w:tabs>
        <w:spacing w:before="120" w:after="120" w:line="276" w:lineRule="auto"/>
        <w:ind w:left="709" w:right="-46" w:firstLine="0"/>
        <w:rPr>
          <w:rFonts w:ascii="Arial" w:hAnsi="Arial" w:cs="Arial"/>
          <w:lang w:eastAsia="x-none"/>
        </w:rPr>
      </w:pPr>
      <w:r w:rsidRPr="00FF1281">
        <w:rPr>
          <w:rFonts w:ascii="Arial" w:hAnsi="Arial" w:cs="Arial"/>
        </w:rPr>
        <w:t xml:space="preserve">Ako je ponuditelj najbolje rangirani ponuditelj za dva ili više istražnih prostora, njegova neto vrijednost mora biti jednaka ili veća od neto ukupne vrijednosti svih takvih istražnih prostora. Ako je neto vrijednost ponuditelja niža od minimalnog iznosa obveze u radnom programu za te istražne prostore, ponude se razmatraju prema prioritetnom redu koji je dao ponuditelj u ponudi za predmetne istražne prostore. </w:t>
      </w:r>
    </w:p>
    <w:p w14:paraId="687465BC" w14:textId="77777777" w:rsidR="004B51EA" w:rsidRPr="00FF1281" w:rsidRDefault="004B51EA" w:rsidP="00995D09">
      <w:pPr>
        <w:pStyle w:val="BodyText41"/>
        <w:shd w:val="clear" w:color="auto" w:fill="auto"/>
        <w:spacing w:before="120" w:after="120" w:line="276" w:lineRule="auto"/>
        <w:ind w:right="20" w:firstLine="0"/>
        <w:rPr>
          <w:rFonts w:ascii="Arial" w:hAnsi="Arial" w:cs="Arial"/>
          <w:lang w:eastAsia="x-none"/>
        </w:rPr>
      </w:pPr>
    </w:p>
    <w:p w14:paraId="546FD422" w14:textId="5136952D" w:rsidR="00852878" w:rsidRPr="00FF1281" w:rsidRDefault="00852878" w:rsidP="00FF227F">
      <w:pPr>
        <w:ind w:left="709"/>
        <w:rPr>
          <w:rStyle w:val="Bodytext6115pt"/>
          <w:rFonts w:ascii="Arial" w:eastAsia="Calibri" w:hAnsi="Arial" w:cs="Arial"/>
          <w:sz w:val="22"/>
          <w:lang w:val="it-IT"/>
        </w:rPr>
      </w:pPr>
      <w:r w:rsidRPr="00FF1281">
        <w:rPr>
          <w:rStyle w:val="Bodytext6115pt"/>
          <w:rFonts w:ascii="Arial" w:eastAsia="Calibri" w:hAnsi="Arial" w:cs="Arial"/>
          <w:sz w:val="22"/>
          <w:lang w:val="it-IT"/>
        </w:rPr>
        <w:t xml:space="preserve">Isprave vezane uz financijsku sposobnost koje se dostavljaju </w:t>
      </w:r>
      <w:proofErr w:type="gramStart"/>
      <w:r w:rsidRPr="00FF1281">
        <w:rPr>
          <w:rStyle w:val="Bodytext6115pt"/>
          <w:rFonts w:ascii="Arial" w:eastAsia="Calibri" w:hAnsi="Arial" w:cs="Arial"/>
          <w:sz w:val="22"/>
          <w:lang w:val="it-IT"/>
        </w:rPr>
        <w:t>od</w:t>
      </w:r>
      <w:proofErr w:type="gramEnd"/>
      <w:r w:rsidRPr="00FF1281">
        <w:rPr>
          <w:rStyle w:val="Bodytext6115pt"/>
          <w:rFonts w:ascii="Arial" w:eastAsia="Calibri" w:hAnsi="Arial" w:cs="Arial"/>
          <w:sz w:val="22"/>
          <w:lang w:val="it-IT"/>
        </w:rPr>
        <w:t xml:space="preserve"> strane </w:t>
      </w:r>
      <w:r w:rsidR="00B9163C" w:rsidRPr="00FF1281">
        <w:rPr>
          <w:rStyle w:val="Bodytext6115pt"/>
          <w:rFonts w:ascii="Arial" w:eastAsia="Calibri" w:hAnsi="Arial" w:cs="Arial"/>
          <w:sz w:val="22"/>
          <w:lang w:val="it-IT"/>
        </w:rPr>
        <w:t>p</w:t>
      </w:r>
      <w:r w:rsidRPr="00FF1281">
        <w:rPr>
          <w:rStyle w:val="Bodytext6115pt"/>
          <w:rFonts w:ascii="Arial" w:eastAsia="Calibri" w:hAnsi="Arial" w:cs="Arial"/>
          <w:sz w:val="22"/>
          <w:lang w:val="it-IT"/>
        </w:rPr>
        <w:t>onuditelja:</w:t>
      </w:r>
    </w:p>
    <w:p w14:paraId="6129F956" w14:textId="26908065" w:rsidR="00852878" w:rsidRPr="00FF1281" w:rsidRDefault="00852878" w:rsidP="00FF227F">
      <w:pPr>
        <w:pStyle w:val="BodyText41"/>
        <w:numPr>
          <w:ilvl w:val="0"/>
          <w:numId w:val="19"/>
        </w:numPr>
        <w:shd w:val="clear" w:color="auto" w:fill="auto"/>
        <w:spacing w:before="120" w:after="120" w:line="276" w:lineRule="auto"/>
        <w:ind w:right="20"/>
        <w:rPr>
          <w:rStyle w:val="Bodytext6115pt"/>
          <w:rFonts w:ascii="Arial" w:eastAsia="Calibri" w:hAnsi="Arial" w:cs="Arial"/>
          <w:b w:val="0"/>
          <w:sz w:val="22"/>
          <w:lang w:val="it-IT"/>
        </w:rPr>
      </w:pPr>
      <w:r w:rsidRPr="00FF1281">
        <w:rPr>
          <w:rStyle w:val="Bodytext6115pt"/>
          <w:rFonts w:ascii="Arial" w:eastAsia="Calibri" w:hAnsi="Arial" w:cs="Arial"/>
          <w:b w:val="0"/>
          <w:sz w:val="22"/>
          <w:lang w:val="it-IT"/>
        </w:rPr>
        <w:t>Revidiran</w:t>
      </w:r>
      <w:r w:rsidR="00942A46" w:rsidRPr="00FF1281">
        <w:rPr>
          <w:rStyle w:val="Bodytext6115pt"/>
          <w:rFonts w:ascii="Arial" w:eastAsia="Calibri" w:hAnsi="Arial" w:cs="Arial"/>
          <w:b w:val="0"/>
          <w:sz w:val="22"/>
          <w:lang w:val="it-IT"/>
        </w:rPr>
        <w:t>i</w:t>
      </w:r>
      <w:r w:rsidRPr="00FF1281">
        <w:rPr>
          <w:rStyle w:val="Bodytext6115pt"/>
          <w:rFonts w:ascii="Arial" w:eastAsia="Calibri" w:hAnsi="Arial" w:cs="Arial"/>
          <w:b w:val="0"/>
          <w:sz w:val="22"/>
          <w:lang w:val="it-IT"/>
        </w:rPr>
        <w:t xml:space="preserve"> </w:t>
      </w:r>
      <w:r w:rsidR="00082E0A" w:rsidRPr="00FF1281">
        <w:rPr>
          <w:rStyle w:val="Bodytext6115pt"/>
          <w:rFonts w:ascii="Arial" w:eastAsia="Calibri" w:hAnsi="Arial" w:cs="Arial"/>
          <w:b w:val="0"/>
          <w:sz w:val="22"/>
          <w:lang w:val="it-IT"/>
        </w:rPr>
        <w:t xml:space="preserve">godišnji </w:t>
      </w:r>
      <w:r w:rsidRPr="00FF1281">
        <w:rPr>
          <w:rStyle w:val="Bodytext6115pt"/>
          <w:rFonts w:ascii="Arial" w:eastAsia="Calibri" w:hAnsi="Arial" w:cs="Arial"/>
          <w:b w:val="0"/>
          <w:sz w:val="22"/>
          <w:lang w:val="it-IT"/>
        </w:rPr>
        <w:t>financijsk</w:t>
      </w:r>
      <w:r w:rsidR="00082E0A" w:rsidRPr="00FF1281">
        <w:rPr>
          <w:rStyle w:val="Bodytext6115pt"/>
          <w:rFonts w:ascii="Arial" w:eastAsia="Calibri" w:hAnsi="Arial" w:cs="Arial"/>
          <w:b w:val="0"/>
          <w:sz w:val="22"/>
          <w:lang w:val="it-IT"/>
        </w:rPr>
        <w:t>i</w:t>
      </w:r>
      <w:r w:rsidRPr="00FF1281">
        <w:rPr>
          <w:rStyle w:val="Bodytext6115pt"/>
          <w:rFonts w:ascii="Arial" w:eastAsia="Calibri" w:hAnsi="Arial" w:cs="Arial"/>
          <w:b w:val="0"/>
          <w:sz w:val="22"/>
          <w:lang w:val="it-IT"/>
        </w:rPr>
        <w:t xml:space="preserve"> izvješ</w:t>
      </w:r>
      <w:r w:rsidR="00082E0A" w:rsidRPr="00FF1281">
        <w:rPr>
          <w:rStyle w:val="Bodytext6115pt"/>
          <w:rFonts w:ascii="Arial" w:eastAsia="Calibri" w:hAnsi="Arial" w:cs="Arial"/>
          <w:b w:val="0"/>
          <w:sz w:val="22"/>
          <w:lang w:val="it-IT"/>
        </w:rPr>
        <w:t>taji</w:t>
      </w:r>
      <w:r w:rsidRPr="00FF1281">
        <w:rPr>
          <w:rStyle w:val="Bodytext6115pt"/>
          <w:rFonts w:ascii="Arial" w:eastAsia="Calibri" w:hAnsi="Arial" w:cs="Arial"/>
          <w:b w:val="0"/>
          <w:sz w:val="22"/>
          <w:lang w:val="it-IT"/>
        </w:rPr>
        <w:t xml:space="preserve"> za posljednje tri (3) godine, a što uključuje sljedeće:</w:t>
      </w:r>
    </w:p>
    <w:p w14:paraId="224F420B" w14:textId="77777777" w:rsidR="00852878" w:rsidRPr="00FF1281" w:rsidRDefault="00852878" w:rsidP="00FF227F">
      <w:pPr>
        <w:pStyle w:val="BodyText41"/>
        <w:numPr>
          <w:ilvl w:val="1"/>
          <w:numId w:val="19"/>
        </w:numPr>
        <w:shd w:val="clear" w:color="auto" w:fill="auto"/>
        <w:spacing w:before="60" w:after="0" w:line="276" w:lineRule="auto"/>
        <w:ind w:left="1797" w:right="23" w:hanging="357"/>
        <w:rPr>
          <w:rStyle w:val="Bodytext6115pt"/>
          <w:rFonts w:ascii="Arial" w:eastAsia="Calibri" w:hAnsi="Arial" w:cs="Arial"/>
          <w:b w:val="0"/>
          <w:sz w:val="22"/>
        </w:rPr>
      </w:pPr>
      <w:proofErr w:type="spellStart"/>
      <w:r w:rsidRPr="00FF1281">
        <w:rPr>
          <w:rStyle w:val="Bodytext6115pt"/>
          <w:rFonts w:ascii="Arial" w:eastAsia="Calibri" w:hAnsi="Arial" w:cs="Arial"/>
          <w:b w:val="0"/>
          <w:sz w:val="22"/>
        </w:rPr>
        <w:t>bilance</w:t>
      </w:r>
      <w:proofErr w:type="spellEnd"/>
      <w:r w:rsidRPr="00FF1281">
        <w:rPr>
          <w:rStyle w:val="Bodytext6115pt"/>
          <w:rFonts w:ascii="Arial" w:eastAsia="Calibri" w:hAnsi="Arial" w:cs="Arial"/>
          <w:b w:val="0"/>
          <w:sz w:val="22"/>
        </w:rPr>
        <w:t>,</w:t>
      </w:r>
    </w:p>
    <w:p w14:paraId="55A565C1" w14:textId="4BC36223" w:rsidR="00852878" w:rsidRPr="00FF1281" w:rsidRDefault="00852878" w:rsidP="00FF227F">
      <w:pPr>
        <w:pStyle w:val="BodyText41"/>
        <w:numPr>
          <w:ilvl w:val="1"/>
          <w:numId w:val="19"/>
        </w:numPr>
        <w:shd w:val="clear" w:color="auto" w:fill="auto"/>
        <w:spacing w:before="60" w:after="0" w:line="276" w:lineRule="auto"/>
        <w:ind w:left="1797" w:right="23" w:hanging="357"/>
        <w:rPr>
          <w:rStyle w:val="Bodytext6115pt"/>
          <w:rFonts w:ascii="Arial" w:eastAsia="Calibri" w:hAnsi="Arial" w:cs="Arial"/>
          <w:b w:val="0"/>
          <w:sz w:val="22"/>
        </w:rPr>
      </w:pPr>
      <w:proofErr w:type="spellStart"/>
      <w:r w:rsidRPr="00FF1281">
        <w:rPr>
          <w:rStyle w:val="Bodytext6115pt"/>
          <w:rFonts w:ascii="Arial" w:eastAsia="Calibri" w:hAnsi="Arial" w:cs="Arial"/>
          <w:b w:val="0"/>
          <w:sz w:val="22"/>
        </w:rPr>
        <w:t>račune</w:t>
      </w:r>
      <w:proofErr w:type="spellEnd"/>
      <w:r w:rsidRPr="00FF1281">
        <w:rPr>
          <w:rStyle w:val="Bodytext6115pt"/>
          <w:rFonts w:ascii="Arial" w:eastAsia="Calibri" w:hAnsi="Arial" w:cs="Arial"/>
          <w:b w:val="0"/>
          <w:sz w:val="22"/>
        </w:rPr>
        <w:t xml:space="preserve"> </w:t>
      </w:r>
      <w:proofErr w:type="spellStart"/>
      <w:r w:rsidRPr="00FF1281">
        <w:rPr>
          <w:rStyle w:val="Bodytext6115pt"/>
          <w:rFonts w:ascii="Arial" w:eastAsia="Calibri" w:hAnsi="Arial" w:cs="Arial"/>
          <w:b w:val="0"/>
          <w:sz w:val="22"/>
        </w:rPr>
        <w:t>dobiti</w:t>
      </w:r>
      <w:proofErr w:type="spellEnd"/>
      <w:r w:rsidRPr="00FF1281">
        <w:rPr>
          <w:rStyle w:val="Bodytext6115pt"/>
          <w:rFonts w:ascii="Arial" w:eastAsia="Calibri" w:hAnsi="Arial" w:cs="Arial"/>
          <w:b w:val="0"/>
          <w:sz w:val="22"/>
        </w:rPr>
        <w:t xml:space="preserve"> </w:t>
      </w:r>
      <w:proofErr w:type="spellStart"/>
      <w:r w:rsidRPr="00FF1281">
        <w:rPr>
          <w:rStyle w:val="Bodytext6115pt"/>
          <w:rFonts w:ascii="Arial" w:eastAsia="Calibri" w:hAnsi="Arial" w:cs="Arial"/>
          <w:b w:val="0"/>
          <w:sz w:val="22"/>
        </w:rPr>
        <w:t>i</w:t>
      </w:r>
      <w:proofErr w:type="spellEnd"/>
      <w:r w:rsidRPr="00FF1281">
        <w:rPr>
          <w:rStyle w:val="Bodytext6115pt"/>
          <w:rFonts w:ascii="Arial" w:eastAsia="Calibri" w:hAnsi="Arial" w:cs="Arial"/>
          <w:b w:val="0"/>
          <w:sz w:val="22"/>
        </w:rPr>
        <w:t xml:space="preserve"> </w:t>
      </w:r>
      <w:proofErr w:type="spellStart"/>
      <w:r w:rsidRPr="00FF1281">
        <w:rPr>
          <w:rStyle w:val="Bodytext6115pt"/>
          <w:rFonts w:ascii="Arial" w:eastAsia="Calibri" w:hAnsi="Arial" w:cs="Arial"/>
          <w:b w:val="0"/>
          <w:sz w:val="22"/>
        </w:rPr>
        <w:t>gubitka</w:t>
      </w:r>
      <w:proofErr w:type="spellEnd"/>
      <w:r w:rsidRPr="00FF1281">
        <w:rPr>
          <w:rStyle w:val="Bodytext6115pt"/>
          <w:rFonts w:ascii="Arial" w:eastAsia="Calibri" w:hAnsi="Arial" w:cs="Arial"/>
          <w:b w:val="0"/>
          <w:sz w:val="22"/>
        </w:rPr>
        <w:t>,</w:t>
      </w:r>
    </w:p>
    <w:p w14:paraId="453D7B13" w14:textId="11BF3E0C" w:rsidR="00852878" w:rsidRPr="00FF1281" w:rsidRDefault="00852878" w:rsidP="00FF227F">
      <w:pPr>
        <w:pStyle w:val="BodyText41"/>
        <w:numPr>
          <w:ilvl w:val="1"/>
          <w:numId w:val="19"/>
        </w:numPr>
        <w:shd w:val="clear" w:color="auto" w:fill="auto"/>
        <w:spacing w:before="60" w:after="0" w:line="276" w:lineRule="auto"/>
        <w:ind w:left="1797" w:right="23" w:hanging="357"/>
        <w:rPr>
          <w:rStyle w:val="Bodytext6115pt"/>
          <w:rFonts w:ascii="Arial" w:eastAsia="Calibri" w:hAnsi="Arial" w:cs="Arial"/>
          <w:b w:val="0"/>
          <w:sz w:val="22"/>
        </w:rPr>
      </w:pPr>
      <w:proofErr w:type="spellStart"/>
      <w:r w:rsidRPr="00FF1281">
        <w:rPr>
          <w:rStyle w:val="Bodytext6115pt"/>
          <w:rFonts w:ascii="Arial" w:eastAsia="Calibri" w:hAnsi="Arial" w:cs="Arial"/>
          <w:b w:val="0"/>
          <w:sz w:val="22"/>
        </w:rPr>
        <w:t>sažetke</w:t>
      </w:r>
      <w:proofErr w:type="spellEnd"/>
      <w:r w:rsidRPr="00FF1281">
        <w:rPr>
          <w:rStyle w:val="Bodytext6115pt"/>
          <w:rFonts w:ascii="Arial" w:eastAsia="Calibri" w:hAnsi="Arial" w:cs="Arial"/>
          <w:b w:val="0"/>
          <w:sz w:val="22"/>
        </w:rPr>
        <w:t xml:space="preserve"> </w:t>
      </w:r>
      <w:proofErr w:type="spellStart"/>
      <w:r w:rsidRPr="00FF1281">
        <w:rPr>
          <w:rStyle w:val="Bodytext6115pt"/>
          <w:rFonts w:ascii="Arial" w:eastAsia="Calibri" w:hAnsi="Arial" w:cs="Arial"/>
          <w:b w:val="0"/>
          <w:sz w:val="22"/>
        </w:rPr>
        <w:t>bilješki</w:t>
      </w:r>
      <w:proofErr w:type="spellEnd"/>
      <w:r w:rsidRPr="00FF1281">
        <w:rPr>
          <w:rStyle w:val="Bodytext6115pt"/>
          <w:rFonts w:ascii="Arial" w:eastAsia="Calibri" w:hAnsi="Arial" w:cs="Arial"/>
          <w:b w:val="0"/>
          <w:sz w:val="22"/>
        </w:rPr>
        <w:t xml:space="preserve"> </w:t>
      </w:r>
      <w:proofErr w:type="spellStart"/>
      <w:r w:rsidRPr="00FF1281">
        <w:rPr>
          <w:rStyle w:val="Bodytext6115pt"/>
          <w:rFonts w:ascii="Arial" w:eastAsia="Calibri" w:hAnsi="Arial" w:cs="Arial"/>
          <w:b w:val="0"/>
          <w:sz w:val="22"/>
        </w:rPr>
        <w:t>uz</w:t>
      </w:r>
      <w:proofErr w:type="spellEnd"/>
      <w:r w:rsidRPr="00FF1281">
        <w:rPr>
          <w:rStyle w:val="Bodytext6115pt"/>
          <w:rFonts w:ascii="Arial" w:eastAsia="Calibri" w:hAnsi="Arial" w:cs="Arial"/>
          <w:b w:val="0"/>
          <w:sz w:val="22"/>
        </w:rPr>
        <w:t xml:space="preserve"> </w:t>
      </w:r>
      <w:proofErr w:type="spellStart"/>
      <w:r w:rsidRPr="00FF1281">
        <w:rPr>
          <w:rStyle w:val="Bodytext6115pt"/>
          <w:rFonts w:ascii="Arial" w:eastAsia="Calibri" w:hAnsi="Arial" w:cs="Arial"/>
          <w:b w:val="0"/>
          <w:sz w:val="22"/>
        </w:rPr>
        <w:t>financijsk</w:t>
      </w:r>
      <w:r w:rsidR="00082E0A" w:rsidRPr="00FF1281">
        <w:rPr>
          <w:rStyle w:val="Bodytext6115pt"/>
          <w:rFonts w:ascii="Arial" w:eastAsia="Calibri" w:hAnsi="Arial" w:cs="Arial"/>
          <w:b w:val="0"/>
          <w:sz w:val="22"/>
        </w:rPr>
        <w:t>e</w:t>
      </w:r>
      <w:proofErr w:type="spellEnd"/>
      <w:r w:rsidR="00082E0A" w:rsidRPr="00FF1281">
        <w:rPr>
          <w:rStyle w:val="Bodytext6115pt"/>
          <w:rFonts w:ascii="Arial" w:eastAsia="Calibri" w:hAnsi="Arial" w:cs="Arial"/>
          <w:b w:val="0"/>
          <w:sz w:val="22"/>
        </w:rPr>
        <w:t xml:space="preserve"> </w:t>
      </w:r>
      <w:proofErr w:type="spellStart"/>
      <w:r w:rsidR="00082E0A" w:rsidRPr="00FF1281">
        <w:rPr>
          <w:rStyle w:val="Bodytext6115pt"/>
          <w:rFonts w:ascii="Arial" w:eastAsia="Calibri" w:hAnsi="Arial" w:cs="Arial"/>
          <w:b w:val="0"/>
          <w:sz w:val="22"/>
        </w:rPr>
        <w:t>izvještaje</w:t>
      </w:r>
      <w:proofErr w:type="spellEnd"/>
      <w:r w:rsidRPr="00FF1281">
        <w:rPr>
          <w:rStyle w:val="Bodytext6115pt"/>
          <w:rFonts w:ascii="Arial" w:eastAsia="Calibri" w:hAnsi="Arial" w:cs="Arial"/>
          <w:b w:val="0"/>
          <w:sz w:val="22"/>
        </w:rPr>
        <w:t xml:space="preserve"> u </w:t>
      </w:r>
      <w:proofErr w:type="spellStart"/>
      <w:r w:rsidRPr="00FF1281">
        <w:rPr>
          <w:rStyle w:val="Bodytext6115pt"/>
          <w:rFonts w:ascii="Arial" w:eastAsia="Calibri" w:hAnsi="Arial" w:cs="Arial"/>
          <w:b w:val="0"/>
          <w:sz w:val="22"/>
        </w:rPr>
        <w:t>koj</w:t>
      </w:r>
      <w:r w:rsidR="00082E0A" w:rsidRPr="00FF1281">
        <w:rPr>
          <w:rStyle w:val="Bodytext6115pt"/>
          <w:rFonts w:ascii="Arial" w:eastAsia="Calibri" w:hAnsi="Arial" w:cs="Arial"/>
          <w:b w:val="0"/>
          <w:sz w:val="22"/>
        </w:rPr>
        <w:t>ima</w:t>
      </w:r>
      <w:proofErr w:type="spellEnd"/>
      <w:r w:rsidRPr="00FF1281">
        <w:rPr>
          <w:rStyle w:val="Bodytext6115pt"/>
          <w:rFonts w:ascii="Arial" w:eastAsia="Calibri" w:hAnsi="Arial" w:cs="Arial"/>
          <w:b w:val="0"/>
          <w:sz w:val="22"/>
        </w:rPr>
        <w:t xml:space="preserve"> </w:t>
      </w:r>
      <w:proofErr w:type="spellStart"/>
      <w:r w:rsidRPr="00FF1281">
        <w:rPr>
          <w:rStyle w:val="Bodytext6115pt"/>
          <w:rFonts w:ascii="Arial" w:eastAsia="Calibri" w:hAnsi="Arial" w:cs="Arial"/>
          <w:b w:val="0"/>
          <w:sz w:val="22"/>
        </w:rPr>
        <w:t>su</w:t>
      </w:r>
      <w:proofErr w:type="spellEnd"/>
      <w:r w:rsidRPr="00FF1281">
        <w:rPr>
          <w:rStyle w:val="Bodytext6115pt"/>
          <w:rFonts w:ascii="Arial" w:eastAsia="Calibri" w:hAnsi="Arial" w:cs="Arial"/>
          <w:b w:val="0"/>
          <w:sz w:val="22"/>
        </w:rPr>
        <w:t xml:space="preserve"> </w:t>
      </w:r>
      <w:proofErr w:type="spellStart"/>
      <w:r w:rsidRPr="00FF1281">
        <w:rPr>
          <w:rStyle w:val="Bodytext6115pt"/>
          <w:rFonts w:ascii="Arial" w:eastAsia="Calibri" w:hAnsi="Arial" w:cs="Arial"/>
          <w:b w:val="0"/>
          <w:sz w:val="22"/>
        </w:rPr>
        <w:t>kratko</w:t>
      </w:r>
      <w:proofErr w:type="spellEnd"/>
      <w:r w:rsidRPr="00FF1281">
        <w:rPr>
          <w:rStyle w:val="Bodytext6115pt"/>
          <w:rFonts w:ascii="Arial" w:eastAsia="Calibri" w:hAnsi="Arial" w:cs="Arial"/>
          <w:b w:val="0"/>
          <w:sz w:val="22"/>
        </w:rPr>
        <w:t xml:space="preserve"> </w:t>
      </w:r>
      <w:proofErr w:type="spellStart"/>
      <w:r w:rsidRPr="00FF1281">
        <w:rPr>
          <w:rStyle w:val="Bodytext6115pt"/>
          <w:rFonts w:ascii="Arial" w:eastAsia="Calibri" w:hAnsi="Arial" w:cs="Arial"/>
          <w:b w:val="0"/>
          <w:sz w:val="22"/>
        </w:rPr>
        <w:t>opisane</w:t>
      </w:r>
      <w:proofErr w:type="spellEnd"/>
      <w:r w:rsidRPr="00FF1281">
        <w:rPr>
          <w:rStyle w:val="Bodytext6115pt"/>
          <w:rFonts w:ascii="Arial" w:eastAsia="Calibri" w:hAnsi="Arial" w:cs="Arial"/>
          <w:b w:val="0"/>
          <w:sz w:val="22"/>
        </w:rPr>
        <w:t xml:space="preserve"> </w:t>
      </w:r>
      <w:proofErr w:type="spellStart"/>
      <w:r w:rsidRPr="00FF1281">
        <w:rPr>
          <w:rStyle w:val="Bodytext6115pt"/>
          <w:rFonts w:ascii="Arial" w:eastAsia="Calibri" w:hAnsi="Arial" w:cs="Arial"/>
          <w:b w:val="0"/>
          <w:sz w:val="22"/>
        </w:rPr>
        <w:t>računovodstvene</w:t>
      </w:r>
      <w:proofErr w:type="spellEnd"/>
      <w:r w:rsidRPr="00FF1281">
        <w:rPr>
          <w:rStyle w:val="Bodytext6115pt"/>
          <w:rFonts w:ascii="Arial" w:eastAsia="Calibri" w:hAnsi="Arial" w:cs="Arial"/>
          <w:b w:val="0"/>
          <w:sz w:val="22"/>
        </w:rPr>
        <w:t xml:space="preserve"> </w:t>
      </w:r>
      <w:proofErr w:type="spellStart"/>
      <w:r w:rsidRPr="00FF1281">
        <w:rPr>
          <w:rStyle w:val="Bodytext6115pt"/>
          <w:rFonts w:ascii="Arial" w:eastAsia="Calibri" w:hAnsi="Arial" w:cs="Arial"/>
          <w:b w:val="0"/>
          <w:sz w:val="22"/>
        </w:rPr>
        <w:t>politike</w:t>
      </w:r>
      <w:proofErr w:type="spellEnd"/>
      <w:r w:rsidRPr="00FF1281">
        <w:rPr>
          <w:rStyle w:val="Bodytext6115pt"/>
          <w:rFonts w:ascii="Arial" w:eastAsia="Calibri" w:hAnsi="Arial" w:cs="Arial"/>
          <w:b w:val="0"/>
          <w:sz w:val="22"/>
        </w:rPr>
        <w:t xml:space="preserve"> </w:t>
      </w:r>
      <w:proofErr w:type="spellStart"/>
      <w:r w:rsidRPr="00FF1281">
        <w:rPr>
          <w:rStyle w:val="Bodytext6115pt"/>
          <w:rFonts w:ascii="Arial" w:eastAsia="Calibri" w:hAnsi="Arial" w:cs="Arial"/>
          <w:b w:val="0"/>
          <w:sz w:val="22"/>
        </w:rPr>
        <w:t>odnosno</w:t>
      </w:r>
      <w:proofErr w:type="spellEnd"/>
      <w:r w:rsidRPr="00FF1281">
        <w:rPr>
          <w:rStyle w:val="Bodytext6115pt"/>
          <w:rFonts w:ascii="Arial" w:eastAsia="Calibri" w:hAnsi="Arial" w:cs="Arial"/>
          <w:b w:val="0"/>
          <w:sz w:val="22"/>
        </w:rPr>
        <w:t xml:space="preserve"> </w:t>
      </w:r>
      <w:proofErr w:type="spellStart"/>
      <w:r w:rsidRPr="00FF1281">
        <w:rPr>
          <w:rStyle w:val="Bodytext6115pt"/>
          <w:rFonts w:ascii="Arial" w:eastAsia="Calibri" w:hAnsi="Arial" w:cs="Arial"/>
          <w:b w:val="0"/>
          <w:sz w:val="22"/>
        </w:rPr>
        <w:t>dane</w:t>
      </w:r>
      <w:proofErr w:type="spellEnd"/>
      <w:r w:rsidRPr="00FF1281">
        <w:rPr>
          <w:rStyle w:val="Bodytext6115pt"/>
          <w:rFonts w:ascii="Arial" w:eastAsia="Calibri" w:hAnsi="Arial" w:cs="Arial"/>
          <w:b w:val="0"/>
          <w:sz w:val="22"/>
        </w:rPr>
        <w:t xml:space="preserve"> </w:t>
      </w:r>
      <w:proofErr w:type="spellStart"/>
      <w:r w:rsidRPr="00FF1281">
        <w:rPr>
          <w:rStyle w:val="Bodytext6115pt"/>
          <w:rFonts w:ascii="Arial" w:eastAsia="Calibri" w:hAnsi="Arial" w:cs="Arial"/>
          <w:b w:val="0"/>
          <w:sz w:val="22"/>
        </w:rPr>
        <w:t>informacije</w:t>
      </w:r>
      <w:proofErr w:type="spellEnd"/>
      <w:r w:rsidRPr="00FF1281">
        <w:rPr>
          <w:rStyle w:val="Bodytext6115pt"/>
          <w:rFonts w:ascii="Arial" w:eastAsia="Calibri" w:hAnsi="Arial" w:cs="Arial"/>
          <w:b w:val="0"/>
          <w:sz w:val="22"/>
        </w:rPr>
        <w:t xml:space="preserve"> o </w:t>
      </w:r>
      <w:proofErr w:type="spellStart"/>
      <w:r w:rsidRPr="00FF1281">
        <w:rPr>
          <w:rStyle w:val="Bodytext6115pt"/>
          <w:rFonts w:ascii="Arial" w:eastAsia="Calibri" w:hAnsi="Arial" w:cs="Arial"/>
          <w:b w:val="0"/>
          <w:sz w:val="22"/>
        </w:rPr>
        <w:t>metodama</w:t>
      </w:r>
      <w:proofErr w:type="spellEnd"/>
      <w:r w:rsidRPr="00FF1281">
        <w:rPr>
          <w:rStyle w:val="Bodytext6115pt"/>
          <w:rFonts w:ascii="Arial" w:eastAsia="Calibri" w:hAnsi="Arial" w:cs="Arial"/>
          <w:b w:val="0"/>
          <w:sz w:val="22"/>
        </w:rPr>
        <w:t xml:space="preserve"> </w:t>
      </w:r>
      <w:proofErr w:type="spellStart"/>
      <w:r w:rsidRPr="00FF1281">
        <w:rPr>
          <w:rStyle w:val="Bodytext6115pt"/>
          <w:rFonts w:ascii="Arial" w:eastAsia="Calibri" w:hAnsi="Arial" w:cs="Arial"/>
          <w:b w:val="0"/>
          <w:sz w:val="22"/>
        </w:rPr>
        <w:t>i</w:t>
      </w:r>
      <w:proofErr w:type="spellEnd"/>
      <w:r w:rsidRPr="00FF1281">
        <w:rPr>
          <w:rStyle w:val="Bodytext6115pt"/>
          <w:rFonts w:ascii="Arial" w:eastAsia="Calibri" w:hAnsi="Arial" w:cs="Arial"/>
          <w:b w:val="0"/>
          <w:sz w:val="22"/>
        </w:rPr>
        <w:t xml:space="preserve"> </w:t>
      </w:r>
      <w:proofErr w:type="spellStart"/>
      <w:r w:rsidRPr="00FF1281">
        <w:rPr>
          <w:rStyle w:val="Bodytext6115pt"/>
          <w:rFonts w:ascii="Arial" w:eastAsia="Calibri" w:hAnsi="Arial" w:cs="Arial"/>
          <w:b w:val="0"/>
          <w:sz w:val="22"/>
        </w:rPr>
        <w:t>standardima</w:t>
      </w:r>
      <w:proofErr w:type="spellEnd"/>
      <w:r w:rsidRPr="00FF1281">
        <w:rPr>
          <w:rStyle w:val="Bodytext6115pt"/>
          <w:rFonts w:ascii="Arial" w:eastAsia="Calibri" w:hAnsi="Arial" w:cs="Arial"/>
          <w:b w:val="0"/>
          <w:sz w:val="22"/>
        </w:rPr>
        <w:t xml:space="preserve"> u </w:t>
      </w:r>
      <w:proofErr w:type="spellStart"/>
      <w:r w:rsidRPr="00FF1281">
        <w:rPr>
          <w:rStyle w:val="Bodytext6115pt"/>
          <w:rFonts w:ascii="Arial" w:eastAsia="Calibri" w:hAnsi="Arial" w:cs="Arial"/>
          <w:b w:val="0"/>
          <w:sz w:val="22"/>
        </w:rPr>
        <w:t>skladu</w:t>
      </w:r>
      <w:proofErr w:type="spellEnd"/>
      <w:r w:rsidRPr="00FF1281">
        <w:rPr>
          <w:rStyle w:val="Bodytext6115pt"/>
          <w:rFonts w:ascii="Arial" w:eastAsia="Calibri" w:hAnsi="Arial" w:cs="Arial"/>
          <w:b w:val="0"/>
          <w:sz w:val="22"/>
        </w:rPr>
        <w:t xml:space="preserve"> s </w:t>
      </w:r>
      <w:proofErr w:type="spellStart"/>
      <w:r w:rsidRPr="00FF1281">
        <w:rPr>
          <w:rStyle w:val="Bodytext6115pt"/>
          <w:rFonts w:ascii="Arial" w:eastAsia="Calibri" w:hAnsi="Arial" w:cs="Arial"/>
          <w:b w:val="0"/>
          <w:sz w:val="22"/>
        </w:rPr>
        <w:t>kojima</w:t>
      </w:r>
      <w:proofErr w:type="spellEnd"/>
      <w:r w:rsidRPr="00FF1281">
        <w:rPr>
          <w:rStyle w:val="Bodytext6115pt"/>
          <w:rFonts w:ascii="Arial" w:eastAsia="Calibri" w:hAnsi="Arial" w:cs="Arial"/>
          <w:b w:val="0"/>
          <w:sz w:val="22"/>
        </w:rPr>
        <w:t xml:space="preserve"> </w:t>
      </w:r>
      <w:proofErr w:type="spellStart"/>
      <w:r w:rsidRPr="00FF1281">
        <w:rPr>
          <w:rStyle w:val="Bodytext6115pt"/>
          <w:rFonts w:ascii="Arial" w:eastAsia="Calibri" w:hAnsi="Arial" w:cs="Arial"/>
          <w:b w:val="0"/>
          <w:sz w:val="22"/>
        </w:rPr>
        <w:t>su</w:t>
      </w:r>
      <w:proofErr w:type="spellEnd"/>
      <w:r w:rsidRPr="00FF1281">
        <w:rPr>
          <w:rStyle w:val="Bodytext6115pt"/>
          <w:rFonts w:ascii="Arial" w:eastAsia="Calibri" w:hAnsi="Arial" w:cs="Arial"/>
          <w:b w:val="0"/>
          <w:sz w:val="22"/>
        </w:rPr>
        <w:t xml:space="preserve"> </w:t>
      </w:r>
      <w:proofErr w:type="spellStart"/>
      <w:r w:rsidRPr="00FF1281">
        <w:rPr>
          <w:rStyle w:val="Bodytext6115pt"/>
          <w:rFonts w:ascii="Arial" w:eastAsia="Calibri" w:hAnsi="Arial" w:cs="Arial"/>
          <w:b w:val="0"/>
          <w:sz w:val="22"/>
        </w:rPr>
        <w:t>financijska</w:t>
      </w:r>
      <w:proofErr w:type="spellEnd"/>
      <w:r w:rsidRPr="00FF1281">
        <w:rPr>
          <w:rStyle w:val="Bodytext6115pt"/>
          <w:rFonts w:ascii="Arial" w:eastAsia="Calibri" w:hAnsi="Arial" w:cs="Arial"/>
          <w:b w:val="0"/>
          <w:sz w:val="22"/>
        </w:rPr>
        <w:t xml:space="preserve"> </w:t>
      </w:r>
      <w:proofErr w:type="spellStart"/>
      <w:r w:rsidRPr="00FF1281">
        <w:rPr>
          <w:rStyle w:val="Bodytext6115pt"/>
          <w:rFonts w:ascii="Arial" w:eastAsia="Calibri" w:hAnsi="Arial" w:cs="Arial"/>
          <w:b w:val="0"/>
          <w:sz w:val="22"/>
        </w:rPr>
        <w:t>izvješća</w:t>
      </w:r>
      <w:proofErr w:type="spellEnd"/>
      <w:r w:rsidRPr="00FF1281">
        <w:rPr>
          <w:rStyle w:val="Bodytext6115pt"/>
          <w:rFonts w:ascii="Arial" w:eastAsia="Calibri" w:hAnsi="Arial" w:cs="Arial"/>
          <w:b w:val="0"/>
          <w:sz w:val="22"/>
        </w:rPr>
        <w:t xml:space="preserve"> </w:t>
      </w:r>
      <w:proofErr w:type="spellStart"/>
      <w:r w:rsidRPr="00FF1281">
        <w:rPr>
          <w:rStyle w:val="Bodytext6115pt"/>
          <w:rFonts w:ascii="Arial" w:eastAsia="Calibri" w:hAnsi="Arial" w:cs="Arial"/>
          <w:b w:val="0"/>
          <w:sz w:val="22"/>
        </w:rPr>
        <w:t>sastavljena</w:t>
      </w:r>
      <w:proofErr w:type="spellEnd"/>
      <w:r w:rsidRPr="00FF1281">
        <w:rPr>
          <w:rStyle w:val="Bodytext6115pt"/>
          <w:rFonts w:ascii="Arial" w:eastAsia="Calibri" w:hAnsi="Arial" w:cs="Arial"/>
          <w:b w:val="0"/>
          <w:sz w:val="22"/>
        </w:rPr>
        <w:t>,</w:t>
      </w:r>
    </w:p>
    <w:p w14:paraId="62A75933" w14:textId="78F66BE0" w:rsidR="00852878" w:rsidRPr="00FF1281" w:rsidRDefault="00852878" w:rsidP="00FF227F">
      <w:pPr>
        <w:pStyle w:val="BodyText41"/>
        <w:numPr>
          <w:ilvl w:val="1"/>
          <w:numId w:val="19"/>
        </w:numPr>
        <w:shd w:val="clear" w:color="auto" w:fill="auto"/>
        <w:spacing w:before="60" w:after="0" w:line="276" w:lineRule="auto"/>
        <w:ind w:left="1797" w:right="23" w:hanging="357"/>
        <w:rPr>
          <w:rStyle w:val="Bodytext6115pt"/>
          <w:rFonts w:ascii="Arial" w:eastAsia="Calibri" w:hAnsi="Arial" w:cs="Arial"/>
          <w:b w:val="0"/>
          <w:sz w:val="22"/>
        </w:rPr>
      </w:pPr>
      <w:proofErr w:type="spellStart"/>
      <w:r w:rsidRPr="00FF1281">
        <w:rPr>
          <w:rStyle w:val="Bodytext6115pt"/>
          <w:rFonts w:ascii="Arial" w:eastAsia="Calibri" w:hAnsi="Arial" w:cs="Arial"/>
          <w:b w:val="0"/>
          <w:sz w:val="22"/>
        </w:rPr>
        <w:t>mišljenja</w:t>
      </w:r>
      <w:proofErr w:type="spellEnd"/>
      <w:r w:rsidR="00220445" w:rsidRPr="00FF1281">
        <w:rPr>
          <w:rStyle w:val="Bodytext6115pt"/>
          <w:rFonts w:ascii="Arial" w:eastAsia="Calibri" w:hAnsi="Arial" w:cs="Arial"/>
          <w:b w:val="0"/>
          <w:sz w:val="22"/>
        </w:rPr>
        <w:t xml:space="preserve"> </w:t>
      </w:r>
      <w:proofErr w:type="spellStart"/>
      <w:r w:rsidR="00220445" w:rsidRPr="00FF1281">
        <w:rPr>
          <w:rStyle w:val="Bodytext6115pt"/>
          <w:rFonts w:ascii="Arial" w:eastAsia="Calibri" w:hAnsi="Arial" w:cs="Arial"/>
          <w:b w:val="0"/>
          <w:sz w:val="22"/>
        </w:rPr>
        <w:t>neovisnog</w:t>
      </w:r>
      <w:proofErr w:type="spellEnd"/>
      <w:r w:rsidR="00220445" w:rsidRPr="00FF1281">
        <w:rPr>
          <w:rStyle w:val="Bodytext6115pt"/>
          <w:rFonts w:ascii="Arial" w:eastAsia="Calibri" w:hAnsi="Arial" w:cs="Arial"/>
          <w:b w:val="0"/>
          <w:sz w:val="22"/>
        </w:rPr>
        <w:t xml:space="preserve"> </w:t>
      </w:r>
      <w:proofErr w:type="spellStart"/>
      <w:r w:rsidRPr="00FF1281">
        <w:rPr>
          <w:rStyle w:val="Bodytext6115pt"/>
          <w:rFonts w:ascii="Arial" w:eastAsia="Calibri" w:hAnsi="Arial" w:cs="Arial"/>
          <w:b w:val="0"/>
          <w:sz w:val="22"/>
        </w:rPr>
        <w:t>revizora</w:t>
      </w:r>
      <w:proofErr w:type="spellEnd"/>
      <w:r w:rsidRPr="00FF1281">
        <w:rPr>
          <w:rStyle w:val="Bodytext6115pt"/>
          <w:rFonts w:ascii="Arial" w:eastAsia="Calibri" w:hAnsi="Arial" w:cs="Arial"/>
          <w:b w:val="0"/>
          <w:sz w:val="22"/>
        </w:rPr>
        <w:t>.</w:t>
      </w:r>
    </w:p>
    <w:p w14:paraId="71A1C050" w14:textId="52006D66" w:rsidR="008E5B1F" w:rsidRPr="00FF1281" w:rsidRDefault="00852878" w:rsidP="00FF227F">
      <w:pPr>
        <w:pStyle w:val="BodyText41"/>
        <w:numPr>
          <w:ilvl w:val="0"/>
          <w:numId w:val="19"/>
        </w:numPr>
        <w:spacing w:before="120" w:after="120" w:line="276" w:lineRule="auto"/>
        <w:ind w:right="20"/>
        <w:rPr>
          <w:rFonts w:ascii="Arial" w:eastAsia="Calibri" w:hAnsi="Arial" w:cs="Arial"/>
        </w:rPr>
      </w:pPr>
      <w:r w:rsidRPr="00FF1281">
        <w:rPr>
          <w:rFonts w:ascii="Arial" w:eastAsia="Calibri" w:hAnsi="Arial" w:cs="Arial"/>
        </w:rPr>
        <w:t xml:space="preserve">Kalkulacija neto vrijednosti društva sastavljena temeljem </w:t>
      </w:r>
      <w:r w:rsidR="00CC6D64" w:rsidRPr="00FF1281">
        <w:rPr>
          <w:rFonts w:ascii="Arial" w:eastAsia="Calibri" w:hAnsi="Arial" w:cs="Arial"/>
        </w:rPr>
        <w:t xml:space="preserve">dostavljenih </w:t>
      </w:r>
      <w:r w:rsidRPr="00FF1281">
        <w:rPr>
          <w:rFonts w:ascii="Arial" w:eastAsia="Calibri" w:hAnsi="Arial" w:cs="Arial"/>
        </w:rPr>
        <w:t>revidiranih financijskih izvješ</w:t>
      </w:r>
      <w:r w:rsidR="00082E0A" w:rsidRPr="00FF1281">
        <w:rPr>
          <w:rFonts w:ascii="Arial" w:eastAsia="Calibri" w:hAnsi="Arial" w:cs="Arial"/>
        </w:rPr>
        <w:t>taja</w:t>
      </w:r>
      <w:r w:rsidRPr="00FF1281">
        <w:rPr>
          <w:rFonts w:ascii="Arial" w:eastAsia="Calibri" w:hAnsi="Arial" w:cs="Arial"/>
        </w:rPr>
        <w:t xml:space="preserve">. </w:t>
      </w:r>
      <w:r w:rsidR="00B20691" w:rsidRPr="00FF1281">
        <w:rPr>
          <w:rFonts w:ascii="Arial" w:eastAsia="Calibri" w:hAnsi="Arial" w:cs="Arial"/>
        </w:rPr>
        <w:t xml:space="preserve">Neto vrijednost društva računa se sukladno metodi u </w:t>
      </w:r>
      <w:r w:rsidR="002B3F20" w:rsidRPr="00FF1281">
        <w:rPr>
          <w:rFonts w:ascii="Arial" w:eastAsia="Calibri" w:hAnsi="Arial" w:cs="Arial"/>
        </w:rPr>
        <w:t xml:space="preserve">Tablici 1 </w:t>
      </w:r>
      <w:r w:rsidR="00B94DAA" w:rsidRPr="00FF1281">
        <w:rPr>
          <w:rFonts w:ascii="Arial" w:eastAsia="Calibri" w:hAnsi="Arial" w:cs="Arial"/>
        </w:rPr>
        <w:t>u okviru Aneksa 5</w:t>
      </w:r>
      <w:r w:rsidR="00E259FB" w:rsidRPr="00FF1281">
        <w:rPr>
          <w:rFonts w:ascii="Arial" w:eastAsia="Calibri" w:hAnsi="Arial" w:cs="Arial"/>
        </w:rPr>
        <w:t>.</w:t>
      </w:r>
      <w:r w:rsidR="00B20691" w:rsidRPr="00FF1281">
        <w:rPr>
          <w:rFonts w:ascii="Arial" w:eastAsia="Calibri" w:hAnsi="Arial" w:cs="Arial"/>
        </w:rPr>
        <w:t xml:space="preserve"> </w:t>
      </w:r>
      <w:r w:rsidR="009A3605" w:rsidRPr="00FF1281">
        <w:rPr>
          <w:rFonts w:ascii="Arial" w:hAnsi="Arial" w:cs="Arial"/>
        </w:rPr>
        <w:t xml:space="preserve">Kada se ponuda temelji na financijskoj sposobnosti vladajućeg društva, ponuditelj mora dostaviti kalkulaciju neto vrijednosti društva temeljenu na </w:t>
      </w:r>
      <w:r w:rsidR="009A3605" w:rsidRPr="00FF1281">
        <w:rPr>
          <w:rFonts w:ascii="Arial" w:eastAsia="Calibri" w:hAnsi="Arial" w:cs="Arial"/>
        </w:rPr>
        <w:t>dostavljenim revidiranim financijskim izvještajima vladajećeg društva.</w:t>
      </w:r>
    </w:p>
    <w:p w14:paraId="65D06984" w14:textId="7EEB48E9" w:rsidR="00852878" w:rsidRPr="00FF1281" w:rsidRDefault="00852878" w:rsidP="00FF227F">
      <w:pPr>
        <w:pStyle w:val="BodyText41"/>
        <w:numPr>
          <w:ilvl w:val="0"/>
          <w:numId w:val="19"/>
        </w:numPr>
        <w:spacing w:before="120" w:after="120" w:line="276" w:lineRule="auto"/>
        <w:ind w:right="20"/>
        <w:rPr>
          <w:rFonts w:ascii="Arial" w:eastAsia="Calibri" w:hAnsi="Arial" w:cs="Arial"/>
        </w:rPr>
      </w:pPr>
      <w:r w:rsidRPr="00FF1281">
        <w:rPr>
          <w:rFonts w:ascii="Arial" w:eastAsia="Calibri" w:hAnsi="Arial" w:cs="Arial"/>
        </w:rPr>
        <w:t>Alternativno</w:t>
      </w:r>
      <w:r w:rsidR="008E5B1F" w:rsidRPr="00FF1281">
        <w:rPr>
          <w:rFonts w:ascii="Arial" w:eastAsia="Calibri" w:hAnsi="Arial" w:cs="Arial"/>
        </w:rPr>
        <w:t xml:space="preserve"> točki 2.</w:t>
      </w:r>
      <w:r w:rsidRPr="00FF1281">
        <w:rPr>
          <w:rFonts w:ascii="Arial" w:eastAsia="Calibri" w:hAnsi="Arial" w:cs="Arial"/>
        </w:rPr>
        <w:t>, potvrda ugledne priznate institucije</w:t>
      </w:r>
      <w:r w:rsidR="00220445" w:rsidRPr="00FF1281">
        <w:rPr>
          <w:rFonts w:ascii="Arial" w:eastAsia="Calibri" w:hAnsi="Arial" w:cs="Arial"/>
        </w:rPr>
        <w:t>, u obliku pisma namjere ili drugog jednako vrijednog dokumenta,</w:t>
      </w:r>
      <w:r w:rsidRPr="00FF1281">
        <w:rPr>
          <w:rFonts w:ascii="Arial" w:eastAsia="Calibri" w:hAnsi="Arial" w:cs="Arial"/>
        </w:rPr>
        <w:t xml:space="preserve"> </w:t>
      </w:r>
      <w:r w:rsidR="00220445" w:rsidRPr="00FF1281">
        <w:rPr>
          <w:rFonts w:ascii="Arial" w:eastAsia="Calibri" w:hAnsi="Arial" w:cs="Arial"/>
        </w:rPr>
        <w:t xml:space="preserve">a </w:t>
      </w:r>
      <w:r w:rsidRPr="00FF1281">
        <w:rPr>
          <w:rFonts w:ascii="Arial" w:eastAsia="Calibri" w:hAnsi="Arial" w:cs="Arial"/>
        </w:rPr>
        <w:t>koja jamči pružanje nužnog dovoljnog iznosa sredstava u svrhu ispunjenja minimaln</w:t>
      </w:r>
      <w:r w:rsidR="00220445" w:rsidRPr="00FF1281">
        <w:rPr>
          <w:rFonts w:ascii="Arial" w:eastAsia="Calibri" w:hAnsi="Arial" w:cs="Arial"/>
        </w:rPr>
        <w:t>e</w:t>
      </w:r>
      <w:r w:rsidRPr="00FF1281">
        <w:rPr>
          <w:rFonts w:ascii="Arial" w:eastAsia="Calibri" w:hAnsi="Arial" w:cs="Arial"/>
        </w:rPr>
        <w:t xml:space="preserve"> radn</w:t>
      </w:r>
      <w:r w:rsidR="00082E0A" w:rsidRPr="00FF1281">
        <w:rPr>
          <w:rFonts w:ascii="Arial" w:eastAsia="Calibri" w:hAnsi="Arial" w:cs="Arial"/>
        </w:rPr>
        <w:t>e i financijsk</w:t>
      </w:r>
      <w:r w:rsidR="00220445" w:rsidRPr="00FF1281">
        <w:rPr>
          <w:rFonts w:ascii="Arial" w:eastAsia="Calibri" w:hAnsi="Arial" w:cs="Arial"/>
        </w:rPr>
        <w:t>e</w:t>
      </w:r>
      <w:r w:rsidRPr="00FF1281">
        <w:rPr>
          <w:rFonts w:ascii="Arial" w:eastAsia="Calibri" w:hAnsi="Arial" w:cs="Arial"/>
        </w:rPr>
        <w:t xml:space="preserve"> </w:t>
      </w:r>
      <w:r w:rsidR="00220445" w:rsidRPr="00FF1281">
        <w:rPr>
          <w:rFonts w:ascii="Arial" w:eastAsia="Calibri" w:hAnsi="Arial" w:cs="Arial"/>
        </w:rPr>
        <w:t xml:space="preserve">obveze </w:t>
      </w:r>
      <w:r w:rsidRPr="00FF1281">
        <w:rPr>
          <w:rFonts w:ascii="Arial" w:eastAsia="Calibri" w:hAnsi="Arial" w:cs="Arial"/>
        </w:rPr>
        <w:t xml:space="preserve">za vrijeme trajanja </w:t>
      </w:r>
      <w:r w:rsidR="00220445" w:rsidRPr="00FF1281">
        <w:rPr>
          <w:rFonts w:ascii="Arial" w:eastAsia="Calibri" w:hAnsi="Arial" w:cs="Arial"/>
        </w:rPr>
        <w:t>i</w:t>
      </w:r>
      <w:r w:rsidRPr="00FF1281">
        <w:rPr>
          <w:rFonts w:ascii="Arial" w:eastAsia="Calibri" w:hAnsi="Arial" w:cs="Arial"/>
        </w:rPr>
        <w:t xml:space="preserve">stražnog razdoblja. </w:t>
      </w:r>
    </w:p>
    <w:p w14:paraId="076CDD33" w14:textId="268E42C6" w:rsidR="00852878" w:rsidRPr="00FF1281" w:rsidRDefault="00235DB5" w:rsidP="00235DB5">
      <w:pPr>
        <w:pStyle w:val="BodyText41"/>
        <w:spacing w:before="120" w:after="120" w:line="276" w:lineRule="auto"/>
        <w:ind w:left="1080" w:right="20" w:firstLine="0"/>
        <w:rPr>
          <w:rFonts w:ascii="Arial" w:eastAsia="Calibri" w:hAnsi="Arial" w:cs="Arial"/>
        </w:rPr>
      </w:pPr>
      <w:r w:rsidRPr="00FF1281">
        <w:rPr>
          <w:rFonts w:ascii="Arial" w:eastAsia="Calibri" w:hAnsi="Arial" w:cs="Arial"/>
        </w:rPr>
        <w:t xml:space="preserve">Ako </w:t>
      </w:r>
      <w:r w:rsidR="00852878" w:rsidRPr="00FF1281">
        <w:rPr>
          <w:rFonts w:ascii="Arial" w:eastAsia="Calibri" w:hAnsi="Arial" w:cs="Arial"/>
        </w:rPr>
        <w:t xml:space="preserve">je </w:t>
      </w:r>
      <w:r w:rsidR="00082E0A" w:rsidRPr="00FF1281">
        <w:rPr>
          <w:rFonts w:ascii="Arial" w:eastAsia="Calibri" w:hAnsi="Arial" w:cs="Arial"/>
        </w:rPr>
        <w:t>p</w:t>
      </w:r>
      <w:r w:rsidR="00852878" w:rsidRPr="00FF1281">
        <w:rPr>
          <w:rFonts w:ascii="Arial" w:eastAsia="Calibri" w:hAnsi="Arial" w:cs="Arial"/>
        </w:rPr>
        <w:t xml:space="preserve">onuditelj </w:t>
      </w:r>
      <w:r w:rsidR="00082E0A" w:rsidRPr="00FF1281">
        <w:rPr>
          <w:rFonts w:ascii="Arial" w:eastAsia="Calibri" w:hAnsi="Arial" w:cs="Arial"/>
        </w:rPr>
        <w:t>k</w:t>
      </w:r>
      <w:r w:rsidR="00852878" w:rsidRPr="00FF1281">
        <w:rPr>
          <w:rFonts w:ascii="Arial" w:eastAsia="Calibri" w:hAnsi="Arial" w:cs="Arial"/>
        </w:rPr>
        <w:t xml:space="preserve">onzorcij, svi gore navedeni podaci </w:t>
      </w:r>
      <w:r w:rsidR="00082E0A" w:rsidRPr="00FF1281">
        <w:rPr>
          <w:rFonts w:ascii="Arial" w:hAnsi="Arial" w:cs="Arial"/>
          <w:lang w:eastAsia="x-none"/>
        </w:rPr>
        <w:t>i dokumentacija</w:t>
      </w:r>
      <w:r w:rsidR="00082E0A" w:rsidRPr="00FF1281">
        <w:rPr>
          <w:rFonts w:ascii="Arial" w:eastAsia="Calibri" w:hAnsi="Arial" w:cs="Arial"/>
        </w:rPr>
        <w:t xml:space="preserve"> </w:t>
      </w:r>
      <w:r w:rsidR="00852878" w:rsidRPr="00FF1281">
        <w:rPr>
          <w:rFonts w:ascii="Arial" w:eastAsia="Calibri" w:hAnsi="Arial" w:cs="Arial"/>
        </w:rPr>
        <w:t xml:space="preserve">moraju se iznijeti za svakog pojedinog </w:t>
      </w:r>
      <w:r w:rsidR="00082E0A" w:rsidRPr="00FF1281">
        <w:rPr>
          <w:rFonts w:ascii="Arial" w:eastAsia="Calibri" w:hAnsi="Arial" w:cs="Arial"/>
        </w:rPr>
        <w:t>č</w:t>
      </w:r>
      <w:r w:rsidR="00852878" w:rsidRPr="00FF1281">
        <w:rPr>
          <w:rFonts w:ascii="Arial" w:eastAsia="Calibri" w:hAnsi="Arial" w:cs="Arial"/>
        </w:rPr>
        <w:t>lana konzorcij</w:t>
      </w:r>
      <w:r w:rsidR="006D2A4E" w:rsidRPr="00FF1281">
        <w:rPr>
          <w:rFonts w:ascii="Arial" w:eastAsia="Calibri" w:hAnsi="Arial" w:cs="Arial"/>
        </w:rPr>
        <w:t>a.</w:t>
      </w:r>
    </w:p>
    <w:p w14:paraId="766EA4BF" w14:textId="77777777" w:rsidR="006D2A4E" w:rsidRPr="00FF1281" w:rsidRDefault="006D2A4E" w:rsidP="00FF227F">
      <w:pPr>
        <w:pStyle w:val="BodyText41"/>
        <w:spacing w:before="120" w:after="120" w:line="276" w:lineRule="auto"/>
        <w:ind w:left="1080" w:right="20" w:firstLine="0"/>
        <w:rPr>
          <w:rFonts w:ascii="Arial" w:eastAsia="Calibri" w:hAnsi="Arial" w:cs="Arial"/>
        </w:rPr>
      </w:pPr>
    </w:p>
    <w:p w14:paraId="0DB32E92" w14:textId="11653EF8" w:rsidR="00852878" w:rsidRPr="00FF1281" w:rsidRDefault="006D2A4E" w:rsidP="00FF227F">
      <w:pPr>
        <w:pStyle w:val="P"/>
        <w:numPr>
          <w:ilvl w:val="0"/>
          <w:numId w:val="0"/>
        </w:numPr>
        <w:spacing w:line="276" w:lineRule="auto"/>
        <w:ind w:left="432" w:hanging="432"/>
        <w:rPr>
          <w:rStyle w:val="Bodytext6115pt"/>
          <w:rFonts w:ascii="Arial" w:eastAsia="Calibri" w:hAnsi="Arial"/>
          <w:b/>
          <w:sz w:val="22"/>
          <w:szCs w:val="22"/>
          <w:lang w:val="hr-HR"/>
        </w:rPr>
      </w:pPr>
      <w:bookmarkStart w:id="118" w:name="_Toc381716954"/>
      <w:bookmarkStart w:id="119" w:name="_Toc381717000"/>
      <w:bookmarkStart w:id="120" w:name="_Toc381717050"/>
      <w:bookmarkStart w:id="121" w:name="_Toc381717127"/>
      <w:bookmarkStart w:id="122" w:name="_Toc381717527"/>
      <w:bookmarkStart w:id="123" w:name="_Toc381717612"/>
      <w:bookmarkStart w:id="124" w:name="_Toc381722548"/>
      <w:bookmarkStart w:id="125" w:name="_Toc381723286"/>
      <w:bookmarkStart w:id="126" w:name="_Toc381724563"/>
      <w:bookmarkStart w:id="127" w:name="_Toc381725132"/>
      <w:bookmarkStart w:id="128" w:name="_Toc381725587"/>
      <w:bookmarkStart w:id="129" w:name="_Toc381726817"/>
      <w:bookmarkStart w:id="130" w:name="_Toc382591691"/>
      <w:bookmarkStart w:id="131" w:name="_Toc383166121"/>
      <w:bookmarkStart w:id="132" w:name="_Toc383686371"/>
      <w:bookmarkStart w:id="133" w:name="_Toc452453927"/>
      <w:bookmarkStart w:id="134" w:name="_Toc452635424"/>
      <w:bookmarkStart w:id="135" w:name="_Toc528937616"/>
      <w:bookmarkEnd w:id="118"/>
      <w:bookmarkEnd w:id="119"/>
      <w:bookmarkEnd w:id="120"/>
      <w:bookmarkEnd w:id="121"/>
      <w:bookmarkEnd w:id="122"/>
      <w:bookmarkEnd w:id="123"/>
      <w:bookmarkEnd w:id="124"/>
      <w:bookmarkEnd w:id="125"/>
      <w:bookmarkEnd w:id="126"/>
      <w:bookmarkEnd w:id="127"/>
      <w:bookmarkEnd w:id="128"/>
      <w:bookmarkEnd w:id="129"/>
      <w:r w:rsidRPr="00FF1281">
        <w:rPr>
          <w:rStyle w:val="Bodytext6115pt"/>
          <w:rFonts w:ascii="Arial" w:eastAsia="Calibri" w:hAnsi="Arial"/>
          <w:b/>
          <w:sz w:val="22"/>
          <w:lang w:val="hr-HR"/>
        </w:rPr>
        <w:t>3.6</w:t>
      </w:r>
      <w:r w:rsidRPr="00FF1281">
        <w:rPr>
          <w:rStyle w:val="Bodytext6115pt"/>
          <w:rFonts w:ascii="Arial" w:eastAsia="Calibri" w:hAnsi="Arial"/>
          <w:b/>
          <w:sz w:val="22"/>
          <w:lang w:val="hr-HR"/>
        </w:rPr>
        <w:tab/>
      </w:r>
      <w:r w:rsidR="004F637D" w:rsidRPr="00FF1281">
        <w:rPr>
          <w:rStyle w:val="Bodytext6115pt"/>
          <w:rFonts w:ascii="Arial" w:eastAsia="Calibri" w:hAnsi="Arial"/>
          <w:b/>
          <w:sz w:val="22"/>
          <w:lang w:val="hr-HR"/>
        </w:rPr>
        <w:t xml:space="preserve">    </w:t>
      </w:r>
      <w:r w:rsidR="004F637D" w:rsidRPr="00FF1281">
        <w:rPr>
          <w:rStyle w:val="Bodytext6115pt"/>
          <w:rFonts w:ascii="Arial" w:eastAsia="Calibri" w:hAnsi="Arial"/>
          <w:b/>
          <w:caps w:val="0"/>
          <w:sz w:val="22"/>
          <w:szCs w:val="22"/>
          <w:lang w:val="hr-HR"/>
        </w:rPr>
        <w:t>TEHNIČ</w:t>
      </w:r>
      <w:r w:rsidR="007835E5" w:rsidRPr="00FF1281">
        <w:rPr>
          <w:rStyle w:val="Bodytext6115pt"/>
          <w:rFonts w:ascii="Arial" w:eastAsia="Calibri" w:hAnsi="Arial"/>
          <w:b/>
          <w:caps w:val="0"/>
          <w:sz w:val="22"/>
          <w:szCs w:val="22"/>
          <w:lang w:val="hr-HR"/>
        </w:rPr>
        <w:t>KI UVJETI</w:t>
      </w:r>
      <w:bookmarkEnd w:id="130"/>
      <w:bookmarkEnd w:id="131"/>
      <w:bookmarkEnd w:id="132"/>
      <w:bookmarkEnd w:id="133"/>
      <w:bookmarkEnd w:id="134"/>
      <w:bookmarkEnd w:id="135"/>
      <w:r w:rsidR="007835E5" w:rsidRPr="00FF1281">
        <w:rPr>
          <w:rStyle w:val="Bodytext6115pt"/>
          <w:rFonts w:ascii="Arial" w:eastAsia="Calibri" w:hAnsi="Arial"/>
          <w:b/>
          <w:caps w:val="0"/>
          <w:sz w:val="22"/>
          <w:szCs w:val="22"/>
          <w:lang w:val="hr-HR"/>
        </w:rPr>
        <w:t xml:space="preserve"> </w:t>
      </w:r>
    </w:p>
    <w:p w14:paraId="2E0E6232" w14:textId="7571BFB6" w:rsidR="00852878" w:rsidRPr="00FF1281" w:rsidRDefault="00852878" w:rsidP="00FF227F">
      <w:pPr>
        <w:pStyle w:val="BodyText41"/>
        <w:shd w:val="clear" w:color="auto" w:fill="auto"/>
        <w:spacing w:before="120" w:after="120" w:line="276" w:lineRule="auto"/>
        <w:ind w:left="720" w:right="20" w:firstLine="0"/>
        <w:rPr>
          <w:rFonts w:ascii="Arial" w:hAnsi="Arial" w:cs="Arial"/>
          <w:lang w:eastAsia="x-none"/>
        </w:rPr>
      </w:pPr>
      <w:r w:rsidRPr="00FF1281">
        <w:rPr>
          <w:rFonts w:ascii="Arial" w:hAnsi="Arial" w:cs="Arial"/>
          <w:lang w:eastAsia="x-none"/>
        </w:rPr>
        <w:t xml:space="preserve">Isprave koje se tiču tehničke sposobnosti </w:t>
      </w:r>
      <w:r w:rsidR="00B87F23" w:rsidRPr="00FF1281">
        <w:rPr>
          <w:rFonts w:ascii="Arial" w:hAnsi="Arial" w:cs="Arial"/>
          <w:lang w:eastAsia="x-none"/>
        </w:rPr>
        <w:t>p</w:t>
      </w:r>
      <w:r w:rsidRPr="00FF1281">
        <w:rPr>
          <w:rFonts w:ascii="Arial" w:hAnsi="Arial" w:cs="Arial"/>
          <w:lang w:eastAsia="x-none"/>
        </w:rPr>
        <w:t xml:space="preserve">onuditelja moraju prikazati iskustvo koje </w:t>
      </w:r>
      <w:r w:rsidR="00B87F23" w:rsidRPr="00FF1281">
        <w:rPr>
          <w:rFonts w:ascii="Arial" w:hAnsi="Arial" w:cs="Arial"/>
          <w:lang w:eastAsia="x-none"/>
        </w:rPr>
        <w:t>p</w:t>
      </w:r>
      <w:r w:rsidRPr="00FF1281">
        <w:rPr>
          <w:rFonts w:ascii="Arial" w:hAnsi="Arial" w:cs="Arial"/>
          <w:lang w:eastAsia="x-none"/>
        </w:rPr>
        <w:t xml:space="preserve">onuditelj ima u području djelatnosti istraživanja i eksploatacije </w:t>
      </w:r>
      <w:r w:rsidR="00B87F23" w:rsidRPr="00FF1281">
        <w:rPr>
          <w:rFonts w:ascii="Arial" w:hAnsi="Arial" w:cs="Arial"/>
          <w:lang w:eastAsia="x-none"/>
        </w:rPr>
        <w:t>ugljikovodika</w:t>
      </w:r>
      <w:r w:rsidRPr="00FF1281">
        <w:rPr>
          <w:rFonts w:ascii="Arial" w:hAnsi="Arial" w:cs="Arial"/>
          <w:lang w:eastAsia="x-none"/>
        </w:rPr>
        <w:t xml:space="preserve">. Uzimajući u obzir područja koja su predmet </w:t>
      </w:r>
      <w:r w:rsidR="00B87F23" w:rsidRPr="00FF1281">
        <w:rPr>
          <w:rFonts w:ascii="Arial" w:hAnsi="Arial" w:cs="Arial"/>
          <w:lang w:eastAsia="x-none"/>
        </w:rPr>
        <w:t>p</w:t>
      </w:r>
      <w:r w:rsidRPr="00FF1281">
        <w:rPr>
          <w:rFonts w:ascii="Arial" w:hAnsi="Arial" w:cs="Arial"/>
          <w:lang w:eastAsia="x-none"/>
        </w:rPr>
        <w:t xml:space="preserve">onude, posebna pozornost pridaje se iskustvu koje se odnosi na istraživanje i eksploataciju </w:t>
      </w:r>
      <w:r w:rsidR="00B87F23" w:rsidRPr="00FF1281">
        <w:rPr>
          <w:rFonts w:ascii="Arial" w:hAnsi="Arial" w:cs="Arial"/>
          <w:lang w:eastAsia="x-none"/>
        </w:rPr>
        <w:t>ugljikovodika</w:t>
      </w:r>
      <w:r w:rsidRPr="00FF1281">
        <w:rPr>
          <w:rFonts w:ascii="Arial" w:hAnsi="Arial" w:cs="Arial"/>
          <w:lang w:eastAsia="x-none"/>
        </w:rPr>
        <w:t xml:space="preserve"> na </w:t>
      </w:r>
      <w:r w:rsidR="006005F1" w:rsidRPr="00FF1281">
        <w:rPr>
          <w:rFonts w:ascii="Arial" w:hAnsi="Arial" w:cs="Arial"/>
          <w:lang w:eastAsia="x-none"/>
        </w:rPr>
        <w:t>kopnu te područjima</w:t>
      </w:r>
      <w:r w:rsidRPr="00FF1281">
        <w:rPr>
          <w:rFonts w:ascii="Arial" w:hAnsi="Arial" w:cs="Arial"/>
          <w:lang w:eastAsia="x-none"/>
        </w:rPr>
        <w:t xml:space="preserve"> u kojima postoji povećana opasnost za okoliš te obavljanje tih djelatnosti u funkciji </w:t>
      </w:r>
      <w:r w:rsidR="00B87F23" w:rsidRPr="00FF1281">
        <w:rPr>
          <w:rFonts w:ascii="Arial" w:hAnsi="Arial" w:cs="Arial"/>
          <w:lang w:eastAsia="x-none"/>
        </w:rPr>
        <w:t>o</w:t>
      </w:r>
      <w:r w:rsidRPr="00FF1281">
        <w:rPr>
          <w:rFonts w:ascii="Arial" w:hAnsi="Arial" w:cs="Arial"/>
          <w:lang w:eastAsia="x-none"/>
        </w:rPr>
        <w:t xml:space="preserve">peratora </w:t>
      </w:r>
      <w:r w:rsidR="00235DB5" w:rsidRPr="00FF1281">
        <w:rPr>
          <w:rFonts w:ascii="Arial" w:hAnsi="Arial" w:cs="Arial"/>
          <w:lang w:eastAsia="x-none"/>
        </w:rPr>
        <w:t xml:space="preserve">ako </w:t>
      </w:r>
      <w:r w:rsidRPr="00FF1281">
        <w:rPr>
          <w:rFonts w:ascii="Arial" w:hAnsi="Arial" w:cs="Arial"/>
          <w:lang w:eastAsia="x-none"/>
        </w:rPr>
        <w:t xml:space="preserve">se radi o </w:t>
      </w:r>
      <w:r w:rsidR="00B87F23" w:rsidRPr="00FF1281">
        <w:rPr>
          <w:rFonts w:ascii="Arial" w:hAnsi="Arial" w:cs="Arial"/>
          <w:lang w:eastAsia="x-none"/>
        </w:rPr>
        <w:t>k</w:t>
      </w:r>
      <w:r w:rsidRPr="00FF1281">
        <w:rPr>
          <w:rFonts w:ascii="Arial" w:hAnsi="Arial" w:cs="Arial"/>
          <w:lang w:eastAsia="x-none"/>
        </w:rPr>
        <w:t xml:space="preserve">onzorciju. </w:t>
      </w:r>
    </w:p>
    <w:p w14:paraId="3C775881" w14:textId="184C0DEC" w:rsidR="001D5A75" w:rsidRPr="00FF1281" w:rsidRDefault="00852878" w:rsidP="00995D09">
      <w:pPr>
        <w:pStyle w:val="BodyText41"/>
        <w:shd w:val="clear" w:color="auto" w:fill="auto"/>
        <w:spacing w:before="120" w:after="120" w:line="276" w:lineRule="auto"/>
        <w:ind w:left="720" w:right="20" w:firstLine="0"/>
        <w:rPr>
          <w:rFonts w:cs="Arial"/>
          <w:lang w:eastAsia="x-none"/>
        </w:rPr>
      </w:pPr>
      <w:r w:rsidRPr="00FF1281">
        <w:rPr>
          <w:rFonts w:ascii="Arial" w:hAnsi="Arial" w:cs="Arial"/>
          <w:lang w:eastAsia="x-none"/>
        </w:rPr>
        <w:t xml:space="preserve">Ponuditelj mora, bez obzira na djelokrug u kojemu je obavljao djelatnost u proteklih </w:t>
      </w:r>
      <w:r w:rsidR="00CF63E6" w:rsidRPr="00FF1281">
        <w:rPr>
          <w:rFonts w:ascii="Arial" w:hAnsi="Arial" w:cs="Arial"/>
          <w:lang w:eastAsia="x-none"/>
        </w:rPr>
        <w:t xml:space="preserve">pet </w:t>
      </w:r>
      <w:r w:rsidRPr="00FF1281">
        <w:rPr>
          <w:rFonts w:ascii="Arial" w:hAnsi="Arial" w:cs="Arial"/>
          <w:lang w:eastAsia="x-none"/>
        </w:rPr>
        <w:t>(</w:t>
      </w:r>
      <w:r w:rsidR="00CF63E6" w:rsidRPr="00FF1281">
        <w:rPr>
          <w:rFonts w:ascii="Arial" w:hAnsi="Arial" w:cs="Arial"/>
          <w:lang w:eastAsia="x-none"/>
        </w:rPr>
        <w:t>5</w:t>
      </w:r>
      <w:r w:rsidRPr="00FF1281">
        <w:rPr>
          <w:rFonts w:ascii="Arial" w:hAnsi="Arial" w:cs="Arial"/>
          <w:lang w:eastAsia="x-none"/>
        </w:rPr>
        <w:t xml:space="preserve">) godina, </w:t>
      </w:r>
      <w:r w:rsidR="00D96E53" w:rsidRPr="00FF1281">
        <w:rPr>
          <w:rFonts w:ascii="Arial" w:hAnsi="Arial" w:cs="Arial"/>
          <w:lang w:eastAsia="x-none"/>
        </w:rPr>
        <w:t xml:space="preserve">iznijeti </w:t>
      </w:r>
      <w:r w:rsidRPr="00FF1281">
        <w:rPr>
          <w:rFonts w:ascii="Arial" w:hAnsi="Arial" w:cs="Arial"/>
          <w:lang w:eastAsia="x-none"/>
        </w:rPr>
        <w:t xml:space="preserve">podatke o tome je li mu od nadležnih tijela izrečena kazna ili neka druga mjera zbog štete počinjene na okolišu, zaštite prirode i okoliša, a u svezi s </w:t>
      </w:r>
      <w:r w:rsidRPr="00FF1281">
        <w:rPr>
          <w:rFonts w:ascii="Arial" w:hAnsi="Arial" w:cs="Arial"/>
          <w:lang w:eastAsia="x-none"/>
        </w:rPr>
        <w:lastRenderedPageBreak/>
        <w:t xml:space="preserve">djelatnostima </w:t>
      </w:r>
      <w:r w:rsidR="00A14A22" w:rsidRPr="00FF1281">
        <w:rPr>
          <w:rFonts w:ascii="Arial" w:hAnsi="Arial" w:cs="Arial"/>
          <w:lang w:eastAsia="x-none"/>
        </w:rPr>
        <w:t>p</w:t>
      </w:r>
      <w:r w:rsidRPr="00FF1281">
        <w:rPr>
          <w:rFonts w:ascii="Arial" w:hAnsi="Arial" w:cs="Arial"/>
          <w:lang w:eastAsia="x-none"/>
        </w:rPr>
        <w:t xml:space="preserve">onuditelja. </w:t>
      </w:r>
    </w:p>
    <w:p w14:paraId="05BEAA88" w14:textId="07039FE3" w:rsidR="001D5A75" w:rsidRPr="00FF1281" w:rsidRDefault="001D5A75" w:rsidP="00995D09">
      <w:pPr>
        <w:pStyle w:val="BodyText41"/>
        <w:shd w:val="clear" w:color="auto" w:fill="auto"/>
        <w:spacing w:before="120" w:after="120" w:line="276" w:lineRule="auto"/>
        <w:ind w:left="720" w:right="20" w:firstLine="0"/>
        <w:rPr>
          <w:rFonts w:ascii="Arial" w:hAnsi="Arial" w:cs="Arial"/>
          <w:lang w:eastAsia="x-none"/>
        </w:rPr>
      </w:pPr>
      <w:r w:rsidRPr="00FF1281">
        <w:rPr>
          <w:rFonts w:ascii="Arial" w:hAnsi="Arial" w:cs="Arial"/>
          <w:lang w:eastAsia="x-none"/>
        </w:rPr>
        <w:t xml:space="preserve">Ponuditelj mora iskazati svoje planove i sustav  sigurnosnih i okolišnih pitanja te njihovu implementaciju, s osvrtom na smanjenje rizika kroz ponuditeljev izbor i implementaciju tehničkih, operativnih i organizacijskih rješenja. </w:t>
      </w:r>
      <w:r w:rsidR="003045B1" w:rsidRPr="00FF1281">
        <w:rPr>
          <w:rFonts w:ascii="Arial" w:hAnsi="Arial" w:cs="Arial"/>
          <w:lang w:eastAsia="x-none"/>
        </w:rPr>
        <w:t>S</w:t>
      </w:r>
      <w:r w:rsidRPr="00FF1281">
        <w:rPr>
          <w:rFonts w:ascii="Arial" w:hAnsi="Arial" w:cs="Arial"/>
          <w:lang w:eastAsia="x-none"/>
        </w:rPr>
        <w:t xml:space="preserve">igurnosni i okolišni sustavi moraju pokazati da su ponuditeljevi standardi u skladu s najboljom međunarodnom praksom u industriji, umanjujući potencijalnu štetu na najmanju razinu i dovodeći do najboljih mogućih rezultata. </w:t>
      </w:r>
    </w:p>
    <w:p w14:paraId="0606D01E" w14:textId="1522D21A" w:rsidR="004B4F83" w:rsidRPr="00FF1281" w:rsidRDefault="004B4F83" w:rsidP="00995D09">
      <w:pPr>
        <w:pStyle w:val="BodyText41"/>
        <w:shd w:val="clear" w:color="auto" w:fill="auto"/>
        <w:spacing w:before="120" w:after="120" w:line="276" w:lineRule="auto"/>
        <w:ind w:left="720" w:right="20" w:firstLine="0"/>
        <w:rPr>
          <w:rFonts w:ascii="Arial" w:hAnsi="Arial" w:cs="Arial"/>
          <w:lang w:eastAsia="x-none"/>
        </w:rPr>
      </w:pPr>
      <w:r w:rsidRPr="00FF1281">
        <w:rPr>
          <w:rFonts w:ascii="Arial" w:hAnsi="Arial" w:cs="Arial"/>
          <w:lang w:eastAsia="x-none"/>
        </w:rPr>
        <w:t>Ponuditelj mora popuniti Aneks 5, predočiti isprave koje se tiču tehničke sposobnosti, sigurnosti te zaštite okoliša koje se odnose na pojedini istražni prostor.</w:t>
      </w:r>
    </w:p>
    <w:p w14:paraId="1B06F8F0" w14:textId="705780F1" w:rsidR="004B51EA" w:rsidRPr="00FF1281" w:rsidRDefault="00235DB5" w:rsidP="004F637D">
      <w:pPr>
        <w:ind w:left="709"/>
        <w:rPr>
          <w:lang w:val="hr-HR"/>
        </w:rPr>
      </w:pPr>
      <w:r w:rsidRPr="00FF1281">
        <w:rPr>
          <w:lang w:val="hr-HR"/>
        </w:rPr>
        <w:t xml:space="preserve">Ako </w:t>
      </w:r>
      <w:r w:rsidR="00852878" w:rsidRPr="00FF1281">
        <w:rPr>
          <w:lang w:val="hr-HR"/>
        </w:rPr>
        <w:t xml:space="preserve">je </w:t>
      </w:r>
      <w:r w:rsidR="00E541AF" w:rsidRPr="00FF1281">
        <w:rPr>
          <w:lang w:val="hr-HR"/>
        </w:rPr>
        <w:t>p</w:t>
      </w:r>
      <w:r w:rsidR="00852878" w:rsidRPr="00FF1281">
        <w:rPr>
          <w:lang w:val="hr-HR"/>
        </w:rPr>
        <w:t xml:space="preserve">onuditelj </w:t>
      </w:r>
      <w:r w:rsidR="00E541AF" w:rsidRPr="00FF1281">
        <w:rPr>
          <w:lang w:val="hr-HR"/>
        </w:rPr>
        <w:t>k</w:t>
      </w:r>
      <w:r w:rsidR="00852878" w:rsidRPr="00FF1281">
        <w:rPr>
          <w:lang w:val="hr-HR"/>
        </w:rPr>
        <w:t xml:space="preserve">onzorcij, svi podaci </w:t>
      </w:r>
      <w:r w:rsidR="00E541AF" w:rsidRPr="00FF1281">
        <w:rPr>
          <w:lang w:val="hr-HR"/>
        </w:rPr>
        <w:t xml:space="preserve">i </w:t>
      </w:r>
      <w:r w:rsidR="00C81C41" w:rsidRPr="00FF1281">
        <w:rPr>
          <w:lang w:val="hr-HR"/>
        </w:rPr>
        <w:t xml:space="preserve">isprave kojima se dokazuje tehnička sposobnost ponuditelja </w:t>
      </w:r>
      <w:r w:rsidR="00852878" w:rsidRPr="00FF1281">
        <w:rPr>
          <w:lang w:val="hr-HR"/>
        </w:rPr>
        <w:t>moraju se iznijeti</w:t>
      </w:r>
      <w:r w:rsidR="00F26E52" w:rsidRPr="00FF1281">
        <w:rPr>
          <w:lang w:val="hr-HR"/>
        </w:rPr>
        <w:t xml:space="preserve"> </w:t>
      </w:r>
      <w:r w:rsidR="00852878" w:rsidRPr="00FF1281">
        <w:rPr>
          <w:lang w:val="hr-HR"/>
        </w:rPr>
        <w:t xml:space="preserve">za svakog pojedinog </w:t>
      </w:r>
      <w:r w:rsidR="00246EE7" w:rsidRPr="00FF1281">
        <w:rPr>
          <w:lang w:val="hr-HR"/>
        </w:rPr>
        <w:t>č</w:t>
      </w:r>
      <w:r w:rsidR="00852878" w:rsidRPr="00FF1281">
        <w:rPr>
          <w:lang w:val="hr-HR"/>
        </w:rPr>
        <w:t>lana konzorcija</w:t>
      </w:r>
      <w:r w:rsidR="00D223FA" w:rsidRPr="00FF1281">
        <w:rPr>
          <w:lang w:val="hr-HR"/>
        </w:rPr>
        <w:t xml:space="preserve"> osim </w:t>
      </w:r>
      <w:r w:rsidR="00F73753" w:rsidRPr="00FF1281">
        <w:rPr>
          <w:lang w:val="hr-HR"/>
        </w:rPr>
        <w:t>ako je drugačije navedeno u ovoj</w:t>
      </w:r>
      <w:r w:rsidR="00D223FA" w:rsidRPr="00FF1281">
        <w:rPr>
          <w:lang w:val="hr-HR"/>
        </w:rPr>
        <w:t xml:space="preserve"> </w:t>
      </w:r>
      <w:r w:rsidR="00F73753" w:rsidRPr="00FF1281">
        <w:rPr>
          <w:lang w:val="hr-HR"/>
        </w:rPr>
        <w:t>dokumentaciji</w:t>
      </w:r>
      <w:r w:rsidR="00D223FA" w:rsidRPr="00FF1281">
        <w:rPr>
          <w:lang w:val="hr-HR"/>
        </w:rPr>
        <w:t xml:space="preserve"> za nadmetanje</w:t>
      </w:r>
      <w:r w:rsidR="00852878" w:rsidRPr="00FF1281">
        <w:rPr>
          <w:lang w:val="hr-HR"/>
        </w:rPr>
        <w:t xml:space="preserve">. </w:t>
      </w:r>
    </w:p>
    <w:p w14:paraId="67FA93B6" w14:textId="77777777" w:rsidR="004F637D" w:rsidRPr="00FF1281" w:rsidRDefault="004F637D" w:rsidP="004F637D">
      <w:pPr>
        <w:ind w:left="709"/>
        <w:rPr>
          <w:lang w:val="hr-HR"/>
        </w:rPr>
      </w:pPr>
    </w:p>
    <w:p w14:paraId="7588E188" w14:textId="1681A92C" w:rsidR="000A476D" w:rsidRPr="00FF1281" w:rsidRDefault="00852878" w:rsidP="00FF227F">
      <w:pPr>
        <w:ind w:firstLine="360"/>
        <w:rPr>
          <w:rStyle w:val="Bodytext6115pt"/>
          <w:rFonts w:ascii="Arial" w:eastAsia="Calibri" w:hAnsi="Arial" w:cs="Arial"/>
          <w:sz w:val="22"/>
          <w:lang w:val="hr-HR"/>
        </w:rPr>
      </w:pPr>
      <w:bookmarkStart w:id="136" w:name="_Toc383686372"/>
      <w:bookmarkStart w:id="137" w:name="_Toc426372098"/>
      <w:r w:rsidRPr="00FF1281">
        <w:rPr>
          <w:rStyle w:val="Bodytext6115pt"/>
          <w:rFonts w:ascii="Arial" w:eastAsia="Calibri" w:hAnsi="Arial" w:cs="Arial"/>
          <w:sz w:val="22"/>
          <w:lang w:val="hr-HR"/>
        </w:rPr>
        <w:t>Isprave vezane uz tehničku sposobnost</w:t>
      </w:r>
      <w:bookmarkEnd w:id="136"/>
      <w:r w:rsidRPr="00FF1281">
        <w:rPr>
          <w:rStyle w:val="Bodytext6115pt"/>
          <w:rFonts w:ascii="Arial" w:eastAsia="Calibri" w:hAnsi="Arial" w:cs="Arial"/>
          <w:sz w:val="22"/>
          <w:lang w:val="hr-HR"/>
        </w:rPr>
        <w:t xml:space="preserve"> koje se dostavljaju od strane </w:t>
      </w:r>
      <w:r w:rsidR="003C5C20" w:rsidRPr="00FF1281">
        <w:rPr>
          <w:rStyle w:val="Bodytext6115pt"/>
          <w:rFonts w:ascii="Arial" w:eastAsia="Calibri" w:hAnsi="Arial" w:cs="Arial"/>
          <w:sz w:val="22"/>
          <w:lang w:val="hr-HR"/>
        </w:rPr>
        <w:t>p</w:t>
      </w:r>
      <w:r w:rsidRPr="00FF1281">
        <w:rPr>
          <w:rStyle w:val="Bodytext6115pt"/>
          <w:rFonts w:ascii="Arial" w:eastAsia="Calibri" w:hAnsi="Arial" w:cs="Arial"/>
          <w:sz w:val="22"/>
          <w:lang w:val="hr-HR"/>
        </w:rPr>
        <w:t>onuditelja:</w:t>
      </w:r>
      <w:bookmarkEnd w:id="137"/>
    </w:p>
    <w:p w14:paraId="639372E4" w14:textId="3B124AFE" w:rsidR="002C52CD" w:rsidRPr="00FF1281" w:rsidRDefault="004B4F83" w:rsidP="002C52CD">
      <w:pPr>
        <w:pStyle w:val="BodyText41"/>
        <w:spacing w:before="120" w:after="120" w:line="276" w:lineRule="auto"/>
        <w:ind w:left="709" w:right="20" w:firstLine="0"/>
        <w:rPr>
          <w:rFonts w:ascii="Arial" w:hAnsi="Arial" w:cs="Arial"/>
          <w:lang w:eastAsia="x-none"/>
        </w:rPr>
      </w:pPr>
      <w:r w:rsidRPr="00FF1281">
        <w:rPr>
          <w:rFonts w:ascii="Arial" w:hAnsi="Arial" w:cs="Arial"/>
          <w:lang w:eastAsia="x-none"/>
        </w:rPr>
        <w:t xml:space="preserve">Ponuditelj </w:t>
      </w:r>
      <w:r w:rsidR="002C52CD" w:rsidRPr="00FF1281">
        <w:rPr>
          <w:rFonts w:ascii="Arial" w:hAnsi="Arial" w:cs="Arial"/>
          <w:lang w:eastAsia="x-none"/>
        </w:rPr>
        <w:t>mora iznijeti i priložiti</w:t>
      </w:r>
      <w:r w:rsidRPr="00FF1281">
        <w:rPr>
          <w:rFonts w:ascii="Arial" w:hAnsi="Arial" w:cs="Arial"/>
          <w:lang w:eastAsia="x-none"/>
        </w:rPr>
        <w:t xml:space="preserve"> sljedeće (</w:t>
      </w:r>
      <w:r w:rsidR="004E7CAE" w:rsidRPr="00FF1281">
        <w:rPr>
          <w:rFonts w:ascii="Arial" w:hAnsi="Arial" w:cs="Arial"/>
          <w:lang w:eastAsia="x-none"/>
        </w:rPr>
        <w:t>za svakog člana konzorcija, ako je primjenjivo</w:t>
      </w:r>
      <w:r w:rsidRPr="00FF1281">
        <w:rPr>
          <w:rFonts w:ascii="Arial" w:hAnsi="Arial" w:cs="Arial"/>
          <w:lang w:eastAsia="x-none"/>
        </w:rPr>
        <w:t>):</w:t>
      </w:r>
    </w:p>
    <w:p w14:paraId="39667CBD" w14:textId="122D7F44" w:rsidR="007D58EE" w:rsidRPr="00FF1281" w:rsidRDefault="00C81C41" w:rsidP="00EB015C">
      <w:pPr>
        <w:pStyle w:val="BodyText41"/>
        <w:numPr>
          <w:ilvl w:val="1"/>
          <w:numId w:val="59"/>
        </w:numPr>
        <w:spacing w:before="120" w:after="120" w:line="276" w:lineRule="auto"/>
        <w:ind w:left="1276" w:right="20" w:hanging="425"/>
        <w:rPr>
          <w:rFonts w:ascii="Arial" w:hAnsi="Arial" w:cs="Arial"/>
          <w:lang w:eastAsia="x-none"/>
        </w:rPr>
      </w:pPr>
      <w:r w:rsidRPr="00FF1281">
        <w:rPr>
          <w:rFonts w:ascii="Arial" w:hAnsi="Arial" w:cs="Arial"/>
          <w:lang w:eastAsia="x-none"/>
        </w:rPr>
        <w:t>P</w:t>
      </w:r>
      <w:r w:rsidR="002C52CD" w:rsidRPr="00FF1281">
        <w:rPr>
          <w:rFonts w:ascii="Arial" w:hAnsi="Arial" w:cs="Arial"/>
          <w:lang w:eastAsia="x-none"/>
        </w:rPr>
        <w:t xml:space="preserve">odatke o njegovim trenutnim pothvatima u drugim državama koji se tiču djelatnosti istraživanja i eksploatacije </w:t>
      </w:r>
      <w:r w:rsidR="00ED5E0A" w:rsidRPr="00FF1281">
        <w:rPr>
          <w:rFonts w:ascii="Arial" w:hAnsi="Arial" w:cs="Arial"/>
          <w:lang w:eastAsia="x-none"/>
        </w:rPr>
        <w:t>ugljikovodika</w:t>
      </w:r>
      <w:r w:rsidR="00516B0D" w:rsidRPr="00FF1281">
        <w:rPr>
          <w:rFonts w:ascii="Arial" w:hAnsi="Arial" w:cs="Arial"/>
          <w:lang w:eastAsia="x-none"/>
        </w:rPr>
        <w:t xml:space="preserve"> ako je primjenjivo</w:t>
      </w:r>
      <w:r w:rsidR="002C52CD" w:rsidRPr="00FF1281">
        <w:rPr>
          <w:rFonts w:ascii="Arial" w:hAnsi="Arial" w:cs="Arial"/>
          <w:lang w:eastAsia="x-none"/>
        </w:rPr>
        <w:t xml:space="preserve">, </w:t>
      </w:r>
      <w:r w:rsidR="001F54C4" w:rsidRPr="00FF1281">
        <w:rPr>
          <w:rFonts w:ascii="Arial" w:hAnsi="Arial" w:cs="Arial"/>
          <w:lang w:eastAsia="x-none"/>
        </w:rPr>
        <w:t xml:space="preserve">podatke o </w:t>
      </w:r>
      <w:r w:rsidR="002C52CD" w:rsidRPr="00FF1281">
        <w:rPr>
          <w:rFonts w:ascii="Arial" w:hAnsi="Arial" w:cs="Arial"/>
          <w:lang w:eastAsia="x-none"/>
        </w:rPr>
        <w:t>ukupn</w:t>
      </w:r>
      <w:r w:rsidR="001F54C4" w:rsidRPr="00FF1281">
        <w:rPr>
          <w:rFonts w:ascii="Arial" w:hAnsi="Arial" w:cs="Arial"/>
          <w:lang w:eastAsia="x-none"/>
        </w:rPr>
        <w:t>oj</w:t>
      </w:r>
      <w:r w:rsidR="002C52CD" w:rsidRPr="00FF1281">
        <w:rPr>
          <w:rFonts w:ascii="Arial" w:hAnsi="Arial" w:cs="Arial"/>
          <w:lang w:eastAsia="x-none"/>
        </w:rPr>
        <w:t xml:space="preserve"> površin</w:t>
      </w:r>
      <w:r w:rsidR="001F54C4" w:rsidRPr="00FF1281">
        <w:rPr>
          <w:rFonts w:ascii="Arial" w:hAnsi="Arial" w:cs="Arial"/>
          <w:lang w:eastAsia="x-none"/>
        </w:rPr>
        <w:t>i</w:t>
      </w:r>
      <w:r w:rsidR="002C52CD" w:rsidRPr="00FF1281">
        <w:rPr>
          <w:rFonts w:ascii="Arial" w:hAnsi="Arial" w:cs="Arial"/>
          <w:lang w:eastAsia="x-none"/>
        </w:rPr>
        <w:t xml:space="preserve"> koju ponuditelj drži (prema državama)</w:t>
      </w:r>
      <w:r w:rsidR="00A00BEA" w:rsidRPr="00FF1281">
        <w:rPr>
          <w:rFonts w:ascii="Arial" w:hAnsi="Arial" w:cs="Arial"/>
          <w:lang w:eastAsia="x-none"/>
        </w:rPr>
        <w:t xml:space="preserve"> ako je primjenjivo</w:t>
      </w:r>
      <w:r w:rsidR="002C52CD" w:rsidRPr="00FF1281">
        <w:rPr>
          <w:rFonts w:ascii="Arial" w:hAnsi="Arial" w:cs="Arial"/>
          <w:lang w:eastAsia="x-none"/>
        </w:rPr>
        <w:t>, godišnja izvješća, količine eksploatacije te investiranja u istraživanje i eksploataciju, za razdoblje od prethodne tri (3) godine, pri čemu treba biti navedena uloga i razina odgovornosti u predmetnom projektu (operator ili član konzorcija)</w:t>
      </w:r>
      <w:r w:rsidR="00516B0D" w:rsidRPr="00FF1281">
        <w:rPr>
          <w:rFonts w:ascii="Arial" w:hAnsi="Arial" w:cs="Arial"/>
          <w:lang w:eastAsia="x-none"/>
        </w:rPr>
        <w:t xml:space="preserve"> ako je primjenjivo</w:t>
      </w:r>
      <w:r w:rsidR="00EB015C" w:rsidRPr="00FF1281">
        <w:rPr>
          <w:rFonts w:ascii="Arial" w:hAnsi="Arial" w:cs="Arial"/>
          <w:lang w:eastAsia="x-none"/>
        </w:rPr>
        <w:t xml:space="preserve">. </w:t>
      </w:r>
      <w:r w:rsidR="007D58EE" w:rsidRPr="00FF1281">
        <w:rPr>
          <w:rFonts w:ascii="Arial" w:hAnsi="Arial" w:cs="Arial"/>
          <w:lang w:eastAsia="x-none"/>
        </w:rPr>
        <w:t xml:space="preserve">Potrebno je iznijeti </w:t>
      </w:r>
      <w:r w:rsidR="00FE1FF9" w:rsidRPr="00FF1281">
        <w:rPr>
          <w:rFonts w:ascii="Arial" w:hAnsi="Arial" w:cs="Arial"/>
          <w:lang w:eastAsia="x-none"/>
        </w:rPr>
        <w:t>k</w:t>
      </w:r>
      <w:r w:rsidR="007D58EE" w:rsidRPr="00FF1281">
        <w:rPr>
          <w:rFonts w:ascii="Arial" w:hAnsi="Arial" w:cs="Arial"/>
          <w:lang w:eastAsia="x-none"/>
        </w:rPr>
        <w:t>ratki sažetak ponuditeljevog iskustva u relevantnim projektima u istraživanju, razvoju i rukovođenju, pri čemu treba biti navedena uloga i razina odgovornosti u predmetnom projektu (operator ili član konzorcija).</w:t>
      </w:r>
    </w:p>
    <w:p w14:paraId="39A65DF3" w14:textId="77777777" w:rsidR="00F26E52" w:rsidRPr="00FF1281" w:rsidRDefault="00F26E52" w:rsidP="00F26E52">
      <w:pPr>
        <w:pStyle w:val="BodyText41"/>
        <w:numPr>
          <w:ilvl w:val="1"/>
          <w:numId w:val="59"/>
        </w:numPr>
        <w:spacing w:before="120" w:after="120" w:line="276" w:lineRule="auto"/>
        <w:ind w:left="1276" w:right="20" w:hanging="425"/>
        <w:rPr>
          <w:rFonts w:ascii="Arial" w:hAnsi="Arial" w:cs="Arial"/>
          <w:lang w:eastAsia="x-none"/>
        </w:rPr>
      </w:pPr>
      <w:r w:rsidRPr="00FF1281">
        <w:rPr>
          <w:rFonts w:ascii="Arial" w:hAnsi="Arial" w:cs="Arial"/>
          <w:lang w:eastAsia="x-none"/>
        </w:rPr>
        <w:t xml:space="preserve">Izjavu danu od osobe koja je po zakonu ovlaštena za zastupanje ponuditelja je li mu od nadležnih tijela u proteklih pet (5) godina izrečena kazna ili neka druga mjera zbog štete počinjene na okolišu, a u svezi s djelatnostima ponuditelja, bez obzira na djelokrug u kojemu je obavljao djelatnost </w:t>
      </w:r>
    </w:p>
    <w:p w14:paraId="3E6F15BC" w14:textId="476F14E5" w:rsidR="00F26E52" w:rsidRPr="00FF1281" w:rsidRDefault="00F26E52" w:rsidP="00F26E52">
      <w:pPr>
        <w:pStyle w:val="BodyText41"/>
        <w:numPr>
          <w:ilvl w:val="1"/>
          <w:numId w:val="59"/>
        </w:numPr>
        <w:spacing w:before="120" w:after="120" w:line="276" w:lineRule="auto"/>
        <w:ind w:left="1276" w:right="20" w:hanging="425"/>
        <w:rPr>
          <w:rFonts w:ascii="Arial" w:hAnsi="Arial" w:cs="Arial"/>
          <w:lang w:eastAsia="x-none"/>
        </w:rPr>
      </w:pPr>
      <w:r w:rsidRPr="00FF1281">
        <w:rPr>
          <w:rFonts w:ascii="Arial" w:hAnsi="Arial" w:cs="Arial"/>
          <w:lang w:eastAsia="x-none"/>
        </w:rPr>
        <w:t>Broj stalno zaposlenih koji su uključeni u istraživanje i eksploataciju ugljikovodika te sažetak podataka o iskustvu ključnog stalnog tehničkog osoblja za razdoblje od pet</w:t>
      </w:r>
      <w:r w:rsidR="004B4F83" w:rsidRPr="00FF1281">
        <w:rPr>
          <w:rFonts w:ascii="Arial" w:hAnsi="Arial" w:cs="Arial"/>
          <w:lang w:eastAsia="x-none"/>
        </w:rPr>
        <w:t xml:space="preserve"> </w:t>
      </w:r>
      <w:r w:rsidRPr="00FF1281">
        <w:rPr>
          <w:rFonts w:ascii="Arial" w:hAnsi="Arial" w:cs="Arial"/>
          <w:lang w:eastAsia="x-none"/>
        </w:rPr>
        <w:t>(5) godina, uključujući njihova zaduženja na raznim projektima</w:t>
      </w:r>
    </w:p>
    <w:p w14:paraId="69B7C60C" w14:textId="27D79255" w:rsidR="00C81C41" w:rsidRPr="00FF1281" w:rsidRDefault="004E7CAE" w:rsidP="00995CD2">
      <w:pPr>
        <w:pStyle w:val="BodyText41"/>
        <w:spacing w:after="120" w:line="240" w:lineRule="auto"/>
        <w:ind w:left="709" w:right="23" w:firstLine="0"/>
        <w:rPr>
          <w:rFonts w:ascii="Arial" w:hAnsi="Arial" w:cs="Arial"/>
          <w:lang w:eastAsia="x-none"/>
        </w:rPr>
      </w:pPr>
      <w:r w:rsidRPr="00FF1281">
        <w:rPr>
          <w:rFonts w:ascii="Arial" w:hAnsi="Arial" w:cs="Arial"/>
          <w:lang w:eastAsia="x-none"/>
        </w:rPr>
        <w:t>Ponuditelj mora dostaviti i sljedeću dokume</w:t>
      </w:r>
      <w:r w:rsidR="003649F7" w:rsidRPr="00FF1281">
        <w:rPr>
          <w:rFonts w:ascii="Arial" w:hAnsi="Arial" w:cs="Arial"/>
          <w:lang w:eastAsia="x-none"/>
        </w:rPr>
        <w:t>n</w:t>
      </w:r>
      <w:r w:rsidRPr="00FF1281">
        <w:rPr>
          <w:rFonts w:ascii="Arial" w:hAnsi="Arial" w:cs="Arial"/>
          <w:lang w:eastAsia="x-none"/>
        </w:rPr>
        <w:t>taciju:</w:t>
      </w:r>
    </w:p>
    <w:p w14:paraId="524B5B6B" w14:textId="6D7F59BB" w:rsidR="002C52CD" w:rsidRPr="00FF1281" w:rsidRDefault="00EB015C" w:rsidP="001F54C4">
      <w:pPr>
        <w:pStyle w:val="BodyText41"/>
        <w:numPr>
          <w:ilvl w:val="1"/>
          <w:numId w:val="59"/>
        </w:numPr>
        <w:spacing w:before="120" w:after="120" w:line="276" w:lineRule="auto"/>
        <w:ind w:left="1276" w:right="20" w:hanging="425"/>
        <w:rPr>
          <w:rFonts w:ascii="Arial" w:hAnsi="Arial" w:cs="Arial"/>
          <w:lang w:eastAsia="x-none"/>
        </w:rPr>
      </w:pPr>
      <w:r w:rsidRPr="00FF1281">
        <w:rPr>
          <w:rFonts w:ascii="Arial" w:hAnsi="Arial" w:cs="Arial"/>
          <w:lang w:eastAsia="x-none"/>
        </w:rPr>
        <w:t>K</w:t>
      </w:r>
      <w:r w:rsidR="007C399F" w:rsidRPr="00FF1281">
        <w:rPr>
          <w:rFonts w:ascii="Arial" w:hAnsi="Arial" w:cs="Arial"/>
          <w:lang w:eastAsia="x-none"/>
        </w:rPr>
        <w:t xml:space="preserve">ratki izvještaj o mogućim utjecajima aktivnosti istraživanja i eksploatacije na okoliš </w:t>
      </w:r>
      <w:r w:rsidR="0022217B" w:rsidRPr="00FF1281">
        <w:rPr>
          <w:rFonts w:ascii="Arial" w:hAnsi="Arial" w:cs="Arial"/>
          <w:lang w:eastAsia="x-none"/>
        </w:rPr>
        <w:t>te predviđene mjere i program praćenja</w:t>
      </w:r>
    </w:p>
    <w:p w14:paraId="2FFEF0AA" w14:textId="29B162AA" w:rsidR="002C52CD" w:rsidRPr="00FF1281" w:rsidRDefault="00EB015C" w:rsidP="002C52CD">
      <w:pPr>
        <w:pStyle w:val="BodyText41"/>
        <w:numPr>
          <w:ilvl w:val="1"/>
          <w:numId w:val="59"/>
        </w:numPr>
        <w:spacing w:before="120" w:after="120" w:line="276" w:lineRule="auto"/>
        <w:ind w:left="1276" w:right="20" w:hanging="425"/>
        <w:rPr>
          <w:rFonts w:ascii="Arial" w:hAnsi="Arial" w:cs="Arial"/>
          <w:lang w:eastAsia="x-none"/>
        </w:rPr>
      </w:pPr>
      <w:r w:rsidRPr="00FF1281">
        <w:rPr>
          <w:rFonts w:ascii="Arial" w:hAnsi="Arial" w:cs="Arial"/>
          <w:lang w:eastAsia="x-none"/>
        </w:rPr>
        <w:t>G</w:t>
      </w:r>
      <w:r w:rsidR="002C52CD" w:rsidRPr="00FF1281">
        <w:rPr>
          <w:rFonts w:ascii="Arial" w:hAnsi="Arial" w:cs="Arial"/>
          <w:lang w:eastAsia="x-none"/>
        </w:rPr>
        <w:t>eološku procjenu i geološki model u najširem mogućem opsegu</w:t>
      </w:r>
      <w:r w:rsidR="007C399F" w:rsidRPr="00FF1281">
        <w:rPr>
          <w:rFonts w:ascii="Arial" w:hAnsi="Arial" w:cs="Arial"/>
          <w:lang w:eastAsia="x-none"/>
        </w:rPr>
        <w:t>, u skladu s uputama iz Aneksa 5</w:t>
      </w:r>
      <w:r w:rsidR="00B94DAA" w:rsidRPr="00FF1281">
        <w:rPr>
          <w:rFonts w:ascii="Arial" w:hAnsi="Arial" w:cs="Arial"/>
          <w:lang w:eastAsia="x-none"/>
        </w:rPr>
        <w:t>.</w:t>
      </w:r>
    </w:p>
    <w:p w14:paraId="62636699" w14:textId="70C7BFCE" w:rsidR="002C52CD" w:rsidRPr="00FF1281" w:rsidRDefault="00EB015C" w:rsidP="002C52CD">
      <w:pPr>
        <w:pStyle w:val="BodyText41"/>
        <w:numPr>
          <w:ilvl w:val="1"/>
          <w:numId w:val="59"/>
        </w:numPr>
        <w:spacing w:before="120" w:after="120" w:line="276" w:lineRule="auto"/>
        <w:ind w:left="1276" w:right="20" w:hanging="425"/>
        <w:rPr>
          <w:rFonts w:ascii="Arial" w:hAnsi="Arial" w:cs="Arial"/>
          <w:lang w:eastAsia="x-none"/>
        </w:rPr>
      </w:pPr>
      <w:r w:rsidRPr="00FF1281">
        <w:rPr>
          <w:rFonts w:ascii="Arial" w:hAnsi="Arial" w:cs="Arial"/>
          <w:lang w:eastAsia="x-none"/>
        </w:rPr>
        <w:t>O</w:t>
      </w:r>
      <w:r w:rsidR="002C52CD" w:rsidRPr="00FF1281">
        <w:rPr>
          <w:rFonts w:ascii="Arial" w:hAnsi="Arial" w:cs="Arial"/>
          <w:lang w:eastAsia="x-none"/>
        </w:rPr>
        <w:t>pis koncepta i pristupa za provedbu istraživanja</w:t>
      </w:r>
    </w:p>
    <w:p w14:paraId="1A63E84E" w14:textId="77777777" w:rsidR="002C52CD" w:rsidRPr="00FF1281" w:rsidRDefault="002C52CD" w:rsidP="00995D09">
      <w:pPr>
        <w:pStyle w:val="BodyText41"/>
        <w:numPr>
          <w:ilvl w:val="0"/>
          <w:numId w:val="76"/>
        </w:numPr>
        <w:spacing w:before="120" w:after="120" w:line="276" w:lineRule="auto"/>
        <w:ind w:right="20"/>
        <w:rPr>
          <w:rFonts w:ascii="Arial" w:hAnsi="Arial" w:cs="Arial"/>
          <w:lang w:eastAsia="x-none"/>
        </w:rPr>
      </w:pPr>
      <w:r w:rsidRPr="00FF1281">
        <w:rPr>
          <w:rFonts w:ascii="Arial" w:hAnsi="Arial" w:cs="Arial"/>
          <w:lang w:eastAsia="x-none"/>
        </w:rPr>
        <w:t>detaljan plan radova koji će biti izvedeni u prvoj istražnoj fazi</w:t>
      </w:r>
    </w:p>
    <w:p w14:paraId="05D3C152" w14:textId="77777777" w:rsidR="002C52CD" w:rsidRPr="00FF1281" w:rsidRDefault="002C52CD" w:rsidP="00995D09">
      <w:pPr>
        <w:pStyle w:val="BodyText41"/>
        <w:numPr>
          <w:ilvl w:val="0"/>
          <w:numId w:val="76"/>
        </w:numPr>
        <w:spacing w:before="120" w:after="120" w:line="276" w:lineRule="auto"/>
        <w:ind w:right="20"/>
        <w:rPr>
          <w:rFonts w:ascii="Arial" w:hAnsi="Arial" w:cs="Arial"/>
          <w:lang w:eastAsia="x-none"/>
        </w:rPr>
      </w:pPr>
      <w:r w:rsidRPr="00FF1281">
        <w:rPr>
          <w:rFonts w:ascii="Arial" w:hAnsi="Arial" w:cs="Arial"/>
          <w:lang w:eastAsia="x-none"/>
        </w:rPr>
        <w:lastRenderedPageBreak/>
        <w:t>detaljan plan radova koji će biti izvedeni u drugoj istražnoj fazi</w:t>
      </w:r>
    </w:p>
    <w:p w14:paraId="27AC171F" w14:textId="4DDA4866" w:rsidR="002C52CD" w:rsidRPr="00FF1281" w:rsidRDefault="00EB015C" w:rsidP="002C52CD">
      <w:pPr>
        <w:pStyle w:val="BodyText41"/>
        <w:numPr>
          <w:ilvl w:val="1"/>
          <w:numId w:val="59"/>
        </w:numPr>
        <w:spacing w:before="120" w:after="120" w:line="276" w:lineRule="auto"/>
        <w:ind w:left="1276" w:right="20" w:hanging="425"/>
        <w:rPr>
          <w:rFonts w:ascii="Arial" w:hAnsi="Arial" w:cs="Arial"/>
          <w:lang w:eastAsia="x-none"/>
        </w:rPr>
      </w:pPr>
      <w:r w:rsidRPr="00FF1281">
        <w:rPr>
          <w:rFonts w:ascii="Arial" w:hAnsi="Arial" w:cs="Arial"/>
          <w:lang w:eastAsia="x-none"/>
        </w:rPr>
        <w:t>M</w:t>
      </w:r>
      <w:r w:rsidR="002C52CD" w:rsidRPr="00FF1281">
        <w:rPr>
          <w:rFonts w:ascii="Arial" w:hAnsi="Arial" w:cs="Arial"/>
          <w:lang w:eastAsia="x-none"/>
        </w:rPr>
        <w:t>inimalni radni program istraživanja po vrsti i opsegu s procijenjenim troškovima za svaku istražnu fazu</w:t>
      </w:r>
      <w:r w:rsidR="002C52CD" w:rsidRPr="00FF1281">
        <w:rPr>
          <w:rFonts w:ascii="Arial" w:hAnsi="Arial" w:cs="Arial"/>
          <w:color w:val="000000"/>
          <w:lang w:eastAsia="x-none"/>
        </w:rPr>
        <w:t xml:space="preserve"> (Aneks 5, Tabl</w:t>
      </w:r>
      <w:r w:rsidR="002B3F20" w:rsidRPr="00FF1281">
        <w:rPr>
          <w:rFonts w:ascii="Arial" w:hAnsi="Arial" w:cs="Arial"/>
          <w:color w:val="000000"/>
          <w:lang w:eastAsia="x-none"/>
        </w:rPr>
        <w:t>ica 2</w:t>
      </w:r>
      <w:r w:rsidR="002C52CD" w:rsidRPr="00FF1281">
        <w:rPr>
          <w:rFonts w:ascii="Arial" w:hAnsi="Arial" w:cs="Arial"/>
          <w:color w:val="000000"/>
          <w:lang w:eastAsia="x-none"/>
        </w:rPr>
        <w:t>)</w:t>
      </w:r>
    </w:p>
    <w:p w14:paraId="0A5E951B" w14:textId="02C24D74" w:rsidR="007C399F" w:rsidRPr="00FF1281" w:rsidRDefault="00EB015C">
      <w:pPr>
        <w:pStyle w:val="BodyText41"/>
        <w:numPr>
          <w:ilvl w:val="1"/>
          <w:numId w:val="59"/>
        </w:numPr>
        <w:spacing w:before="120" w:after="120" w:line="276" w:lineRule="auto"/>
        <w:ind w:left="1276" w:right="20" w:hanging="425"/>
        <w:rPr>
          <w:rFonts w:ascii="Arial" w:hAnsi="Arial" w:cs="Arial"/>
          <w:lang w:eastAsia="x-none"/>
        </w:rPr>
      </w:pPr>
      <w:r w:rsidRPr="00FF1281">
        <w:rPr>
          <w:rFonts w:ascii="Arial" w:hAnsi="Arial" w:cs="Arial"/>
          <w:lang w:eastAsia="x-none"/>
        </w:rPr>
        <w:t>P</w:t>
      </w:r>
      <w:r w:rsidR="007C399F" w:rsidRPr="00FF1281">
        <w:rPr>
          <w:rFonts w:ascii="Arial" w:hAnsi="Arial" w:cs="Arial"/>
          <w:lang w:eastAsia="x-none"/>
        </w:rPr>
        <w:t xml:space="preserve">rijedlog plana sanacije istražnog prostora uz procjenjenu visinu troškova te navođenje vrste jamstva </w:t>
      </w:r>
    </w:p>
    <w:p w14:paraId="0FFFB9CF" w14:textId="23EC431C" w:rsidR="002C52CD" w:rsidRPr="00FF1281" w:rsidRDefault="00EB015C" w:rsidP="002C52CD">
      <w:pPr>
        <w:pStyle w:val="BodyText41"/>
        <w:numPr>
          <w:ilvl w:val="1"/>
          <w:numId w:val="59"/>
        </w:numPr>
        <w:spacing w:before="120" w:after="120" w:line="276" w:lineRule="auto"/>
        <w:ind w:left="1276" w:right="20" w:hanging="425"/>
        <w:rPr>
          <w:rFonts w:ascii="Arial" w:hAnsi="Arial" w:cs="Arial"/>
          <w:lang w:eastAsia="x-none"/>
        </w:rPr>
      </w:pPr>
      <w:r w:rsidRPr="00FF1281">
        <w:rPr>
          <w:rFonts w:ascii="Arial" w:hAnsi="Arial" w:cs="Arial"/>
          <w:color w:val="000000"/>
          <w:lang w:eastAsia="x-none"/>
        </w:rPr>
        <w:t>N</w:t>
      </w:r>
      <w:r w:rsidR="002C52CD" w:rsidRPr="00FF1281">
        <w:rPr>
          <w:rFonts w:ascii="Arial" w:hAnsi="Arial" w:cs="Arial"/>
          <w:color w:val="000000"/>
          <w:lang w:eastAsia="x-none"/>
        </w:rPr>
        <w:t>aknadu za potpisivanje ugovora o istraživanju i podjeli eksploatacije ugljikovodika</w:t>
      </w:r>
      <w:r w:rsidR="002B3F20" w:rsidRPr="00FF1281">
        <w:rPr>
          <w:rFonts w:ascii="Arial" w:hAnsi="Arial" w:cs="Arial"/>
          <w:color w:val="000000"/>
          <w:lang w:eastAsia="x-none"/>
        </w:rPr>
        <w:t xml:space="preserve"> u okviru Aneksa 5 (točka V</w:t>
      </w:r>
      <w:r w:rsidR="00AF771B" w:rsidRPr="00FF1281">
        <w:rPr>
          <w:rFonts w:ascii="Arial" w:hAnsi="Arial" w:cs="Arial"/>
          <w:color w:val="000000"/>
          <w:lang w:eastAsia="x-none"/>
        </w:rPr>
        <w:t>., dio B))</w:t>
      </w:r>
    </w:p>
    <w:p w14:paraId="382386A5" w14:textId="77777777" w:rsidR="00397ED0" w:rsidRPr="00FF1281" w:rsidRDefault="00397ED0" w:rsidP="00995D09">
      <w:pPr>
        <w:pStyle w:val="BodyText41"/>
        <w:spacing w:before="120" w:after="120" w:line="276" w:lineRule="auto"/>
        <w:ind w:right="20" w:firstLine="0"/>
        <w:rPr>
          <w:rFonts w:ascii="Arial" w:hAnsi="Arial" w:cs="Arial"/>
          <w:lang w:eastAsia="x-none"/>
        </w:rPr>
      </w:pPr>
    </w:p>
    <w:p w14:paraId="45F13950" w14:textId="77777777" w:rsidR="00852878" w:rsidRPr="00FF1281" w:rsidRDefault="006D2A4E" w:rsidP="004F637D">
      <w:pPr>
        <w:pStyle w:val="P"/>
        <w:numPr>
          <w:ilvl w:val="0"/>
          <w:numId w:val="0"/>
        </w:numPr>
        <w:spacing w:line="276" w:lineRule="auto"/>
        <w:ind w:left="709" w:hanging="709"/>
        <w:rPr>
          <w:b w:val="0"/>
          <w:lang w:val="hr-HR"/>
        </w:rPr>
      </w:pPr>
      <w:bookmarkStart w:id="138" w:name="_Toc452453928"/>
      <w:bookmarkStart w:id="139" w:name="_Toc452635425"/>
      <w:bookmarkStart w:id="140" w:name="_Toc528937617"/>
      <w:r w:rsidRPr="00FF1281">
        <w:rPr>
          <w:rStyle w:val="Bodytext6115pt"/>
          <w:rFonts w:ascii="Arial" w:eastAsia="Calibri" w:hAnsi="Arial"/>
          <w:b/>
          <w:sz w:val="22"/>
          <w:lang w:val="hr-HR"/>
        </w:rPr>
        <w:t>3.7</w:t>
      </w:r>
      <w:r w:rsidRPr="00FF1281">
        <w:rPr>
          <w:rStyle w:val="Bodytext6115pt"/>
          <w:rFonts w:ascii="Arial" w:eastAsia="Calibri" w:hAnsi="Arial"/>
          <w:b/>
          <w:sz w:val="22"/>
          <w:lang w:val="hr-HR"/>
        </w:rPr>
        <w:tab/>
      </w:r>
      <w:r w:rsidR="007835E5" w:rsidRPr="00FF1281">
        <w:rPr>
          <w:rStyle w:val="Bodytext6115pt"/>
          <w:rFonts w:ascii="Arial" w:eastAsia="Calibri" w:hAnsi="Arial"/>
          <w:b/>
          <w:caps w:val="0"/>
          <w:sz w:val="22"/>
          <w:szCs w:val="22"/>
          <w:lang w:val="hr-HR"/>
        </w:rPr>
        <w:t>IZJAVA KOJOM SE PONUDITELJ SLAŽE S ODREDBAMA NACRTA UGOVORA KAO OSNOVOM ZA PREGOVORE</w:t>
      </w:r>
      <w:bookmarkEnd w:id="138"/>
      <w:bookmarkEnd w:id="139"/>
      <w:bookmarkEnd w:id="140"/>
    </w:p>
    <w:p w14:paraId="523095F1" w14:textId="36AE5FBD" w:rsidR="00852878" w:rsidRPr="00FF1281" w:rsidRDefault="00852878" w:rsidP="00FF227F">
      <w:pPr>
        <w:autoSpaceDE w:val="0"/>
        <w:autoSpaceDN w:val="0"/>
        <w:adjustRightInd w:val="0"/>
        <w:spacing w:after="0"/>
        <w:ind w:left="709"/>
        <w:rPr>
          <w:rFonts w:cs="Arial"/>
          <w:lang w:val="hr-HR" w:eastAsia="x-none"/>
        </w:rPr>
      </w:pPr>
      <w:r w:rsidRPr="00FF1281">
        <w:rPr>
          <w:rFonts w:cs="Arial"/>
          <w:lang w:val="hr-HR" w:eastAsia="x-none"/>
        </w:rPr>
        <w:t xml:space="preserve">Ponuditelj je obvezan dostaviti i </w:t>
      </w:r>
      <w:r w:rsidR="00356CD8" w:rsidRPr="00FF1281">
        <w:rPr>
          <w:rFonts w:cs="Arial"/>
          <w:lang w:val="hr-HR" w:eastAsia="x-none"/>
        </w:rPr>
        <w:t>i</w:t>
      </w:r>
      <w:r w:rsidRPr="00FF1281">
        <w:rPr>
          <w:rFonts w:cs="Arial"/>
          <w:lang w:val="hr-HR" w:eastAsia="x-none"/>
        </w:rPr>
        <w:t xml:space="preserve">zjavu </w:t>
      </w:r>
      <w:r w:rsidR="00760B27" w:rsidRPr="00FF1281">
        <w:rPr>
          <w:rFonts w:cs="Arial"/>
          <w:lang w:val="hr-HR" w:eastAsia="x-none"/>
        </w:rPr>
        <w:t xml:space="preserve">potpisanu od strane </w:t>
      </w:r>
      <w:r w:rsidR="00356CD8" w:rsidRPr="00FF1281">
        <w:rPr>
          <w:rFonts w:cs="Arial"/>
          <w:lang w:val="hr-HR" w:eastAsia="x-none"/>
        </w:rPr>
        <w:t>z</w:t>
      </w:r>
      <w:r w:rsidRPr="00FF1281">
        <w:rPr>
          <w:rFonts w:cs="Arial"/>
          <w:lang w:val="hr-HR" w:eastAsia="x-none"/>
        </w:rPr>
        <w:t>astupnika</w:t>
      </w:r>
      <w:r w:rsidR="00760B27" w:rsidRPr="00FF1281">
        <w:rPr>
          <w:rFonts w:cs="Arial"/>
          <w:lang w:val="hr-HR" w:eastAsia="x-none"/>
        </w:rPr>
        <w:t xml:space="preserve"> ponuditelja</w:t>
      </w:r>
      <w:r w:rsidRPr="00FF1281">
        <w:rPr>
          <w:rFonts w:cs="Arial"/>
          <w:lang w:val="hr-HR" w:eastAsia="x-none"/>
        </w:rPr>
        <w:t xml:space="preserve">, a kako je određeno u Aneksu 5, kojom potvrđuje pregled i upoznatost s odredbama predloženog </w:t>
      </w:r>
      <w:r w:rsidR="00356CD8" w:rsidRPr="00FF1281">
        <w:rPr>
          <w:rFonts w:cs="Arial"/>
          <w:lang w:val="hr-HR" w:eastAsia="x-none"/>
        </w:rPr>
        <w:t>nacrta u</w:t>
      </w:r>
      <w:r w:rsidRPr="00FF1281">
        <w:rPr>
          <w:rFonts w:cs="Arial"/>
          <w:lang w:val="hr-HR" w:eastAsia="x-none"/>
        </w:rPr>
        <w:t xml:space="preserve">govora </w:t>
      </w:r>
      <w:r w:rsidR="0038347D" w:rsidRPr="00FF1281">
        <w:rPr>
          <w:rFonts w:cs="Arial"/>
          <w:lang w:val="hr-HR" w:eastAsia="x-none"/>
        </w:rPr>
        <w:t xml:space="preserve">(Aneks 8) </w:t>
      </w:r>
      <w:r w:rsidRPr="00FF1281">
        <w:rPr>
          <w:rFonts w:cs="Arial"/>
          <w:lang w:val="hr-HR" w:eastAsia="x-none"/>
        </w:rPr>
        <w:t xml:space="preserve">te kojom daje pristanak da te odredbe čine temelj </w:t>
      </w:r>
      <w:r w:rsidR="000A4EC3" w:rsidRPr="00FF1281">
        <w:rPr>
          <w:rFonts w:cs="Arial"/>
          <w:lang w:val="hr-HR" w:eastAsia="x-none"/>
        </w:rPr>
        <w:t>u</w:t>
      </w:r>
      <w:r w:rsidRPr="00FF1281">
        <w:rPr>
          <w:rFonts w:cs="Arial"/>
          <w:lang w:val="hr-HR" w:eastAsia="x-none"/>
        </w:rPr>
        <w:t xml:space="preserve">govora </w:t>
      </w:r>
      <w:r w:rsidR="00356CD8" w:rsidRPr="00FF1281">
        <w:rPr>
          <w:rFonts w:cs="Arial"/>
          <w:lang w:val="hr-HR" w:eastAsia="x-none"/>
        </w:rPr>
        <w:t xml:space="preserve">o istraživanju i podjeli eksploatacije ugljikovodika </w:t>
      </w:r>
      <w:r w:rsidRPr="00FF1281">
        <w:rPr>
          <w:rFonts w:cs="Arial"/>
          <w:lang w:val="hr-HR" w:eastAsia="x-none"/>
        </w:rPr>
        <w:t xml:space="preserve">koji se ima potpisati. Uz navedenu </w:t>
      </w:r>
      <w:r w:rsidR="00356CD8" w:rsidRPr="00FF1281">
        <w:rPr>
          <w:rFonts w:cs="Arial"/>
          <w:lang w:val="hr-HR" w:eastAsia="x-none"/>
        </w:rPr>
        <w:t>i</w:t>
      </w:r>
      <w:r w:rsidRPr="00FF1281">
        <w:rPr>
          <w:rFonts w:cs="Arial"/>
          <w:lang w:val="hr-HR" w:eastAsia="x-none"/>
        </w:rPr>
        <w:t xml:space="preserve">zjavu, </w:t>
      </w:r>
      <w:r w:rsidR="00356CD8" w:rsidRPr="00FF1281">
        <w:rPr>
          <w:rFonts w:cs="Arial"/>
          <w:lang w:val="hr-HR" w:eastAsia="x-none"/>
        </w:rPr>
        <w:t>p</w:t>
      </w:r>
      <w:r w:rsidRPr="00FF1281">
        <w:rPr>
          <w:rFonts w:cs="Arial"/>
          <w:lang w:val="hr-HR" w:eastAsia="x-none"/>
        </w:rPr>
        <w:t xml:space="preserve">onuditelj </w:t>
      </w:r>
      <w:r w:rsidR="00356CD8" w:rsidRPr="00FF1281">
        <w:rPr>
          <w:rFonts w:cs="Arial"/>
          <w:lang w:val="hr-HR" w:eastAsia="x-none"/>
        </w:rPr>
        <w:t>mora priložiti nacrt</w:t>
      </w:r>
      <w:r w:rsidRPr="00FF1281">
        <w:rPr>
          <w:rFonts w:cs="Arial"/>
          <w:lang w:val="hr-HR" w:eastAsia="x-none"/>
        </w:rPr>
        <w:t xml:space="preserve"> </w:t>
      </w:r>
      <w:r w:rsidR="00356CD8" w:rsidRPr="00FF1281">
        <w:rPr>
          <w:rFonts w:cs="Arial"/>
          <w:lang w:val="hr-HR" w:eastAsia="x-none"/>
        </w:rPr>
        <w:t>u</w:t>
      </w:r>
      <w:r w:rsidRPr="00FF1281">
        <w:rPr>
          <w:rFonts w:cs="Arial"/>
          <w:lang w:val="hr-HR" w:eastAsia="x-none"/>
        </w:rPr>
        <w:t>govora sa svoj</w:t>
      </w:r>
      <w:r w:rsidR="00F17C19" w:rsidRPr="00FF1281">
        <w:rPr>
          <w:rFonts w:cs="Arial"/>
          <w:lang w:val="hr-HR" w:eastAsia="x-none"/>
        </w:rPr>
        <w:t xml:space="preserve">im komentarima i prijedlozima </w:t>
      </w:r>
      <w:r w:rsidR="00356CD8" w:rsidRPr="00FF1281">
        <w:rPr>
          <w:rFonts w:cs="Arial"/>
          <w:lang w:val="hr-HR" w:eastAsia="x-none"/>
        </w:rPr>
        <w:t xml:space="preserve">izmjena </w:t>
      </w:r>
      <w:r w:rsidR="00447B41" w:rsidRPr="00FF1281">
        <w:rPr>
          <w:rFonts w:cs="Arial"/>
          <w:lang w:val="hr-HR" w:eastAsia="x-none"/>
        </w:rPr>
        <w:t>članaka</w:t>
      </w:r>
      <w:r w:rsidR="00F17C19" w:rsidRPr="00FF1281">
        <w:rPr>
          <w:rFonts w:cs="Arial"/>
          <w:lang w:val="hr-HR" w:eastAsia="x-none"/>
        </w:rPr>
        <w:t xml:space="preserve"> </w:t>
      </w:r>
      <w:r w:rsidRPr="00FF1281">
        <w:rPr>
          <w:rFonts w:cs="Arial"/>
          <w:lang w:val="hr-HR" w:eastAsia="x-none"/>
        </w:rPr>
        <w:t xml:space="preserve">o kojima </w:t>
      </w:r>
      <w:r w:rsidR="00356CD8" w:rsidRPr="00FF1281">
        <w:rPr>
          <w:rFonts w:cs="Arial"/>
          <w:lang w:val="hr-HR" w:eastAsia="x-none"/>
        </w:rPr>
        <w:t xml:space="preserve">želi </w:t>
      </w:r>
      <w:r w:rsidRPr="00FF1281">
        <w:rPr>
          <w:rFonts w:cs="Arial"/>
          <w:lang w:val="hr-HR" w:eastAsia="x-none"/>
        </w:rPr>
        <w:t>pregovarati.</w:t>
      </w:r>
    </w:p>
    <w:p w14:paraId="2CF51D43" w14:textId="77777777" w:rsidR="00852878" w:rsidRPr="00FF1281" w:rsidRDefault="00852878" w:rsidP="00FF227F">
      <w:pPr>
        <w:pStyle w:val="BodyText41"/>
        <w:spacing w:before="120" w:after="120" w:line="276" w:lineRule="auto"/>
        <w:ind w:right="20" w:firstLine="0"/>
        <w:rPr>
          <w:rFonts w:ascii="Arial" w:hAnsi="Arial" w:cs="Arial"/>
          <w:lang w:eastAsia="x-none"/>
        </w:rPr>
      </w:pPr>
    </w:p>
    <w:p w14:paraId="52705D98" w14:textId="77777777" w:rsidR="00852878" w:rsidRPr="00FF1281" w:rsidRDefault="00852878" w:rsidP="00FF227F">
      <w:pPr>
        <w:pStyle w:val="P"/>
        <w:spacing w:line="276" w:lineRule="auto"/>
        <w:rPr>
          <w:rStyle w:val="Heading5115pt"/>
          <w:rFonts w:ascii="Arial" w:eastAsia="Calibri" w:hAnsi="Arial"/>
          <w:b/>
          <w:caps w:val="0"/>
          <w:color w:val="auto"/>
          <w:sz w:val="22"/>
        </w:rPr>
      </w:pPr>
      <w:bookmarkStart w:id="141" w:name="_Toc381716956"/>
      <w:bookmarkStart w:id="142" w:name="_Toc381717002"/>
      <w:bookmarkStart w:id="143" w:name="_Toc381717052"/>
      <w:bookmarkStart w:id="144" w:name="_Toc381717129"/>
      <w:bookmarkStart w:id="145" w:name="_Toc381717529"/>
      <w:bookmarkStart w:id="146" w:name="_Toc381717614"/>
      <w:bookmarkStart w:id="147" w:name="_Toc381722550"/>
      <w:bookmarkStart w:id="148" w:name="_Toc381723288"/>
      <w:bookmarkStart w:id="149" w:name="_Toc381724565"/>
      <w:bookmarkStart w:id="150" w:name="_Toc381725134"/>
      <w:bookmarkStart w:id="151" w:name="_Toc381725589"/>
      <w:bookmarkStart w:id="152" w:name="_Toc381726819"/>
      <w:bookmarkStart w:id="153" w:name="_Toc382591693"/>
      <w:bookmarkStart w:id="154" w:name="_Toc383166123"/>
      <w:bookmarkStart w:id="155" w:name="_Toc383686374"/>
      <w:bookmarkStart w:id="156" w:name="_Toc452453929"/>
      <w:bookmarkStart w:id="157" w:name="_Toc452635426"/>
      <w:bookmarkStart w:id="158" w:name="_Toc528937618"/>
      <w:bookmarkEnd w:id="101"/>
      <w:bookmarkEnd w:id="141"/>
      <w:bookmarkEnd w:id="142"/>
      <w:bookmarkEnd w:id="143"/>
      <w:bookmarkEnd w:id="144"/>
      <w:bookmarkEnd w:id="145"/>
      <w:bookmarkEnd w:id="146"/>
      <w:bookmarkEnd w:id="147"/>
      <w:bookmarkEnd w:id="148"/>
      <w:bookmarkEnd w:id="149"/>
      <w:bookmarkEnd w:id="150"/>
      <w:bookmarkEnd w:id="151"/>
      <w:bookmarkEnd w:id="152"/>
      <w:r w:rsidRPr="00FF1281">
        <w:rPr>
          <w:rStyle w:val="Heading5115pt"/>
          <w:rFonts w:ascii="Arial" w:eastAsia="Calibri" w:hAnsi="Arial"/>
          <w:b/>
          <w:caps w:val="0"/>
          <w:color w:val="auto"/>
          <w:sz w:val="22"/>
        </w:rPr>
        <w:t>OCJENJIVANJE PONUDA</w:t>
      </w:r>
      <w:bookmarkEnd w:id="153"/>
      <w:bookmarkEnd w:id="154"/>
      <w:bookmarkEnd w:id="155"/>
      <w:bookmarkEnd w:id="156"/>
      <w:bookmarkEnd w:id="157"/>
      <w:bookmarkEnd w:id="158"/>
    </w:p>
    <w:p w14:paraId="3BC36A48" w14:textId="77777777" w:rsidR="004B51EA" w:rsidRPr="00FF1281" w:rsidRDefault="004B51EA" w:rsidP="00FF227F">
      <w:pPr>
        <w:spacing w:after="0"/>
        <w:rPr>
          <w:rStyle w:val="Heading5115pt"/>
          <w:rFonts w:ascii="Arial" w:eastAsia="Calibri" w:hAnsi="Arial"/>
          <w:b w:val="0"/>
          <w:color w:val="auto"/>
          <w:sz w:val="22"/>
        </w:rPr>
      </w:pPr>
    </w:p>
    <w:p w14:paraId="52D132BB" w14:textId="0A8CC91E" w:rsidR="00852878" w:rsidRPr="00FF1281" w:rsidRDefault="00BF466F" w:rsidP="00FF227F">
      <w:pPr>
        <w:pStyle w:val="P"/>
        <w:numPr>
          <w:ilvl w:val="0"/>
          <w:numId w:val="0"/>
        </w:numPr>
        <w:spacing w:before="0" w:after="0" w:line="276" w:lineRule="auto"/>
        <w:ind w:left="432" w:hanging="432"/>
        <w:rPr>
          <w:rStyle w:val="Bodytext6115pt"/>
          <w:rFonts w:ascii="Arial" w:eastAsia="Calibri" w:hAnsi="Arial"/>
          <w:b/>
          <w:color w:val="auto"/>
          <w:sz w:val="22"/>
        </w:rPr>
      </w:pPr>
      <w:bookmarkStart w:id="159" w:name="_Toc382591694"/>
      <w:bookmarkStart w:id="160" w:name="_Toc383166124"/>
      <w:bookmarkStart w:id="161" w:name="_Toc383686375"/>
      <w:bookmarkStart w:id="162" w:name="_Toc452453930"/>
      <w:bookmarkStart w:id="163" w:name="_Toc452635427"/>
      <w:bookmarkStart w:id="164" w:name="_Toc528937619"/>
      <w:r w:rsidRPr="00FF1281">
        <w:rPr>
          <w:rStyle w:val="Bodytext6115pt"/>
          <w:rFonts w:ascii="Arial" w:eastAsia="Calibri" w:hAnsi="Arial"/>
          <w:b/>
          <w:color w:val="auto"/>
          <w:sz w:val="22"/>
        </w:rPr>
        <w:t>4.1</w:t>
      </w:r>
      <w:r w:rsidRPr="00FF1281">
        <w:rPr>
          <w:rStyle w:val="Bodytext6115pt"/>
          <w:rFonts w:ascii="Arial" w:eastAsia="Calibri" w:hAnsi="Arial"/>
          <w:b/>
          <w:color w:val="auto"/>
          <w:sz w:val="22"/>
        </w:rPr>
        <w:tab/>
      </w:r>
      <w:r w:rsidRPr="00FF1281">
        <w:rPr>
          <w:rStyle w:val="Bodytext6115pt"/>
          <w:rFonts w:ascii="Arial" w:eastAsia="Calibri" w:hAnsi="Arial"/>
          <w:b/>
          <w:color w:val="auto"/>
          <w:sz w:val="22"/>
        </w:rPr>
        <w:tab/>
      </w:r>
      <w:r w:rsidRPr="00FF1281">
        <w:rPr>
          <w:rStyle w:val="Bodytext6115pt"/>
          <w:rFonts w:ascii="Arial" w:eastAsia="Calibri" w:hAnsi="Arial"/>
          <w:b/>
          <w:caps w:val="0"/>
          <w:color w:val="auto"/>
          <w:sz w:val="22"/>
        </w:rPr>
        <w:t xml:space="preserve">KRITERIJI ZA </w:t>
      </w:r>
      <w:bookmarkEnd w:id="159"/>
      <w:bookmarkEnd w:id="160"/>
      <w:bookmarkEnd w:id="161"/>
      <w:bookmarkEnd w:id="162"/>
      <w:bookmarkEnd w:id="163"/>
      <w:r w:rsidR="008427F8" w:rsidRPr="00FF1281">
        <w:rPr>
          <w:rStyle w:val="Bodytext6115pt"/>
          <w:rFonts w:ascii="Arial" w:eastAsia="Calibri" w:hAnsi="Arial"/>
          <w:b/>
          <w:caps w:val="0"/>
          <w:color w:val="auto"/>
          <w:sz w:val="22"/>
        </w:rPr>
        <w:t>ODABIR NAJPOVOLJNIJEG PONUDITELJA</w:t>
      </w:r>
      <w:bookmarkEnd w:id="164"/>
    </w:p>
    <w:p w14:paraId="3E942353" w14:textId="0439DBFE" w:rsidR="00852878" w:rsidRPr="00FF1281" w:rsidRDefault="00852878" w:rsidP="00FF227F">
      <w:pPr>
        <w:pStyle w:val="BodyText41"/>
        <w:shd w:val="clear" w:color="auto" w:fill="auto"/>
        <w:spacing w:before="120" w:after="120" w:line="276" w:lineRule="auto"/>
        <w:ind w:left="720" w:right="23" w:firstLine="0"/>
        <w:rPr>
          <w:rFonts w:ascii="Arial" w:hAnsi="Arial" w:cs="Arial"/>
          <w:lang w:eastAsia="x-none"/>
        </w:rPr>
      </w:pPr>
      <w:r w:rsidRPr="00FF1281">
        <w:rPr>
          <w:rFonts w:ascii="Arial" w:hAnsi="Arial" w:cs="Arial"/>
          <w:lang w:eastAsia="x-none"/>
        </w:rPr>
        <w:t xml:space="preserve">Uz primjenu odredaba članka 2. stavka 2. Direktive 94/22/EZ </w:t>
      </w:r>
      <w:r w:rsidR="00A512A4" w:rsidRPr="00FF1281">
        <w:rPr>
          <w:rFonts w:ascii="Arial" w:hAnsi="Arial" w:cs="Arial"/>
          <w:lang w:eastAsia="x-none"/>
        </w:rPr>
        <w:t xml:space="preserve">Europskog parlamenta i Vijeća od 30. svibnja 1994. o uvjetima za davanje i korištenje odobrenja za traženje, istraživanje i proizvodnju ugljikovodika (SL L 164, 30.6.1994.) </w:t>
      </w:r>
      <w:r w:rsidRPr="00FF1281">
        <w:rPr>
          <w:rFonts w:ascii="Arial" w:hAnsi="Arial" w:cs="Arial"/>
          <w:lang w:eastAsia="x-none"/>
        </w:rPr>
        <w:t xml:space="preserve">koji se odnose na nacionalnu sigurnost te u skladu s člankom </w:t>
      </w:r>
      <w:r w:rsidR="008427F8" w:rsidRPr="00FF1281">
        <w:rPr>
          <w:rFonts w:ascii="Arial" w:hAnsi="Arial" w:cs="Arial"/>
          <w:lang w:eastAsia="x-none"/>
        </w:rPr>
        <w:t>19.</w:t>
      </w:r>
      <w:r w:rsidRPr="00FF1281">
        <w:rPr>
          <w:rFonts w:ascii="Arial" w:hAnsi="Arial" w:cs="Arial"/>
          <w:lang w:eastAsia="x-none"/>
        </w:rPr>
        <w:t xml:space="preserve"> Zakona, kriteriji koji se uzimaju u obzir pri izdavanju dozvola za istraživanje i eksploataciju ugljikovodika su:</w:t>
      </w:r>
    </w:p>
    <w:p w14:paraId="541BF680" w14:textId="7565C1DD" w:rsidR="00852878" w:rsidRPr="00FF1281" w:rsidRDefault="00852878" w:rsidP="00FF227F">
      <w:pPr>
        <w:pStyle w:val="BodyText41"/>
        <w:numPr>
          <w:ilvl w:val="0"/>
          <w:numId w:val="25"/>
        </w:numPr>
        <w:shd w:val="clear" w:color="auto" w:fill="auto"/>
        <w:tabs>
          <w:tab w:val="left" w:pos="1260"/>
        </w:tabs>
        <w:spacing w:before="60" w:after="0" w:line="276" w:lineRule="auto"/>
        <w:ind w:left="1259" w:hanging="539"/>
        <w:rPr>
          <w:rFonts w:ascii="Arial" w:hAnsi="Arial" w:cs="Arial"/>
          <w:lang w:eastAsia="x-none"/>
        </w:rPr>
      </w:pPr>
      <w:r w:rsidRPr="00FF1281">
        <w:rPr>
          <w:rFonts w:ascii="Arial" w:hAnsi="Arial" w:cs="Arial"/>
          <w:lang w:eastAsia="x-none"/>
        </w:rPr>
        <w:t xml:space="preserve">tehnička, financijska i stručna sposobnost </w:t>
      </w:r>
      <w:r w:rsidR="008427F8" w:rsidRPr="00FF1281">
        <w:rPr>
          <w:rFonts w:ascii="Arial" w:hAnsi="Arial" w:cs="Arial"/>
          <w:lang w:eastAsia="x-none"/>
        </w:rPr>
        <w:t>p</w:t>
      </w:r>
      <w:r w:rsidRPr="00FF1281">
        <w:rPr>
          <w:rFonts w:ascii="Arial" w:hAnsi="Arial" w:cs="Arial"/>
          <w:lang w:eastAsia="x-none"/>
        </w:rPr>
        <w:t>onuditelja</w:t>
      </w:r>
    </w:p>
    <w:p w14:paraId="4FCC740D" w14:textId="2B3C435B" w:rsidR="00852878" w:rsidRPr="00FF1281" w:rsidRDefault="00852878" w:rsidP="00FF227F">
      <w:pPr>
        <w:pStyle w:val="BodyText41"/>
        <w:numPr>
          <w:ilvl w:val="0"/>
          <w:numId w:val="25"/>
        </w:numPr>
        <w:shd w:val="clear" w:color="auto" w:fill="auto"/>
        <w:tabs>
          <w:tab w:val="left" w:pos="1260"/>
          <w:tab w:val="left" w:pos="1350"/>
          <w:tab w:val="center" w:pos="8103"/>
          <w:tab w:val="center" w:pos="8462"/>
        </w:tabs>
        <w:spacing w:before="60" w:after="0" w:line="276" w:lineRule="auto"/>
        <w:ind w:left="1259" w:hanging="539"/>
        <w:rPr>
          <w:rFonts w:ascii="Arial" w:hAnsi="Arial" w:cs="Arial"/>
          <w:lang w:eastAsia="x-none"/>
        </w:rPr>
      </w:pPr>
      <w:r w:rsidRPr="00FF1281">
        <w:rPr>
          <w:rFonts w:ascii="Arial" w:hAnsi="Arial" w:cs="Arial"/>
          <w:lang w:eastAsia="x-none"/>
        </w:rPr>
        <w:t xml:space="preserve">načini na koje </w:t>
      </w:r>
      <w:r w:rsidR="008427F8" w:rsidRPr="00FF1281">
        <w:rPr>
          <w:rFonts w:ascii="Arial" w:hAnsi="Arial" w:cs="Arial"/>
          <w:lang w:eastAsia="x-none"/>
        </w:rPr>
        <w:t>p</w:t>
      </w:r>
      <w:r w:rsidRPr="00FF1281">
        <w:rPr>
          <w:rFonts w:ascii="Arial" w:hAnsi="Arial" w:cs="Arial"/>
          <w:lang w:eastAsia="x-none"/>
        </w:rPr>
        <w:t xml:space="preserve">onuditelj namjerava izvršavati djelatnosti koje su predmet </w:t>
      </w:r>
      <w:r w:rsidR="00D96E53" w:rsidRPr="00FF1281">
        <w:rPr>
          <w:rFonts w:ascii="Arial" w:hAnsi="Arial" w:cs="Arial"/>
          <w:lang w:eastAsia="x-none"/>
        </w:rPr>
        <w:t>d</w:t>
      </w:r>
      <w:r w:rsidRPr="00FF1281">
        <w:rPr>
          <w:rFonts w:ascii="Arial" w:hAnsi="Arial" w:cs="Arial"/>
          <w:lang w:eastAsia="x-none"/>
        </w:rPr>
        <w:t>ozvole</w:t>
      </w:r>
      <w:r w:rsidR="000C6E7E" w:rsidRPr="00FF1281">
        <w:rPr>
          <w:rFonts w:ascii="Arial" w:hAnsi="Arial" w:cs="Arial"/>
          <w:lang w:eastAsia="x-none"/>
        </w:rPr>
        <w:t xml:space="preserve"> za istraživanje i eksploataciju ugljikovodika</w:t>
      </w:r>
    </w:p>
    <w:p w14:paraId="718CF19C" w14:textId="41F0BFD1" w:rsidR="00852878" w:rsidRPr="00FF1281" w:rsidRDefault="00852878" w:rsidP="00FF227F">
      <w:pPr>
        <w:pStyle w:val="BodyText41"/>
        <w:numPr>
          <w:ilvl w:val="0"/>
          <w:numId w:val="25"/>
        </w:numPr>
        <w:shd w:val="clear" w:color="auto" w:fill="auto"/>
        <w:tabs>
          <w:tab w:val="left" w:pos="1260"/>
          <w:tab w:val="center" w:pos="8462"/>
        </w:tabs>
        <w:spacing w:before="60" w:after="0" w:line="276" w:lineRule="auto"/>
        <w:ind w:left="1259" w:hanging="539"/>
        <w:rPr>
          <w:rFonts w:ascii="Arial" w:hAnsi="Arial" w:cs="Arial"/>
          <w:lang w:eastAsia="x-none"/>
        </w:rPr>
      </w:pPr>
      <w:r w:rsidRPr="00FF1281">
        <w:rPr>
          <w:rFonts w:ascii="Arial" w:hAnsi="Arial" w:cs="Arial"/>
          <w:lang w:eastAsia="x-none"/>
        </w:rPr>
        <w:t xml:space="preserve">ukupna kvaliteta podnesene </w:t>
      </w:r>
      <w:r w:rsidR="00D96E53" w:rsidRPr="00FF1281">
        <w:rPr>
          <w:rFonts w:ascii="Arial" w:hAnsi="Arial" w:cs="Arial"/>
          <w:lang w:eastAsia="x-none"/>
        </w:rPr>
        <w:t>p</w:t>
      </w:r>
      <w:r w:rsidRPr="00FF1281">
        <w:rPr>
          <w:rFonts w:ascii="Arial" w:hAnsi="Arial" w:cs="Arial"/>
          <w:lang w:eastAsia="x-none"/>
        </w:rPr>
        <w:t>onude,</w:t>
      </w:r>
    </w:p>
    <w:p w14:paraId="471DD42C" w14:textId="401B18C0" w:rsidR="00852878" w:rsidRPr="00FF1281" w:rsidRDefault="00852878" w:rsidP="00FF227F">
      <w:pPr>
        <w:pStyle w:val="BodyText41"/>
        <w:numPr>
          <w:ilvl w:val="0"/>
          <w:numId w:val="25"/>
        </w:numPr>
        <w:shd w:val="clear" w:color="auto" w:fill="auto"/>
        <w:tabs>
          <w:tab w:val="left" w:pos="1260"/>
          <w:tab w:val="center" w:pos="8462"/>
        </w:tabs>
        <w:spacing w:before="60" w:after="0" w:line="276" w:lineRule="auto"/>
        <w:ind w:left="1259" w:hanging="539"/>
        <w:rPr>
          <w:rFonts w:ascii="Arial" w:hAnsi="Arial" w:cs="Arial"/>
          <w:lang w:eastAsia="x-none"/>
        </w:rPr>
      </w:pPr>
      <w:r w:rsidRPr="00FF1281">
        <w:rPr>
          <w:rFonts w:ascii="Arial" w:hAnsi="Arial" w:cs="Arial"/>
          <w:color w:val="000000"/>
          <w:lang w:eastAsia="x-none"/>
        </w:rPr>
        <w:t xml:space="preserve">financijski uvjeti koje je </w:t>
      </w:r>
      <w:r w:rsidR="008427F8" w:rsidRPr="00FF1281">
        <w:rPr>
          <w:rFonts w:ascii="Arial" w:hAnsi="Arial" w:cs="Arial"/>
          <w:color w:val="000000"/>
          <w:lang w:eastAsia="x-none"/>
        </w:rPr>
        <w:t>p</w:t>
      </w:r>
      <w:r w:rsidRPr="00FF1281">
        <w:rPr>
          <w:rFonts w:ascii="Arial" w:hAnsi="Arial" w:cs="Arial"/>
          <w:color w:val="000000"/>
          <w:lang w:eastAsia="x-none"/>
        </w:rPr>
        <w:t xml:space="preserve">onuditelj ponudio </w:t>
      </w:r>
      <w:r w:rsidR="008427F8" w:rsidRPr="00FF1281">
        <w:rPr>
          <w:rFonts w:ascii="Arial" w:hAnsi="Arial" w:cs="Arial"/>
          <w:color w:val="000000"/>
          <w:lang w:eastAsia="x-none"/>
        </w:rPr>
        <w:t>radi</w:t>
      </w:r>
      <w:r w:rsidRPr="00FF1281">
        <w:rPr>
          <w:rFonts w:ascii="Arial" w:hAnsi="Arial" w:cs="Arial"/>
          <w:color w:val="000000"/>
          <w:lang w:eastAsia="x-none"/>
        </w:rPr>
        <w:t xml:space="preserve"> izdavanja </w:t>
      </w:r>
      <w:r w:rsidR="008427F8" w:rsidRPr="00FF1281">
        <w:rPr>
          <w:rFonts w:ascii="Arial" w:hAnsi="Arial" w:cs="Arial"/>
          <w:color w:val="000000"/>
          <w:lang w:eastAsia="x-none"/>
        </w:rPr>
        <w:t>d</w:t>
      </w:r>
      <w:r w:rsidRPr="00FF1281">
        <w:rPr>
          <w:rFonts w:ascii="Arial" w:hAnsi="Arial" w:cs="Arial"/>
          <w:color w:val="000000"/>
          <w:lang w:eastAsia="x-none"/>
        </w:rPr>
        <w:t>ozvole</w:t>
      </w:r>
      <w:r w:rsidR="008427F8" w:rsidRPr="00FF1281">
        <w:rPr>
          <w:rFonts w:ascii="Arial" w:hAnsi="Arial" w:cs="Arial"/>
          <w:color w:val="000000"/>
          <w:lang w:eastAsia="x-none"/>
        </w:rPr>
        <w:t xml:space="preserve"> za istraživanje i eksploataciju ugljikovodika</w:t>
      </w:r>
      <w:r w:rsidRPr="00FF1281">
        <w:rPr>
          <w:rFonts w:ascii="Arial" w:hAnsi="Arial" w:cs="Arial"/>
          <w:lang w:eastAsia="x-none"/>
        </w:rPr>
        <w:t xml:space="preserve">, </w:t>
      </w:r>
      <w:r w:rsidRPr="00FF1281">
        <w:rPr>
          <w:rFonts w:ascii="Arial" w:hAnsi="Arial" w:cs="Arial"/>
          <w:color w:val="000000"/>
          <w:lang w:eastAsia="x-none"/>
        </w:rPr>
        <w:t>i</w:t>
      </w:r>
    </w:p>
    <w:p w14:paraId="5E618867" w14:textId="49AE73A7" w:rsidR="00852878" w:rsidRPr="00FF1281" w:rsidRDefault="00852878" w:rsidP="00FF227F">
      <w:pPr>
        <w:pStyle w:val="BodyText41"/>
        <w:numPr>
          <w:ilvl w:val="0"/>
          <w:numId w:val="25"/>
        </w:numPr>
        <w:shd w:val="clear" w:color="auto" w:fill="auto"/>
        <w:tabs>
          <w:tab w:val="left" w:pos="1260"/>
          <w:tab w:val="center" w:pos="8113"/>
          <w:tab w:val="right" w:pos="9810"/>
        </w:tabs>
        <w:spacing w:before="60" w:after="0" w:line="276" w:lineRule="auto"/>
        <w:ind w:left="1259" w:hanging="539"/>
        <w:jc w:val="left"/>
        <w:rPr>
          <w:rFonts w:ascii="Arial" w:hAnsi="Arial" w:cs="Arial"/>
          <w:lang w:eastAsia="x-none"/>
        </w:rPr>
      </w:pPr>
      <w:r w:rsidRPr="00FF1281">
        <w:rPr>
          <w:rFonts w:ascii="Arial" w:hAnsi="Arial" w:cs="Arial"/>
          <w:lang w:eastAsia="x-none"/>
        </w:rPr>
        <w:t xml:space="preserve">bilo kakav nedostatak učinkovitosti ili odgovornosti u bilo kojem obliku koje je </w:t>
      </w:r>
      <w:r w:rsidR="008427F8" w:rsidRPr="00FF1281">
        <w:rPr>
          <w:rFonts w:ascii="Arial" w:hAnsi="Arial" w:cs="Arial"/>
          <w:lang w:eastAsia="x-none"/>
        </w:rPr>
        <w:t>p</w:t>
      </w:r>
      <w:r w:rsidRPr="00FF1281">
        <w:rPr>
          <w:rFonts w:ascii="Arial" w:hAnsi="Arial" w:cs="Arial"/>
          <w:lang w:eastAsia="x-none"/>
        </w:rPr>
        <w:t xml:space="preserve">onuditelj pokazao </w:t>
      </w:r>
      <w:r w:rsidR="008427F8" w:rsidRPr="00FF1281">
        <w:rPr>
          <w:rFonts w:ascii="Arial" w:hAnsi="Arial" w:cs="Arial"/>
          <w:lang w:eastAsia="x-none"/>
        </w:rPr>
        <w:t xml:space="preserve">u </w:t>
      </w:r>
      <w:r w:rsidRPr="00FF1281">
        <w:rPr>
          <w:rFonts w:ascii="Arial" w:hAnsi="Arial" w:cs="Arial"/>
          <w:lang w:eastAsia="x-none"/>
        </w:rPr>
        <w:t xml:space="preserve">drugim državama, a u prijašnjim obavljanjima djelatnosti koje su predmet </w:t>
      </w:r>
      <w:r w:rsidR="008427F8" w:rsidRPr="00FF1281">
        <w:rPr>
          <w:rFonts w:ascii="Arial" w:hAnsi="Arial" w:cs="Arial"/>
          <w:lang w:eastAsia="x-none"/>
        </w:rPr>
        <w:t>d</w:t>
      </w:r>
      <w:r w:rsidRPr="00FF1281">
        <w:rPr>
          <w:rFonts w:ascii="Arial" w:hAnsi="Arial" w:cs="Arial"/>
          <w:lang w:eastAsia="x-none"/>
        </w:rPr>
        <w:t>ozvole</w:t>
      </w:r>
      <w:r w:rsidR="008F3865" w:rsidRPr="00FF1281">
        <w:rPr>
          <w:rFonts w:ascii="Arial" w:hAnsi="Arial" w:cs="Arial"/>
          <w:lang w:eastAsia="x-none"/>
        </w:rPr>
        <w:t xml:space="preserve"> </w:t>
      </w:r>
      <w:r w:rsidR="000C6E7E" w:rsidRPr="00FF1281">
        <w:rPr>
          <w:rFonts w:ascii="Arial" w:hAnsi="Arial" w:cs="Arial"/>
          <w:lang w:eastAsia="x-none"/>
        </w:rPr>
        <w:t>za</w:t>
      </w:r>
      <w:r w:rsidR="008427F8" w:rsidRPr="00FF1281">
        <w:rPr>
          <w:rFonts w:ascii="Arial" w:hAnsi="Arial" w:cs="Arial"/>
          <w:lang w:eastAsia="x-none"/>
        </w:rPr>
        <w:t xml:space="preserve"> istraživanj</w:t>
      </w:r>
      <w:r w:rsidR="000C6E7E" w:rsidRPr="00FF1281">
        <w:rPr>
          <w:rFonts w:ascii="Arial" w:hAnsi="Arial" w:cs="Arial"/>
          <w:lang w:eastAsia="x-none"/>
        </w:rPr>
        <w:t>e</w:t>
      </w:r>
      <w:r w:rsidR="008427F8" w:rsidRPr="00FF1281">
        <w:rPr>
          <w:rFonts w:ascii="Arial" w:hAnsi="Arial" w:cs="Arial"/>
          <w:lang w:eastAsia="x-none"/>
        </w:rPr>
        <w:t xml:space="preserve"> i eksploatacij</w:t>
      </w:r>
      <w:r w:rsidR="000C6E7E" w:rsidRPr="00FF1281">
        <w:rPr>
          <w:rFonts w:ascii="Arial" w:hAnsi="Arial" w:cs="Arial"/>
          <w:lang w:eastAsia="x-none"/>
        </w:rPr>
        <w:t>u</w:t>
      </w:r>
      <w:r w:rsidR="008427F8" w:rsidRPr="00FF1281">
        <w:rPr>
          <w:rFonts w:ascii="Arial" w:hAnsi="Arial" w:cs="Arial"/>
          <w:lang w:eastAsia="x-none"/>
        </w:rPr>
        <w:t xml:space="preserve"> ugljikovodika</w:t>
      </w:r>
      <w:r w:rsidRPr="00FF1281">
        <w:rPr>
          <w:rFonts w:ascii="Arial" w:hAnsi="Arial" w:cs="Arial"/>
          <w:lang w:eastAsia="x-none"/>
        </w:rPr>
        <w:t>.</w:t>
      </w:r>
    </w:p>
    <w:p w14:paraId="751B4039" w14:textId="334545DD" w:rsidR="00266ABE" w:rsidRPr="00FF1281" w:rsidRDefault="00266ABE" w:rsidP="00995D09">
      <w:pPr>
        <w:pStyle w:val="BodyText41"/>
        <w:tabs>
          <w:tab w:val="center" w:pos="8113"/>
          <w:tab w:val="right" w:pos="9810"/>
        </w:tabs>
        <w:spacing w:before="120" w:after="120"/>
        <w:ind w:left="709" w:firstLine="0"/>
        <w:rPr>
          <w:rFonts w:ascii="Arial" w:hAnsi="Arial" w:cs="Arial"/>
          <w:lang w:eastAsia="x-none"/>
        </w:rPr>
      </w:pPr>
      <w:r w:rsidRPr="00FF1281">
        <w:rPr>
          <w:rFonts w:ascii="Arial" w:hAnsi="Arial" w:cs="Arial"/>
          <w:lang w:eastAsia="x-none"/>
        </w:rPr>
        <w:t>Kriterij za odabir ponuditelja predstavlja i naknada za sklapanje ugovora o istraživanju i eksploataciji ugljikovodika, a čiji je minimalni iznos propisan uredbom iz članka 51. Zakona.</w:t>
      </w:r>
    </w:p>
    <w:p w14:paraId="5EBAD140" w14:textId="6F7BD423" w:rsidR="001D128B" w:rsidRPr="00FF1281" w:rsidRDefault="00266ABE" w:rsidP="00995D09">
      <w:pPr>
        <w:pStyle w:val="BodyText41"/>
        <w:shd w:val="clear" w:color="auto" w:fill="auto"/>
        <w:tabs>
          <w:tab w:val="left" w:pos="1260"/>
          <w:tab w:val="center" w:pos="8113"/>
          <w:tab w:val="right" w:pos="9810"/>
        </w:tabs>
        <w:spacing w:before="120" w:after="120" w:line="276" w:lineRule="auto"/>
        <w:ind w:left="709" w:firstLine="0"/>
        <w:rPr>
          <w:rFonts w:ascii="Arial" w:hAnsi="Arial" w:cs="Arial"/>
          <w:lang w:eastAsia="x-none"/>
        </w:rPr>
      </w:pPr>
      <w:r w:rsidRPr="00FF1281">
        <w:rPr>
          <w:rFonts w:ascii="Arial" w:hAnsi="Arial" w:cs="Arial"/>
          <w:lang w:eastAsia="x-none"/>
        </w:rPr>
        <w:t>Ako nakon procjene, na temelju kriterija u skladu sa Zakonom, dvije ili više ponuda imaju jednak značaj, drugi relevantni i objektivni kriteriji koji nisu diskriminirajući uzet će se u obzir kako bi se donijela konačna odluka.</w:t>
      </w:r>
    </w:p>
    <w:p w14:paraId="04F81303" w14:textId="6FB88716" w:rsidR="008452BD" w:rsidRPr="00FF1281" w:rsidRDefault="008452BD">
      <w:pPr>
        <w:spacing w:before="0" w:after="160" w:line="259" w:lineRule="auto"/>
        <w:jc w:val="left"/>
        <w:rPr>
          <w:rFonts w:cs="Arial"/>
          <w:lang w:val="hr-HR" w:eastAsia="x-none"/>
        </w:rPr>
      </w:pPr>
    </w:p>
    <w:p w14:paraId="08DD6119" w14:textId="2FE2A658" w:rsidR="008452BD" w:rsidRPr="00FF1281" w:rsidRDefault="00BF466F" w:rsidP="002A3B93">
      <w:pPr>
        <w:pStyle w:val="P"/>
        <w:numPr>
          <w:ilvl w:val="0"/>
          <w:numId w:val="0"/>
        </w:numPr>
        <w:spacing w:line="276" w:lineRule="auto"/>
        <w:ind w:left="432" w:hanging="432"/>
        <w:rPr>
          <w:rStyle w:val="Bodytext6115pt"/>
          <w:rFonts w:ascii="Arial" w:eastAsia="Calibri" w:hAnsi="Arial"/>
          <w:b/>
          <w:caps w:val="0"/>
          <w:color w:val="auto"/>
          <w:sz w:val="22"/>
          <w:lang w:val="hr-HR"/>
        </w:rPr>
      </w:pPr>
      <w:bookmarkStart w:id="165" w:name="_Toc382591695"/>
      <w:bookmarkStart w:id="166" w:name="_Toc383166125"/>
      <w:bookmarkStart w:id="167" w:name="_Toc383686376"/>
      <w:bookmarkStart w:id="168" w:name="_Toc452453931"/>
      <w:bookmarkStart w:id="169" w:name="_Toc452635428"/>
      <w:bookmarkStart w:id="170" w:name="_Toc528937620"/>
      <w:r w:rsidRPr="00FF1281">
        <w:rPr>
          <w:rStyle w:val="Bodytext6115pt"/>
          <w:rFonts w:ascii="Arial" w:eastAsia="Calibri" w:hAnsi="Arial"/>
          <w:b/>
          <w:color w:val="auto"/>
          <w:sz w:val="22"/>
          <w:lang w:val="hr-HR"/>
        </w:rPr>
        <w:t>4.2</w:t>
      </w:r>
      <w:r w:rsidRPr="00FF1281">
        <w:rPr>
          <w:rStyle w:val="Bodytext6115pt"/>
          <w:rFonts w:ascii="Arial" w:eastAsia="Calibri" w:hAnsi="Arial"/>
          <w:b/>
          <w:color w:val="auto"/>
          <w:sz w:val="22"/>
          <w:lang w:val="hr-HR"/>
        </w:rPr>
        <w:tab/>
      </w:r>
      <w:r w:rsidRPr="00FF1281">
        <w:rPr>
          <w:rStyle w:val="Bodytext6115pt"/>
          <w:rFonts w:ascii="Arial" w:eastAsia="Calibri" w:hAnsi="Arial"/>
          <w:b/>
          <w:color w:val="auto"/>
          <w:sz w:val="22"/>
          <w:lang w:val="hr-HR"/>
        </w:rPr>
        <w:tab/>
      </w:r>
      <w:r w:rsidRPr="00FF1281">
        <w:rPr>
          <w:rStyle w:val="Bodytext6115pt"/>
          <w:rFonts w:ascii="Arial" w:eastAsia="Calibri" w:hAnsi="Arial"/>
          <w:b/>
          <w:caps w:val="0"/>
          <w:color w:val="auto"/>
          <w:sz w:val="22"/>
          <w:lang w:val="hr-HR"/>
        </w:rPr>
        <w:t>TABLICA OCJENJIVANJA</w:t>
      </w:r>
      <w:bookmarkEnd w:id="165"/>
      <w:bookmarkEnd w:id="166"/>
      <w:bookmarkEnd w:id="167"/>
      <w:bookmarkEnd w:id="168"/>
      <w:bookmarkEnd w:id="169"/>
      <w:bookmarkEnd w:id="170"/>
      <w:r w:rsidRPr="00FF1281">
        <w:rPr>
          <w:rStyle w:val="Bodytext6115pt"/>
          <w:rFonts w:ascii="Arial" w:eastAsia="Calibri" w:hAnsi="Arial"/>
          <w:b/>
          <w:caps w:val="0"/>
          <w:color w:val="auto"/>
          <w:sz w:val="22"/>
          <w:lang w:val="hr-HR"/>
        </w:rPr>
        <w:t xml:space="preserve"> </w:t>
      </w:r>
    </w:p>
    <w:p w14:paraId="242A6124" w14:textId="25144288" w:rsidR="008452BD" w:rsidRPr="00FF1281" w:rsidRDefault="00852878" w:rsidP="00995CD2">
      <w:pPr>
        <w:pStyle w:val="BodyText41"/>
        <w:shd w:val="clear" w:color="auto" w:fill="auto"/>
        <w:spacing w:before="120" w:after="120" w:line="276" w:lineRule="auto"/>
        <w:ind w:right="23" w:firstLine="0"/>
        <w:rPr>
          <w:rFonts w:ascii="Arial" w:hAnsi="Arial" w:cs="Arial"/>
          <w:lang w:eastAsia="x-none"/>
        </w:rPr>
      </w:pPr>
      <w:r w:rsidRPr="00FF1281">
        <w:rPr>
          <w:rFonts w:ascii="Arial" w:hAnsi="Arial" w:cs="Arial"/>
          <w:lang w:eastAsia="x-none"/>
        </w:rPr>
        <w:t xml:space="preserve">Sažeti prikaz ocjenjivanja </w:t>
      </w:r>
      <w:r w:rsidR="00CE7EBA" w:rsidRPr="00FF1281">
        <w:rPr>
          <w:rFonts w:ascii="Arial" w:hAnsi="Arial" w:cs="Arial"/>
          <w:lang w:eastAsia="x-none"/>
        </w:rPr>
        <w:t>prema</w:t>
      </w:r>
      <w:r w:rsidR="008B5BC8" w:rsidRPr="00FF1281">
        <w:rPr>
          <w:rFonts w:ascii="Arial" w:hAnsi="Arial" w:cs="Arial"/>
          <w:lang w:eastAsia="x-none"/>
        </w:rPr>
        <w:t xml:space="preserve"> </w:t>
      </w:r>
      <w:r w:rsidRPr="00FF1281">
        <w:rPr>
          <w:rFonts w:ascii="Arial" w:hAnsi="Arial" w:cs="Arial"/>
          <w:lang w:eastAsia="x-none"/>
        </w:rPr>
        <w:t>kriterij</w:t>
      </w:r>
      <w:r w:rsidR="00CE7EBA" w:rsidRPr="00FF1281">
        <w:rPr>
          <w:rFonts w:ascii="Arial" w:hAnsi="Arial" w:cs="Arial"/>
          <w:lang w:eastAsia="x-none"/>
        </w:rPr>
        <w:t>ima</w:t>
      </w:r>
      <w:r w:rsidRPr="00FF1281">
        <w:rPr>
          <w:rFonts w:ascii="Arial" w:hAnsi="Arial" w:cs="Arial"/>
          <w:lang w:eastAsia="x-none"/>
        </w:rPr>
        <w:t xml:space="preserve"> koji se nalaze u odjeljku 4.1(b) i (d) je sljedeći: </w:t>
      </w:r>
    </w:p>
    <w:p w14:paraId="378BED76" w14:textId="77777777" w:rsidR="004F637D" w:rsidRPr="00FF1281" w:rsidRDefault="004F637D" w:rsidP="00550B37">
      <w:pPr>
        <w:pStyle w:val="BodyText41"/>
        <w:shd w:val="clear" w:color="auto" w:fill="auto"/>
        <w:spacing w:before="120" w:after="120" w:line="276" w:lineRule="auto"/>
        <w:ind w:right="23" w:firstLine="0"/>
        <w:rPr>
          <w:rFonts w:ascii="Arial" w:hAnsi="Arial" w:cs="Arial"/>
          <w:lang w:eastAsia="x-none"/>
        </w:rPr>
      </w:pPr>
    </w:p>
    <w:p w14:paraId="56A0516F" w14:textId="1FC4766B" w:rsidR="00F71112" w:rsidRPr="00FF1281" w:rsidRDefault="00F71112" w:rsidP="00FF227F">
      <w:pPr>
        <w:pStyle w:val="BodyText41"/>
        <w:shd w:val="clear" w:color="auto" w:fill="auto"/>
        <w:spacing w:before="120" w:after="120" w:line="276" w:lineRule="auto"/>
        <w:ind w:left="720" w:right="23" w:firstLine="0"/>
        <w:rPr>
          <w:rFonts w:ascii="Arial" w:hAnsi="Arial" w:cs="Arial"/>
          <w:lang w:eastAsia="x-none"/>
        </w:rPr>
      </w:pPr>
      <w:r w:rsidRPr="00FF1281">
        <w:rPr>
          <w:rFonts w:ascii="Arial" w:hAnsi="Arial" w:cs="Arial"/>
          <w:lang w:eastAsia="x-none"/>
        </w:rPr>
        <w:t xml:space="preserve">Kriteriji za </w:t>
      </w:r>
      <w:r w:rsidR="000703DF" w:rsidRPr="00FF1281">
        <w:rPr>
          <w:rFonts w:ascii="Arial" w:hAnsi="Arial" w:cs="Arial"/>
          <w:lang w:eastAsia="x-none"/>
        </w:rPr>
        <w:t xml:space="preserve">ocjenjivanje za </w:t>
      </w:r>
      <w:r w:rsidRPr="00FF1281">
        <w:rPr>
          <w:rFonts w:ascii="Arial" w:hAnsi="Arial" w:cs="Arial"/>
          <w:lang w:eastAsia="x-none"/>
        </w:rPr>
        <w:t xml:space="preserve">istražne prostore </w:t>
      </w:r>
      <w:r w:rsidR="007630CC" w:rsidRPr="00FF1281">
        <w:t xml:space="preserve"> </w:t>
      </w:r>
      <w:r w:rsidR="007630CC" w:rsidRPr="00FF1281">
        <w:rPr>
          <w:rFonts w:ascii="Arial" w:hAnsi="Arial" w:cs="Arial"/>
          <w:lang w:eastAsia="x-none"/>
        </w:rPr>
        <w:t>DR-02</w:t>
      </w:r>
      <w:r w:rsidR="008C4641">
        <w:rPr>
          <w:rFonts w:ascii="Arial" w:hAnsi="Arial" w:cs="Arial"/>
          <w:lang w:eastAsia="x-none"/>
        </w:rPr>
        <w:t>/</w:t>
      </w:r>
      <w:r w:rsidR="007630CC" w:rsidRPr="00FF1281">
        <w:rPr>
          <w:rFonts w:ascii="Arial" w:hAnsi="Arial" w:cs="Arial"/>
          <w:lang w:eastAsia="x-none"/>
        </w:rPr>
        <w:t>1, SA-08/SA-09, SA-11/SA-12</w:t>
      </w:r>
    </w:p>
    <w:tbl>
      <w:tblPr>
        <w:tblW w:w="9062" w:type="dxa"/>
        <w:tblLook w:val="04A0" w:firstRow="1" w:lastRow="0" w:firstColumn="1" w:lastColumn="0" w:noHBand="0" w:noVBand="1"/>
      </w:tblPr>
      <w:tblGrid>
        <w:gridCol w:w="2117"/>
        <w:gridCol w:w="4110"/>
        <w:gridCol w:w="1843"/>
        <w:gridCol w:w="992"/>
      </w:tblGrid>
      <w:tr w:rsidR="00F71112" w:rsidRPr="00FF1281" w14:paraId="3E188CB2" w14:textId="77777777" w:rsidTr="00995CD2">
        <w:trPr>
          <w:trHeight w:val="425"/>
        </w:trPr>
        <w:tc>
          <w:tcPr>
            <w:tcW w:w="6227" w:type="dxa"/>
            <w:gridSpan w:val="2"/>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789C0202" w14:textId="77777777" w:rsidR="00F71112" w:rsidRPr="00FF1281" w:rsidRDefault="00F71112" w:rsidP="00F71112">
            <w:pPr>
              <w:spacing w:before="0" w:after="0" w:line="240" w:lineRule="auto"/>
              <w:jc w:val="center"/>
              <w:rPr>
                <w:rFonts w:cs="Arial"/>
                <w:b/>
                <w:bCs/>
                <w:color w:val="000000"/>
                <w:sz w:val="20"/>
                <w:szCs w:val="20"/>
              </w:rPr>
            </w:pPr>
            <w:proofErr w:type="spellStart"/>
            <w:r w:rsidRPr="00FF1281">
              <w:rPr>
                <w:rFonts w:cs="Arial"/>
                <w:b/>
                <w:bCs/>
                <w:color w:val="000000"/>
                <w:sz w:val="20"/>
                <w:szCs w:val="20"/>
              </w:rPr>
              <w:t>Kriteriji</w:t>
            </w:r>
            <w:proofErr w:type="spellEnd"/>
          </w:p>
        </w:tc>
        <w:tc>
          <w:tcPr>
            <w:tcW w:w="184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405F300" w14:textId="77777777" w:rsidR="00F71112" w:rsidRPr="00FF1281" w:rsidRDefault="00F71112" w:rsidP="00F71112">
            <w:pPr>
              <w:spacing w:before="0" w:after="0" w:line="240" w:lineRule="auto"/>
              <w:jc w:val="center"/>
              <w:rPr>
                <w:rFonts w:cs="Arial"/>
                <w:b/>
                <w:bCs/>
                <w:color w:val="000000"/>
                <w:sz w:val="20"/>
                <w:szCs w:val="20"/>
              </w:rPr>
            </w:pPr>
            <w:proofErr w:type="spellStart"/>
            <w:r w:rsidRPr="00FF1281">
              <w:rPr>
                <w:rFonts w:cs="Arial"/>
                <w:b/>
                <w:bCs/>
                <w:color w:val="000000"/>
                <w:sz w:val="20"/>
                <w:szCs w:val="20"/>
              </w:rPr>
              <w:t>Najveća</w:t>
            </w:r>
            <w:proofErr w:type="spellEnd"/>
            <w:r w:rsidRPr="00FF1281">
              <w:rPr>
                <w:rFonts w:cs="Arial"/>
                <w:b/>
                <w:bCs/>
                <w:color w:val="000000"/>
                <w:sz w:val="20"/>
                <w:szCs w:val="20"/>
              </w:rPr>
              <w:t xml:space="preserve"> </w:t>
            </w:r>
            <w:proofErr w:type="spellStart"/>
            <w:r w:rsidRPr="00FF1281">
              <w:rPr>
                <w:rFonts w:cs="Arial"/>
                <w:b/>
                <w:bCs/>
                <w:color w:val="000000"/>
                <w:sz w:val="20"/>
                <w:szCs w:val="20"/>
              </w:rPr>
              <w:t>ocjena</w:t>
            </w:r>
            <w:proofErr w:type="spellEnd"/>
          </w:p>
        </w:tc>
        <w:tc>
          <w:tcPr>
            <w:tcW w:w="992" w:type="dxa"/>
            <w:tcBorders>
              <w:top w:val="single" w:sz="8" w:space="0" w:color="auto"/>
              <w:left w:val="nil"/>
              <w:bottom w:val="single" w:sz="8" w:space="0" w:color="auto"/>
              <w:right w:val="single" w:sz="8" w:space="0" w:color="auto"/>
            </w:tcBorders>
            <w:shd w:val="clear" w:color="auto" w:fill="auto"/>
            <w:noWrap/>
            <w:vAlign w:val="center"/>
            <w:hideMark/>
          </w:tcPr>
          <w:p w14:paraId="43480C9C" w14:textId="77777777" w:rsidR="00F71112" w:rsidRPr="00FF1281" w:rsidRDefault="00F71112" w:rsidP="00F71112">
            <w:pPr>
              <w:spacing w:before="0" w:after="0" w:line="240" w:lineRule="auto"/>
              <w:jc w:val="center"/>
              <w:rPr>
                <w:rFonts w:cs="Arial"/>
                <w:b/>
                <w:bCs/>
                <w:color w:val="000000"/>
                <w:sz w:val="20"/>
                <w:szCs w:val="20"/>
              </w:rPr>
            </w:pPr>
            <w:proofErr w:type="spellStart"/>
            <w:r w:rsidRPr="00FF1281">
              <w:rPr>
                <w:rFonts w:cs="Arial"/>
                <w:b/>
                <w:bCs/>
                <w:color w:val="000000"/>
                <w:sz w:val="20"/>
                <w:szCs w:val="20"/>
              </w:rPr>
              <w:t>Udio</w:t>
            </w:r>
            <w:proofErr w:type="spellEnd"/>
            <w:r w:rsidRPr="00FF1281">
              <w:rPr>
                <w:rFonts w:cs="Arial"/>
                <w:b/>
                <w:bCs/>
                <w:color w:val="000000"/>
                <w:sz w:val="20"/>
                <w:szCs w:val="20"/>
              </w:rPr>
              <w:t xml:space="preserve"> %</w:t>
            </w:r>
          </w:p>
        </w:tc>
      </w:tr>
      <w:tr w:rsidR="00F71112" w:rsidRPr="00FF1281" w14:paraId="6C5D4389" w14:textId="77777777" w:rsidTr="00995CD2">
        <w:trPr>
          <w:trHeight w:val="425"/>
        </w:trPr>
        <w:tc>
          <w:tcPr>
            <w:tcW w:w="2117" w:type="dxa"/>
            <w:vMerge w:val="restart"/>
            <w:tcBorders>
              <w:top w:val="nil"/>
              <w:left w:val="single" w:sz="8" w:space="0" w:color="auto"/>
              <w:bottom w:val="single" w:sz="8" w:space="0" w:color="000000"/>
              <w:right w:val="nil"/>
            </w:tcBorders>
            <w:shd w:val="clear" w:color="000000" w:fill="F2F2F2"/>
            <w:noWrap/>
            <w:vAlign w:val="center"/>
            <w:hideMark/>
          </w:tcPr>
          <w:p w14:paraId="4EDA6234" w14:textId="77777777" w:rsidR="00F71112" w:rsidRPr="00FF1281" w:rsidRDefault="00F71112" w:rsidP="00F71112">
            <w:pPr>
              <w:spacing w:before="0" w:after="0" w:line="240" w:lineRule="auto"/>
              <w:jc w:val="center"/>
              <w:rPr>
                <w:rFonts w:cs="Arial"/>
                <w:b/>
                <w:bCs/>
                <w:color w:val="000000"/>
                <w:sz w:val="20"/>
                <w:szCs w:val="20"/>
              </w:rPr>
            </w:pPr>
            <w:r w:rsidRPr="00FF1281">
              <w:rPr>
                <w:rFonts w:cs="Arial"/>
                <w:b/>
                <w:bCs/>
                <w:color w:val="000000"/>
                <w:sz w:val="20"/>
                <w:szCs w:val="20"/>
              </w:rPr>
              <w:t xml:space="preserve">Prva </w:t>
            </w:r>
            <w:proofErr w:type="spellStart"/>
            <w:r w:rsidRPr="00FF1281">
              <w:rPr>
                <w:rFonts w:cs="Arial"/>
                <w:b/>
                <w:bCs/>
                <w:color w:val="000000"/>
                <w:sz w:val="20"/>
                <w:szCs w:val="20"/>
              </w:rPr>
              <w:t>istražna</w:t>
            </w:r>
            <w:proofErr w:type="spellEnd"/>
            <w:r w:rsidRPr="00FF1281">
              <w:rPr>
                <w:rFonts w:cs="Arial"/>
                <w:b/>
                <w:bCs/>
                <w:color w:val="000000"/>
                <w:sz w:val="20"/>
                <w:szCs w:val="20"/>
              </w:rPr>
              <w:t xml:space="preserve"> </w:t>
            </w:r>
            <w:proofErr w:type="spellStart"/>
            <w:r w:rsidRPr="00FF1281">
              <w:rPr>
                <w:rFonts w:cs="Arial"/>
                <w:b/>
                <w:bCs/>
                <w:color w:val="000000"/>
                <w:sz w:val="20"/>
                <w:szCs w:val="20"/>
              </w:rPr>
              <w:t>faza</w:t>
            </w:r>
            <w:proofErr w:type="spellEnd"/>
          </w:p>
        </w:tc>
        <w:tc>
          <w:tcPr>
            <w:tcW w:w="4110" w:type="dxa"/>
            <w:tcBorders>
              <w:top w:val="nil"/>
              <w:left w:val="single" w:sz="8" w:space="0" w:color="auto"/>
              <w:bottom w:val="single" w:sz="4" w:space="0" w:color="auto"/>
              <w:right w:val="nil"/>
            </w:tcBorders>
            <w:shd w:val="clear" w:color="000000" w:fill="F2F2F2"/>
            <w:noWrap/>
            <w:vAlign w:val="center"/>
            <w:hideMark/>
          </w:tcPr>
          <w:p w14:paraId="2AF6410E" w14:textId="77777777" w:rsidR="00F71112" w:rsidRPr="00FF1281" w:rsidRDefault="00F71112" w:rsidP="00F71112">
            <w:pPr>
              <w:spacing w:before="0" w:after="0" w:line="240" w:lineRule="auto"/>
              <w:jc w:val="left"/>
              <w:rPr>
                <w:rFonts w:cs="Arial"/>
                <w:b/>
                <w:bCs/>
                <w:color w:val="000000"/>
                <w:sz w:val="20"/>
                <w:szCs w:val="20"/>
              </w:rPr>
            </w:pPr>
            <w:r w:rsidRPr="00FF1281">
              <w:rPr>
                <w:rFonts w:cs="Arial"/>
                <w:b/>
                <w:bCs/>
                <w:color w:val="000000"/>
                <w:sz w:val="20"/>
                <w:szCs w:val="20"/>
              </w:rPr>
              <w:t xml:space="preserve">2D </w:t>
            </w:r>
            <w:proofErr w:type="spellStart"/>
            <w:r w:rsidRPr="00FF1281">
              <w:rPr>
                <w:rFonts w:cs="Arial"/>
                <w:b/>
                <w:bCs/>
                <w:color w:val="000000"/>
                <w:sz w:val="20"/>
                <w:szCs w:val="20"/>
              </w:rPr>
              <w:t>seizmička</w:t>
            </w:r>
            <w:proofErr w:type="spellEnd"/>
            <w:r w:rsidRPr="00FF1281">
              <w:rPr>
                <w:rFonts w:cs="Arial"/>
                <w:b/>
                <w:bCs/>
                <w:color w:val="000000"/>
                <w:sz w:val="20"/>
                <w:szCs w:val="20"/>
              </w:rPr>
              <w:t xml:space="preserve"> </w:t>
            </w:r>
            <w:proofErr w:type="spellStart"/>
            <w:r w:rsidRPr="00FF1281">
              <w:rPr>
                <w:rFonts w:cs="Arial"/>
                <w:b/>
                <w:bCs/>
                <w:color w:val="000000"/>
                <w:sz w:val="20"/>
                <w:szCs w:val="20"/>
              </w:rPr>
              <w:t>snimanja</w:t>
            </w:r>
            <w:proofErr w:type="spellEnd"/>
          </w:p>
        </w:tc>
        <w:tc>
          <w:tcPr>
            <w:tcW w:w="1843" w:type="dxa"/>
            <w:tcBorders>
              <w:top w:val="nil"/>
              <w:left w:val="single" w:sz="8" w:space="0" w:color="auto"/>
              <w:bottom w:val="single" w:sz="4" w:space="0" w:color="auto"/>
              <w:right w:val="single" w:sz="8" w:space="0" w:color="auto"/>
            </w:tcBorders>
            <w:shd w:val="clear" w:color="000000" w:fill="F2F2F2"/>
            <w:noWrap/>
            <w:vAlign w:val="center"/>
            <w:hideMark/>
          </w:tcPr>
          <w:p w14:paraId="442A7999" w14:textId="0EEB5A53" w:rsidR="00F71112" w:rsidRPr="00FF1281" w:rsidRDefault="007630CC" w:rsidP="00F71112">
            <w:pPr>
              <w:spacing w:before="0" w:after="0" w:line="240" w:lineRule="auto"/>
              <w:jc w:val="center"/>
              <w:rPr>
                <w:rFonts w:cs="Arial"/>
                <w:b/>
                <w:bCs/>
                <w:color w:val="000000"/>
                <w:sz w:val="20"/>
                <w:szCs w:val="20"/>
              </w:rPr>
            </w:pPr>
            <w:r w:rsidRPr="00FF1281">
              <w:rPr>
                <w:rFonts w:cs="Arial"/>
                <w:b/>
                <w:bCs/>
                <w:color w:val="000000"/>
                <w:sz w:val="20"/>
                <w:szCs w:val="20"/>
              </w:rPr>
              <w:t>15</w:t>
            </w:r>
          </w:p>
        </w:tc>
        <w:tc>
          <w:tcPr>
            <w:tcW w:w="992" w:type="dxa"/>
            <w:vMerge w:val="restart"/>
            <w:tcBorders>
              <w:top w:val="nil"/>
              <w:left w:val="nil"/>
              <w:bottom w:val="single" w:sz="8" w:space="0" w:color="000000"/>
              <w:right w:val="single" w:sz="8" w:space="0" w:color="auto"/>
            </w:tcBorders>
            <w:shd w:val="clear" w:color="000000" w:fill="F2F2F2"/>
            <w:noWrap/>
            <w:vAlign w:val="center"/>
            <w:hideMark/>
          </w:tcPr>
          <w:p w14:paraId="2C87AF4F" w14:textId="77777777" w:rsidR="00F71112" w:rsidRPr="00FF1281" w:rsidRDefault="00F71112" w:rsidP="00F71112">
            <w:pPr>
              <w:spacing w:before="0" w:after="0" w:line="240" w:lineRule="auto"/>
              <w:jc w:val="center"/>
              <w:rPr>
                <w:rFonts w:cs="Arial"/>
                <w:b/>
                <w:bCs/>
                <w:color w:val="000000"/>
                <w:sz w:val="20"/>
                <w:szCs w:val="20"/>
              </w:rPr>
            </w:pPr>
            <w:r w:rsidRPr="00FF1281">
              <w:rPr>
                <w:rFonts w:cs="Arial"/>
                <w:b/>
                <w:bCs/>
                <w:color w:val="000000"/>
                <w:sz w:val="20"/>
                <w:szCs w:val="20"/>
              </w:rPr>
              <w:t>70</w:t>
            </w:r>
          </w:p>
        </w:tc>
      </w:tr>
      <w:tr w:rsidR="00F71112" w:rsidRPr="00FF1281" w14:paraId="25B1743F" w14:textId="77777777" w:rsidTr="00995CD2">
        <w:trPr>
          <w:trHeight w:val="425"/>
        </w:trPr>
        <w:tc>
          <w:tcPr>
            <w:tcW w:w="2117" w:type="dxa"/>
            <w:vMerge/>
            <w:tcBorders>
              <w:top w:val="nil"/>
              <w:left w:val="single" w:sz="8" w:space="0" w:color="auto"/>
              <w:bottom w:val="single" w:sz="8" w:space="0" w:color="000000"/>
              <w:right w:val="nil"/>
            </w:tcBorders>
            <w:vAlign w:val="center"/>
            <w:hideMark/>
          </w:tcPr>
          <w:p w14:paraId="50F4D6CE" w14:textId="77777777" w:rsidR="00F71112" w:rsidRPr="00FF1281" w:rsidRDefault="00F71112" w:rsidP="00F71112">
            <w:pPr>
              <w:spacing w:before="0" w:after="0" w:line="240" w:lineRule="auto"/>
              <w:jc w:val="left"/>
              <w:rPr>
                <w:rFonts w:cs="Arial"/>
                <w:b/>
                <w:bCs/>
                <w:color w:val="000000"/>
                <w:sz w:val="20"/>
                <w:szCs w:val="20"/>
              </w:rPr>
            </w:pPr>
          </w:p>
        </w:tc>
        <w:tc>
          <w:tcPr>
            <w:tcW w:w="4110" w:type="dxa"/>
            <w:tcBorders>
              <w:top w:val="nil"/>
              <w:left w:val="single" w:sz="8" w:space="0" w:color="auto"/>
              <w:bottom w:val="single" w:sz="4" w:space="0" w:color="auto"/>
              <w:right w:val="nil"/>
            </w:tcBorders>
            <w:shd w:val="clear" w:color="000000" w:fill="F2F2F2"/>
            <w:noWrap/>
            <w:vAlign w:val="center"/>
            <w:hideMark/>
          </w:tcPr>
          <w:p w14:paraId="5BE17660" w14:textId="77777777" w:rsidR="00F71112" w:rsidRPr="00FF1281" w:rsidRDefault="00F71112" w:rsidP="00F71112">
            <w:pPr>
              <w:spacing w:before="0" w:after="0" w:line="240" w:lineRule="auto"/>
              <w:jc w:val="left"/>
              <w:rPr>
                <w:rFonts w:cs="Arial"/>
                <w:b/>
                <w:bCs/>
                <w:color w:val="000000"/>
                <w:sz w:val="20"/>
                <w:szCs w:val="20"/>
              </w:rPr>
            </w:pPr>
            <w:r w:rsidRPr="00FF1281">
              <w:rPr>
                <w:rFonts w:cs="Arial"/>
                <w:b/>
                <w:bCs/>
                <w:color w:val="000000"/>
                <w:sz w:val="20"/>
                <w:szCs w:val="20"/>
              </w:rPr>
              <w:t xml:space="preserve">3D </w:t>
            </w:r>
            <w:proofErr w:type="spellStart"/>
            <w:r w:rsidRPr="00FF1281">
              <w:rPr>
                <w:rFonts w:cs="Arial"/>
                <w:b/>
                <w:bCs/>
                <w:color w:val="000000"/>
                <w:sz w:val="20"/>
                <w:szCs w:val="20"/>
              </w:rPr>
              <w:t>seizmička</w:t>
            </w:r>
            <w:proofErr w:type="spellEnd"/>
            <w:r w:rsidRPr="00FF1281">
              <w:rPr>
                <w:rFonts w:cs="Arial"/>
                <w:b/>
                <w:bCs/>
                <w:color w:val="000000"/>
                <w:sz w:val="20"/>
                <w:szCs w:val="20"/>
              </w:rPr>
              <w:t xml:space="preserve"> </w:t>
            </w:r>
            <w:proofErr w:type="spellStart"/>
            <w:r w:rsidRPr="00FF1281">
              <w:rPr>
                <w:rFonts w:cs="Arial"/>
                <w:b/>
                <w:bCs/>
                <w:color w:val="000000"/>
                <w:sz w:val="20"/>
                <w:szCs w:val="20"/>
              </w:rPr>
              <w:t>snimanja</w:t>
            </w:r>
            <w:proofErr w:type="spellEnd"/>
          </w:p>
        </w:tc>
        <w:tc>
          <w:tcPr>
            <w:tcW w:w="1843" w:type="dxa"/>
            <w:tcBorders>
              <w:top w:val="nil"/>
              <w:left w:val="single" w:sz="8" w:space="0" w:color="auto"/>
              <w:bottom w:val="single" w:sz="4" w:space="0" w:color="auto"/>
              <w:right w:val="single" w:sz="8" w:space="0" w:color="auto"/>
            </w:tcBorders>
            <w:shd w:val="clear" w:color="000000" w:fill="F2F2F2"/>
            <w:noWrap/>
            <w:vAlign w:val="center"/>
            <w:hideMark/>
          </w:tcPr>
          <w:p w14:paraId="73871D09" w14:textId="75F4E13D" w:rsidR="00F71112" w:rsidRPr="00FF1281" w:rsidRDefault="007630CC" w:rsidP="00F71112">
            <w:pPr>
              <w:spacing w:before="0" w:after="0" w:line="240" w:lineRule="auto"/>
              <w:jc w:val="center"/>
              <w:rPr>
                <w:rFonts w:cs="Arial"/>
                <w:b/>
                <w:bCs/>
                <w:color w:val="000000"/>
                <w:sz w:val="20"/>
                <w:szCs w:val="20"/>
              </w:rPr>
            </w:pPr>
            <w:r w:rsidRPr="00FF1281">
              <w:rPr>
                <w:rFonts w:cs="Arial"/>
                <w:b/>
                <w:bCs/>
                <w:color w:val="000000"/>
                <w:sz w:val="20"/>
                <w:szCs w:val="20"/>
              </w:rPr>
              <w:t>40</w:t>
            </w:r>
          </w:p>
        </w:tc>
        <w:tc>
          <w:tcPr>
            <w:tcW w:w="992" w:type="dxa"/>
            <w:vMerge/>
            <w:tcBorders>
              <w:top w:val="nil"/>
              <w:left w:val="nil"/>
              <w:bottom w:val="single" w:sz="8" w:space="0" w:color="000000"/>
              <w:right w:val="single" w:sz="8" w:space="0" w:color="auto"/>
            </w:tcBorders>
            <w:vAlign w:val="center"/>
            <w:hideMark/>
          </w:tcPr>
          <w:p w14:paraId="2171CC25" w14:textId="77777777" w:rsidR="00F71112" w:rsidRPr="00FF1281" w:rsidRDefault="00F71112" w:rsidP="00F71112">
            <w:pPr>
              <w:spacing w:before="0" w:after="0" w:line="240" w:lineRule="auto"/>
              <w:jc w:val="left"/>
              <w:rPr>
                <w:rFonts w:cs="Arial"/>
                <w:b/>
                <w:bCs/>
                <w:color w:val="000000"/>
                <w:sz w:val="20"/>
                <w:szCs w:val="20"/>
              </w:rPr>
            </w:pPr>
          </w:p>
        </w:tc>
      </w:tr>
      <w:tr w:rsidR="00F71112" w:rsidRPr="00FF1281" w14:paraId="0F100B05" w14:textId="77777777" w:rsidTr="00995CD2">
        <w:trPr>
          <w:trHeight w:val="425"/>
        </w:trPr>
        <w:tc>
          <w:tcPr>
            <w:tcW w:w="2117" w:type="dxa"/>
            <w:vMerge/>
            <w:tcBorders>
              <w:top w:val="nil"/>
              <w:left w:val="single" w:sz="8" w:space="0" w:color="auto"/>
              <w:bottom w:val="single" w:sz="8" w:space="0" w:color="000000"/>
              <w:right w:val="nil"/>
            </w:tcBorders>
            <w:vAlign w:val="center"/>
            <w:hideMark/>
          </w:tcPr>
          <w:p w14:paraId="23C54F55" w14:textId="77777777" w:rsidR="00F71112" w:rsidRPr="00FF1281" w:rsidRDefault="00F71112" w:rsidP="00F71112">
            <w:pPr>
              <w:spacing w:before="0" w:after="0" w:line="240" w:lineRule="auto"/>
              <w:jc w:val="left"/>
              <w:rPr>
                <w:rFonts w:cs="Arial"/>
                <w:b/>
                <w:bCs/>
                <w:color w:val="000000"/>
                <w:sz w:val="20"/>
                <w:szCs w:val="20"/>
              </w:rPr>
            </w:pPr>
          </w:p>
        </w:tc>
        <w:tc>
          <w:tcPr>
            <w:tcW w:w="4110" w:type="dxa"/>
            <w:tcBorders>
              <w:top w:val="nil"/>
              <w:left w:val="single" w:sz="8" w:space="0" w:color="auto"/>
              <w:bottom w:val="single" w:sz="4" w:space="0" w:color="auto"/>
              <w:right w:val="nil"/>
            </w:tcBorders>
            <w:shd w:val="clear" w:color="000000" w:fill="F2F2F2"/>
            <w:noWrap/>
            <w:vAlign w:val="center"/>
            <w:hideMark/>
          </w:tcPr>
          <w:p w14:paraId="63813D6E" w14:textId="77777777" w:rsidR="00F71112" w:rsidRPr="00FF1281" w:rsidRDefault="00F71112" w:rsidP="00F71112">
            <w:pPr>
              <w:spacing w:before="0" w:after="0" w:line="240" w:lineRule="auto"/>
              <w:jc w:val="left"/>
              <w:rPr>
                <w:rFonts w:cs="Arial"/>
                <w:b/>
                <w:bCs/>
                <w:color w:val="000000"/>
                <w:sz w:val="20"/>
                <w:szCs w:val="20"/>
              </w:rPr>
            </w:pPr>
            <w:proofErr w:type="spellStart"/>
            <w:r w:rsidRPr="00FF1281">
              <w:rPr>
                <w:rFonts w:cs="Arial"/>
                <w:b/>
                <w:bCs/>
                <w:color w:val="000000"/>
                <w:sz w:val="20"/>
                <w:szCs w:val="20"/>
              </w:rPr>
              <w:t>Ostale</w:t>
            </w:r>
            <w:proofErr w:type="spellEnd"/>
            <w:r w:rsidRPr="00FF1281">
              <w:rPr>
                <w:rFonts w:cs="Arial"/>
                <w:b/>
                <w:bCs/>
                <w:color w:val="000000"/>
                <w:sz w:val="20"/>
                <w:szCs w:val="20"/>
              </w:rPr>
              <w:t xml:space="preserve"> </w:t>
            </w:r>
            <w:proofErr w:type="spellStart"/>
            <w:r w:rsidRPr="00FF1281">
              <w:rPr>
                <w:rFonts w:cs="Arial"/>
                <w:b/>
                <w:bCs/>
                <w:color w:val="000000"/>
                <w:sz w:val="20"/>
                <w:szCs w:val="20"/>
              </w:rPr>
              <w:t>aktivnosti</w:t>
            </w:r>
            <w:proofErr w:type="spellEnd"/>
          </w:p>
        </w:tc>
        <w:tc>
          <w:tcPr>
            <w:tcW w:w="1843" w:type="dxa"/>
            <w:tcBorders>
              <w:top w:val="nil"/>
              <w:left w:val="single" w:sz="8" w:space="0" w:color="auto"/>
              <w:bottom w:val="single" w:sz="4" w:space="0" w:color="auto"/>
              <w:right w:val="single" w:sz="8" w:space="0" w:color="auto"/>
            </w:tcBorders>
            <w:shd w:val="clear" w:color="000000" w:fill="F2F2F2"/>
            <w:noWrap/>
            <w:vAlign w:val="center"/>
            <w:hideMark/>
          </w:tcPr>
          <w:p w14:paraId="701E7EB9" w14:textId="77777777" w:rsidR="00F71112" w:rsidRPr="00FF1281" w:rsidRDefault="00F71112" w:rsidP="00F71112">
            <w:pPr>
              <w:spacing w:before="0" w:after="0" w:line="240" w:lineRule="auto"/>
              <w:jc w:val="center"/>
              <w:rPr>
                <w:rFonts w:cs="Arial"/>
                <w:b/>
                <w:bCs/>
                <w:color w:val="000000"/>
                <w:sz w:val="20"/>
                <w:szCs w:val="20"/>
              </w:rPr>
            </w:pPr>
            <w:r w:rsidRPr="00FF1281">
              <w:rPr>
                <w:rFonts w:cs="Arial"/>
                <w:b/>
                <w:bCs/>
                <w:color w:val="000000"/>
                <w:sz w:val="20"/>
                <w:szCs w:val="20"/>
              </w:rPr>
              <w:t>5</w:t>
            </w:r>
          </w:p>
        </w:tc>
        <w:tc>
          <w:tcPr>
            <w:tcW w:w="992" w:type="dxa"/>
            <w:vMerge/>
            <w:tcBorders>
              <w:top w:val="nil"/>
              <w:left w:val="nil"/>
              <w:bottom w:val="single" w:sz="8" w:space="0" w:color="000000"/>
              <w:right w:val="single" w:sz="8" w:space="0" w:color="auto"/>
            </w:tcBorders>
            <w:vAlign w:val="center"/>
            <w:hideMark/>
          </w:tcPr>
          <w:p w14:paraId="5CF07046" w14:textId="77777777" w:rsidR="00F71112" w:rsidRPr="00FF1281" w:rsidRDefault="00F71112" w:rsidP="00F71112">
            <w:pPr>
              <w:spacing w:before="0" w:after="0" w:line="240" w:lineRule="auto"/>
              <w:jc w:val="left"/>
              <w:rPr>
                <w:rFonts w:cs="Arial"/>
                <w:b/>
                <w:bCs/>
                <w:color w:val="000000"/>
                <w:sz w:val="20"/>
                <w:szCs w:val="20"/>
              </w:rPr>
            </w:pPr>
          </w:p>
        </w:tc>
      </w:tr>
      <w:tr w:rsidR="00F71112" w:rsidRPr="00FF1281" w14:paraId="1CAED719" w14:textId="77777777" w:rsidTr="00995CD2">
        <w:trPr>
          <w:trHeight w:val="425"/>
        </w:trPr>
        <w:tc>
          <w:tcPr>
            <w:tcW w:w="2117" w:type="dxa"/>
            <w:vMerge/>
            <w:tcBorders>
              <w:top w:val="nil"/>
              <w:left w:val="single" w:sz="8" w:space="0" w:color="auto"/>
              <w:bottom w:val="single" w:sz="8" w:space="0" w:color="000000"/>
              <w:right w:val="nil"/>
            </w:tcBorders>
            <w:vAlign w:val="center"/>
            <w:hideMark/>
          </w:tcPr>
          <w:p w14:paraId="75836D45" w14:textId="77777777" w:rsidR="00F71112" w:rsidRPr="00FF1281" w:rsidRDefault="00F71112" w:rsidP="00F71112">
            <w:pPr>
              <w:spacing w:before="0" w:after="0" w:line="240" w:lineRule="auto"/>
              <w:jc w:val="left"/>
              <w:rPr>
                <w:rFonts w:cs="Arial"/>
                <w:b/>
                <w:bCs/>
                <w:color w:val="000000"/>
                <w:sz w:val="20"/>
                <w:szCs w:val="20"/>
              </w:rPr>
            </w:pPr>
          </w:p>
        </w:tc>
        <w:tc>
          <w:tcPr>
            <w:tcW w:w="4110" w:type="dxa"/>
            <w:tcBorders>
              <w:top w:val="nil"/>
              <w:left w:val="single" w:sz="8" w:space="0" w:color="auto"/>
              <w:bottom w:val="nil"/>
              <w:right w:val="single" w:sz="8" w:space="0" w:color="auto"/>
            </w:tcBorders>
            <w:shd w:val="clear" w:color="000000" w:fill="F2F2F2"/>
            <w:noWrap/>
            <w:vAlign w:val="center"/>
            <w:hideMark/>
          </w:tcPr>
          <w:p w14:paraId="4E03E195" w14:textId="77777777" w:rsidR="00F71112" w:rsidRPr="00FF1281" w:rsidRDefault="00F71112" w:rsidP="00995CD2">
            <w:pPr>
              <w:spacing w:before="0" w:after="0" w:line="240" w:lineRule="auto"/>
              <w:jc w:val="left"/>
              <w:rPr>
                <w:rFonts w:cs="Arial"/>
                <w:color w:val="000000"/>
                <w:sz w:val="20"/>
                <w:szCs w:val="20"/>
              </w:rPr>
            </w:pPr>
            <w:proofErr w:type="spellStart"/>
            <w:r w:rsidRPr="00FF1281">
              <w:rPr>
                <w:rFonts w:cs="Arial"/>
                <w:color w:val="000000"/>
                <w:sz w:val="20"/>
                <w:szCs w:val="20"/>
              </w:rPr>
              <w:t>Reobrada</w:t>
            </w:r>
            <w:proofErr w:type="spellEnd"/>
            <w:r w:rsidRPr="00FF1281">
              <w:rPr>
                <w:rFonts w:cs="Arial"/>
                <w:color w:val="000000"/>
                <w:sz w:val="20"/>
                <w:szCs w:val="20"/>
              </w:rPr>
              <w:t xml:space="preserve"> </w:t>
            </w:r>
            <w:proofErr w:type="spellStart"/>
            <w:r w:rsidRPr="00FF1281">
              <w:rPr>
                <w:rFonts w:cs="Arial"/>
                <w:color w:val="000000"/>
                <w:sz w:val="20"/>
                <w:szCs w:val="20"/>
              </w:rPr>
              <w:t>postojećih</w:t>
            </w:r>
            <w:proofErr w:type="spellEnd"/>
            <w:r w:rsidRPr="00FF1281">
              <w:rPr>
                <w:rFonts w:cs="Arial"/>
                <w:color w:val="000000"/>
                <w:sz w:val="20"/>
                <w:szCs w:val="20"/>
              </w:rPr>
              <w:t xml:space="preserve"> </w:t>
            </w:r>
            <w:proofErr w:type="spellStart"/>
            <w:r w:rsidRPr="00FF1281">
              <w:rPr>
                <w:rFonts w:cs="Arial"/>
                <w:color w:val="000000"/>
                <w:sz w:val="20"/>
                <w:szCs w:val="20"/>
              </w:rPr>
              <w:t>seizmičkih</w:t>
            </w:r>
            <w:proofErr w:type="spellEnd"/>
            <w:r w:rsidRPr="00FF1281">
              <w:rPr>
                <w:rFonts w:cs="Arial"/>
                <w:color w:val="000000"/>
                <w:sz w:val="20"/>
                <w:szCs w:val="20"/>
              </w:rPr>
              <w:t xml:space="preserve"> </w:t>
            </w:r>
            <w:proofErr w:type="spellStart"/>
            <w:r w:rsidRPr="00FF1281">
              <w:rPr>
                <w:rFonts w:cs="Arial"/>
                <w:color w:val="000000"/>
                <w:sz w:val="20"/>
                <w:szCs w:val="20"/>
              </w:rPr>
              <w:t>podataka</w:t>
            </w:r>
            <w:proofErr w:type="spellEnd"/>
          </w:p>
        </w:tc>
        <w:tc>
          <w:tcPr>
            <w:tcW w:w="1843" w:type="dxa"/>
            <w:tcBorders>
              <w:top w:val="nil"/>
              <w:left w:val="nil"/>
              <w:bottom w:val="single" w:sz="4" w:space="0" w:color="auto"/>
              <w:right w:val="single" w:sz="8" w:space="0" w:color="auto"/>
            </w:tcBorders>
            <w:shd w:val="clear" w:color="000000" w:fill="F2F2F2"/>
            <w:noWrap/>
            <w:vAlign w:val="center"/>
            <w:hideMark/>
          </w:tcPr>
          <w:p w14:paraId="05F1F22A" w14:textId="77777777" w:rsidR="00F71112" w:rsidRPr="00FF1281" w:rsidRDefault="00F71112" w:rsidP="00F71112">
            <w:pPr>
              <w:spacing w:before="0" w:after="0" w:line="240" w:lineRule="auto"/>
              <w:jc w:val="center"/>
              <w:rPr>
                <w:rFonts w:cs="Arial"/>
                <w:color w:val="000000"/>
                <w:sz w:val="20"/>
                <w:szCs w:val="20"/>
              </w:rPr>
            </w:pPr>
            <w:r w:rsidRPr="00FF1281">
              <w:rPr>
                <w:rFonts w:cs="Arial"/>
                <w:color w:val="000000"/>
                <w:sz w:val="20"/>
                <w:szCs w:val="20"/>
              </w:rPr>
              <w:t>2</w:t>
            </w:r>
          </w:p>
        </w:tc>
        <w:tc>
          <w:tcPr>
            <w:tcW w:w="992" w:type="dxa"/>
            <w:vMerge/>
            <w:tcBorders>
              <w:top w:val="nil"/>
              <w:left w:val="nil"/>
              <w:bottom w:val="single" w:sz="8" w:space="0" w:color="000000"/>
              <w:right w:val="single" w:sz="8" w:space="0" w:color="auto"/>
            </w:tcBorders>
            <w:vAlign w:val="center"/>
            <w:hideMark/>
          </w:tcPr>
          <w:p w14:paraId="2DE3F15A" w14:textId="77777777" w:rsidR="00F71112" w:rsidRPr="00FF1281" w:rsidRDefault="00F71112" w:rsidP="00F71112">
            <w:pPr>
              <w:spacing w:before="0" w:after="0" w:line="240" w:lineRule="auto"/>
              <w:jc w:val="left"/>
              <w:rPr>
                <w:rFonts w:cs="Arial"/>
                <w:b/>
                <w:bCs/>
                <w:color w:val="000000"/>
                <w:sz w:val="20"/>
                <w:szCs w:val="20"/>
              </w:rPr>
            </w:pPr>
          </w:p>
        </w:tc>
      </w:tr>
      <w:tr w:rsidR="00F71112" w:rsidRPr="00FF1281" w14:paraId="46723E42" w14:textId="77777777" w:rsidTr="00995CD2">
        <w:trPr>
          <w:trHeight w:val="425"/>
        </w:trPr>
        <w:tc>
          <w:tcPr>
            <w:tcW w:w="2117" w:type="dxa"/>
            <w:vMerge/>
            <w:tcBorders>
              <w:top w:val="nil"/>
              <w:left w:val="single" w:sz="8" w:space="0" w:color="auto"/>
              <w:bottom w:val="single" w:sz="8" w:space="0" w:color="000000"/>
              <w:right w:val="nil"/>
            </w:tcBorders>
            <w:vAlign w:val="center"/>
            <w:hideMark/>
          </w:tcPr>
          <w:p w14:paraId="7A7EA5E8" w14:textId="77777777" w:rsidR="00F71112" w:rsidRPr="00FF1281" w:rsidRDefault="00F71112" w:rsidP="00F71112">
            <w:pPr>
              <w:spacing w:before="0" w:after="0" w:line="240" w:lineRule="auto"/>
              <w:jc w:val="left"/>
              <w:rPr>
                <w:rFonts w:cs="Arial"/>
                <w:b/>
                <w:bCs/>
                <w:color w:val="000000"/>
                <w:sz w:val="20"/>
                <w:szCs w:val="20"/>
              </w:rPr>
            </w:pPr>
          </w:p>
        </w:tc>
        <w:tc>
          <w:tcPr>
            <w:tcW w:w="4110" w:type="dxa"/>
            <w:tcBorders>
              <w:top w:val="nil"/>
              <w:left w:val="single" w:sz="8" w:space="0" w:color="auto"/>
              <w:bottom w:val="nil"/>
              <w:right w:val="single" w:sz="8" w:space="0" w:color="auto"/>
            </w:tcBorders>
            <w:shd w:val="clear" w:color="000000" w:fill="F2F2F2"/>
            <w:noWrap/>
            <w:vAlign w:val="center"/>
            <w:hideMark/>
          </w:tcPr>
          <w:p w14:paraId="67AFAE97" w14:textId="77777777" w:rsidR="00F71112" w:rsidRPr="00FF1281" w:rsidRDefault="00F71112" w:rsidP="00995CD2">
            <w:pPr>
              <w:spacing w:before="0" w:after="0" w:line="240" w:lineRule="auto"/>
              <w:jc w:val="left"/>
              <w:rPr>
                <w:rFonts w:cs="Arial"/>
                <w:color w:val="000000"/>
                <w:sz w:val="20"/>
                <w:szCs w:val="20"/>
              </w:rPr>
            </w:pPr>
            <w:proofErr w:type="spellStart"/>
            <w:r w:rsidRPr="00FF1281">
              <w:rPr>
                <w:rFonts w:cs="Arial"/>
                <w:color w:val="000000"/>
                <w:sz w:val="20"/>
                <w:szCs w:val="20"/>
              </w:rPr>
              <w:t>Gravimetrija</w:t>
            </w:r>
            <w:proofErr w:type="spellEnd"/>
            <w:r w:rsidRPr="00FF1281">
              <w:rPr>
                <w:rFonts w:cs="Arial"/>
                <w:color w:val="000000"/>
                <w:sz w:val="20"/>
                <w:szCs w:val="20"/>
              </w:rPr>
              <w:t>/</w:t>
            </w:r>
            <w:proofErr w:type="spellStart"/>
            <w:r w:rsidRPr="00FF1281">
              <w:rPr>
                <w:rFonts w:cs="Arial"/>
                <w:color w:val="000000"/>
                <w:sz w:val="20"/>
                <w:szCs w:val="20"/>
              </w:rPr>
              <w:t>magnetometrija</w:t>
            </w:r>
            <w:proofErr w:type="spellEnd"/>
          </w:p>
        </w:tc>
        <w:tc>
          <w:tcPr>
            <w:tcW w:w="1843" w:type="dxa"/>
            <w:tcBorders>
              <w:top w:val="nil"/>
              <w:left w:val="nil"/>
              <w:bottom w:val="single" w:sz="4" w:space="0" w:color="auto"/>
              <w:right w:val="single" w:sz="8" w:space="0" w:color="auto"/>
            </w:tcBorders>
            <w:shd w:val="clear" w:color="000000" w:fill="F2F2F2"/>
            <w:noWrap/>
            <w:vAlign w:val="center"/>
            <w:hideMark/>
          </w:tcPr>
          <w:p w14:paraId="59C9B3B1" w14:textId="77777777" w:rsidR="00F71112" w:rsidRPr="00FF1281" w:rsidRDefault="00F71112" w:rsidP="00F71112">
            <w:pPr>
              <w:spacing w:before="0" w:after="0" w:line="240" w:lineRule="auto"/>
              <w:jc w:val="center"/>
              <w:rPr>
                <w:rFonts w:cs="Arial"/>
                <w:color w:val="000000"/>
                <w:sz w:val="20"/>
                <w:szCs w:val="20"/>
              </w:rPr>
            </w:pPr>
            <w:r w:rsidRPr="00FF1281">
              <w:rPr>
                <w:rFonts w:cs="Arial"/>
                <w:color w:val="000000"/>
                <w:sz w:val="20"/>
                <w:szCs w:val="20"/>
              </w:rPr>
              <w:t>2</w:t>
            </w:r>
          </w:p>
        </w:tc>
        <w:tc>
          <w:tcPr>
            <w:tcW w:w="992" w:type="dxa"/>
            <w:vMerge/>
            <w:tcBorders>
              <w:top w:val="nil"/>
              <w:left w:val="nil"/>
              <w:bottom w:val="single" w:sz="8" w:space="0" w:color="000000"/>
              <w:right w:val="single" w:sz="8" w:space="0" w:color="auto"/>
            </w:tcBorders>
            <w:vAlign w:val="center"/>
            <w:hideMark/>
          </w:tcPr>
          <w:p w14:paraId="29FF692A" w14:textId="77777777" w:rsidR="00F71112" w:rsidRPr="00FF1281" w:rsidRDefault="00F71112" w:rsidP="00F71112">
            <w:pPr>
              <w:spacing w:before="0" w:after="0" w:line="240" w:lineRule="auto"/>
              <w:jc w:val="left"/>
              <w:rPr>
                <w:rFonts w:cs="Arial"/>
                <w:b/>
                <w:bCs/>
                <w:color w:val="000000"/>
                <w:sz w:val="20"/>
                <w:szCs w:val="20"/>
              </w:rPr>
            </w:pPr>
          </w:p>
        </w:tc>
      </w:tr>
      <w:tr w:rsidR="00F71112" w:rsidRPr="00FF1281" w14:paraId="0A759EEF" w14:textId="77777777" w:rsidTr="00995CD2">
        <w:trPr>
          <w:trHeight w:val="425"/>
        </w:trPr>
        <w:tc>
          <w:tcPr>
            <w:tcW w:w="2117" w:type="dxa"/>
            <w:vMerge/>
            <w:tcBorders>
              <w:top w:val="nil"/>
              <w:left w:val="single" w:sz="8" w:space="0" w:color="auto"/>
              <w:bottom w:val="single" w:sz="8" w:space="0" w:color="000000"/>
              <w:right w:val="nil"/>
            </w:tcBorders>
            <w:vAlign w:val="center"/>
            <w:hideMark/>
          </w:tcPr>
          <w:p w14:paraId="27CB4730" w14:textId="77777777" w:rsidR="00F71112" w:rsidRPr="00FF1281" w:rsidRDefault="00F71112" w:rsidP="00F71112">
            <w:pPr>
              <w:spacing w:before="0" w:after="0" w:line="240" w:lineRule="auto"/>
              <w:jc w:val="left"/>
              <w:rPr>
                <w:rFonts w:cs="Arial"/>
                <w:b/>
                <w:bCs/>
                <w:color w:val="000000"/>
                <w:sz w:val="20"/>
                <w:szCs w:val="20"/>
              </w:rPr>
            </w:pPr>
          </w:p>
        </w:tc>
        <w:tc>
          <w:tcPr>
            <w:tcW w:w="4110" w:type="dxa"/>
            <w:tcBorders>
              <w:top w:val="nil"/>
              <w:left w:val="single" w:sz="8" w:space="0" w:color="auto"/>
              <w:bottom w:val="single" w:sz="4" w:space="0" w:color="auto"/>
              <w:right w:val="single" w:sz="8" w:space="0" w:color="auto"/>
            </w:tcBorders>
            <w:shd w:val="clear" w:color="000000" w:fill="F2F2F2"/>
            <w:noWrap/>
            <w:vAlign w:val="center"/>
            <w:hideMark/>
          </w:tcPr>
          <w:p w14:paraId="3C76D4C7" w14:textId="1EFF6B2C" w:rsidR="00F71112" w:rsidRPr="00FF1281" w:rsidRDefault="00F71112" w:rsidP="00995CD2">
            <w:pPr>
              <w:spacing w:before="0" w:after="0" w:line="240" w:lineRule="auto"/>
              <w:jc w:val="left"/>
              <w:rPr>
                <w:rFonts w:cs="Arial"/>
                <w:color w:val="000000"/>
                <w:sz w:val="20"/>
                <w:szCs w:val="20"/>
              </w:rPr>
            </w:pPr>
            <w:proofErr w:type="spellStart"/>
            <w:r w:rsidRPr="00FF1281">
              <w:rPr>
                <w:rFonts w:cs="Arial"/>
                <w:color w:val="000000"/>
                <w:sz w:val="20"/>
                <w:szCs w:val="20"/>
              </w:rPr>
              <w:t>Ostalo</w:t>
            </w:r>
            <w:proofErr w:type="spellEnd"/>
            <w:r w:rsidR="008F3865" w:rsidRPr="00FF1281">
              <w:rPr>
                <w:rFonts w:cs="Arial"/>
                <w:color w:val="000000"/>
                <w:sz w:val="20"/>
                <w:szCs w:val="20"/>
              </w:rPr>
              <w:t>*</w:t>
            </w:r>
          </w:p>
        </w:tc>
        <w:tc>
          <w:tcPr>
            <w:tcW w:w="1843" w:type="dxa"/>
            <w:tcBorders>
              <w:top w:val="nil"/>
              <w:left w:val="nil"/>
              <w:bottom w:val="single" w:sz="4" w:space="0" w:color="auto"/>
              <w:right w:val="single" w:sz="8" w:space="0" w:color="auto"/>
            </w:tcBorders>
            <w:shd w:val="clear" w:color="000000" w:fill="F2F2F2"/>
            <w:noWrap/>
            <w:vAlign w:val="center"/>
            <w:hideMark/>
          </w:tcPr>
          <w:p w14:paraId="35CDB60D" w14:textId="77777777" w:rsidR="00F71112" w:rsidRPr="00FF1281" w:rsidRDefault="00F71112" w:rsidP="00F71112">
            <w:pPr>
              <w:spacing w:before="0" w:after="0" w:line="240" w:lineRule="auto"/>
              <w:jc w:val="center"/>
              <w:rPr>
                <w:rFonts w:cs="Arial"/>
                <w:color w:val="000000"/>
                <w:sz w:val="20"/>
                <w:szCs w:val="20"/>
              </w:rPr>
            </w:pPr>
            <w:r w:rsidRPr="00FF1281">
              <w:rPr>
                <w:rFonts w:cs="Arial"/>
                <w:color w:val="000000"/>
                <w:sz w:val="20"/>
                <w:szCs w:val="20"/>
              </w:rPr>
              <w:t>1</w:t>
            </w:r>
          </w:p>
        </w:tc>
        <w:tc>
          <w:tcPr>
            <w:tcW w:w="992" w:type="dxa"/>
            <w:vMerge/>
            <w:tcBorders>
              <w:top w:val="nil"/>
              <w:left w:val="nil"/>
              <w:bottom w:val="single" w:sz="8" w:space="0" w:color="000000"/>
              <w:right w:val="single" w:sz="8" w:space="0" w:color="auto"/>
            </w:tcBorders>
            <w:vAlign w:val="center"/>
            <w:hideMark/>
          </w:tcPr>
          <w:p w14:paraId="2FCDEFCF" w14:textId="77777777" w:rsidR="00F71112" w:rsidRPr="00FF1281" w:rsidRDefault="00F71112" w:rsidP="00F71112">
            <w:pPr>
              <w:spacing w:before="0" w:after="0" w:line="240" w:lineRule="auto"/>
              <w:jc w:val="left"/>
              <w:rPr>
                <w:rFonts w:cs="Arial"/>
                <w:b/>
                <w:bCs/>
                <w:color w:val="000000"/>
                <w:sz w:val="20"/>
                <w:szCs w:val="20"/>
              </w:rPr>
            </w:pPr>
          </w:p>
        </w:tc>
      </w:tr>
      <w:tr w:rsidR="00F71112" w:rsidRPr="00FF1281" w14:paraId="6A007B1E" w14:textId="77777777" w:rsidTr="00995CD2">
        <w:trPr>
          <w:trHeight w:val="425"/>
        </w:trPr>
        <w:tc>
          <w:tcPr>
            <w:tcW w:w="2117" w:type="dxa"/>
            <w:vMerge/>
            <w:tcBorders>
              <w:top w:val="nil"/>
              <w:left w:val="single" w:sz="8" w:space="0" w:color="auto"/>
              <w:bottom w:val="single" w:sz="8" w:space="0" w:color="000000"/>
              <w:right w:val="nil"/>
            </w:tcBorders>
            <w:vAlign w:val="center"/>
            <w:hideMark/>
          </w:tcPr>
          <w:p w14:paraId="5D5EFC48" w14:textId="77777777" w:rsidR="00F71112" w:rsidRPr="00FF1281" w:rsidRDefault="00F71112" w:rsidP="00F71112">
            <w:pPr>
              <w:spacing w:before="0" w:after="0" w:line="240" w:lineRule="auto"/>
              <w:jc w:val="left"/>
              <w:rPr>
                <w:rFonts w:cs="Arial"/>
                <w:b/>
                <w:bCs/>
                <w:color w:val="000000"/>
                <w:sz w:val="20"/>
                <w:szCs w:val="20"/>
              </w:rPr>
            </w:pPr>
          </w:p>
        </w:tc>
        <w:tc>
          <w:tcPr>
            <w:tcW w:w="4110" w:type="dxa"/>
            <w:tcBorders>
              <w:top w:val="nil"/>
              <w:left w:val="single" w:sz="8" w:space="0" w:color="auto"/>
              <w:bottom w:val="single" w:sz="8" w:space="0" w:color="auto"/>
              <w:right w:val="nil"/>
            </w:tcBorders>
            <w:shd w:val="clear" w:color="000000" w:fill="F2F2F2"/>
            <w:noWrap/>
            <w:vAlign w:val="center"/>
            <w:hideMark/>
          </w:tcPr>
          <w:p w14:paraId="20013E9C" w14:textId="77777777" w:rsidR="00F71112" w:rsidRPr="00FF1281" w:rsidRDefault="00F71112" w:rsidP="00F71112">
            <w:pPr>
              <w:spacing w:before="0" w:after="0" w:line="240" w:lineRule="auto"/>
              <w:jc w:val="left"/>
              <w:rPr>
                <w:rFonts w:cs="Arial"/>
                <w:b/>
                <w:bCs/>
                <w:color w:val="000000"/>
                <w:sz w:val="20"/>
                <w:szCs w:val="20"/>
              </w:rPr>
            </w:pPr>
            <w:proofErr w:type="spellStart"/>
            <w:r w:rsidRPr="00FF1281">
              <w:rPr>
                <w:rFonts w:cs="Arial"/>
                <w:b/>
                <w:bCs/>
                <w:color w:val="000000"/>
                <w:sz w:val="20"/>
                <w:szCs w:val="20"/>
              </w:rPr>
              <w:t>Broj</w:t>
            </w:r>
            <w:proofErr w:type="spellEnd"/>
            <w:r w:rsidRPr="00FF1281">
              <w:rPr>
                <w:rFonts w:cs="Arial"/>
                <w:b/>
                <w:bCs/>
                <w:color w:val="000000"/>
                <w:sz w:val="20"/>
                <w:szCs w:val="20"/>
              </w:rPr>
              <w:t xml:space="preserve"> </w:t>
            </w:r>
            <w:proofErr w:type="spellStart"/>
            <w:r w:rsidRPr="00FF1281">
              <w:rPr>
                <w:rFonts w:cs="Arial"/>
                <w:b/>
                <w:bCs/>
                <w:color w:val="000000"/>
                <w:sz w:val="20"/>
                <w:szCs w:val="20"/>
              </w:rPr>
              <w:t>i</w:t>
            </w:r>
            <w:proofErr w:type="spellEnd"/>
            <w:r w:rsidRPr="00FF1281">
              <w:rPr>
                <w:rFonts w:cs="Arial"/>
                <w:b/>
                <w:bCs/>
                <w:color w:val="000000"/>
                <w:sz w:val="20"/>
                <w:szCs w:val="20"/>
              </w:rPr>
              <w:t xml:space="preserve"> </w:t>
            </w:r>
            <w:proofErr w:type="spellStart"/>
            <w:r w:rsidRPr="00FF1281">
              <w:rPr>
                <w:rFonts w:cs="Arial"/>
                <w:b/>
                <w:bCs/>
                <w:color w:val="000000"/>
                <w:sz w:val="20"/>
                <w:szCs w:val="20"/>
              </w:rPr>
              <w:t>dubina</w:t>
            </w:r>
            <w:proofErr w:type="spellEnd"/>
            <w:r w:rsidRPr="00FF1281">
              <w:rPr>
                <w:rFonts w:cs="Arial"/>
                <w:b/>
                <w:bCs/>
                <w:color w:val="000000"/>
                <w:sz w:val="20"/>
                <w:szCs w:val="20"/>
              </w:rPr>
              <w:t xml:space="preserve"> </w:t>
            </w:r>
            <w:proofErr w:type="spellStart"/>
            <w:r w:rsidRPr="00FF1281">
              <w:rPr>
                <w:rFonts w:cs="Arial"/>
                <w:b/>
                <w:bCs/>
                <w:color w:val="000000"/>
                <w:sz w:val="20"/>
                <w:szCs w:val="20"/>
              </w:rPr>
              <w:t>bušotina</w:t>
            </w:r>
            <w:proofErr w:type="spellEnd"/>
          </w:p>
        </w:tc>
        <w:tc>
          <w:tcPr>
            <w:tcW w:w="1843" w:type="dxa"/>
            <w:tcBorders>
              <w:top w:val="nil"/>
              <w:left w:val="single" w:sz="8" w:space="0" w:color="auto"/>
              <w:bottom w:val="single" w:sz="8" w:space="0" w:color="auto"/>
              <w:right w:val="single" w:sz="8" w:space="0" w:color="auto"/>
            </w:tcBorders>
            <w:shd w:val="clear" w:color="000000" w:fill="F2F2F2"/>
            <w:noWrap/>
            <w:vAlign w:val="center"/>
            <w:hideMark/>
          </w:tcPr>
          <w:p w14:paraId="6ACBA216" w14:textId="4E71DF1D" w:rsidR="00F71112" w:rsidRPr="00FF1281" w:rsidRDefault="007630CC" w:rsidP="00F71112">
            <w:pPr>
              <w:spacing w:before="0" w:after="0" w:line="240" w:lineRule="auto"/>
              <w:jc w:val="center"/>
              <w:rPr>
                <w:rFonts w:cs="Arial"/>
                <w:b/>
                <w:bCs/>
                <w:color w:val="000000"/>
                <w:sz w:val="20"/>
                <w:szCs w:val="20"/>
              </w:rPr>
            </w:pPr>
            <w:r w:rsidRPr="00FF1281">
              <w:rPr>
                <w:rFonts w:cs="Arial"/>
                <w:b/>
                <w:bCs/>
                <w:color w:val="000000"/>
                <w:sz w:val="20"/>
                <w:szCs w:val="20"/>
              </w:rPr>
              <w:t>40</w:t>
            </w:r>
          </w:p>
        </w:tc>
        <w:tc>
          <w:tcPr>
            <w:tcW w:w="992" w:type="dxa"/>
            <w:vMerge/>
            <w:tcBorders>
              <w:top w:val="nil"/>
              <w:left w:val="nil"/>
              <w:bottom w:val="single" w:sz="8" w:space="0" w:color="000000"/>
              <w:right w:val="single" w:sz="8" w:space="0" w:color="auto"/>
            </w:tcBorders>
            <w:vAlign w:val="center"/>
            <w:hideMark/>
          </w:tcPr>
          <w:p w14:paraId="211627C5" w14:textId="77777777" w:rsidR="00F71112" w:rsidRPr="00FF1281" w:rsidRDefault="00F71112" w:rsidP="00F71112">
            <w:pPr>
              <w:spacing w:before="0" w:after="0" w:line="240" w:lineRule="auto"/>
              <w:jc w:val="left"/>
              <w:rPr>
                <w:rFonts w:cs="Arial"/>
                <w:b/>
                <w:bCs/>
                <w:color w:val="000000"/>
                <w:sz w:val="20"/>
                <w:szCs w:val="20"/>
              </w:rPr>
            </w:pPr>
          </w:p>
        </w:tc>
      </w:tr>
      <w:tr w:rsidR="00F71112" w:rsidRPr="00FF1281" w14:paraId="2EB32660" w14:textId="77777777" w:rsidTr="00995CD2">
        <w:trPr>
          <w:trHeight w:val="425"/>
        </w:trPr>
        <w:tc>
          <w:tcPr>
            <w:tcW w:w="2117"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2F8023D6" w14:textId="77777777" w:rsidR="00F71112" w:rsidRPr="00FF1281" w:rsidRDefault="00F71112" w:rsidP="00F71112">
            <w:pPr>
              <w:spacing w:before="0" w:after="0" w:line="240" w:lineRule="auto"/>
              <w:jc w:val="center"/>
              <w:rPr>
                <w:rFonts w:cs="Arial"/>
                <w:b/>
                <w:bCs/>
                <w:color w:val="000000"/>
                <w:sz w:val="20"/>
                <w:szCs w:val="20"/>
              </w:rPr>
            </w:pPr>
            <w:r w:rsidRPr="00FF1281">
              <w:rPr>
                <w:rFonts w:cs="Arial"/>
                <w:b/>
                <w:bCs/>
                <w:color w:val="000000"/>
                <w:sz w:val="20"/>
                <w:szCs w:val="20"/>
              </w:rPr>
              <w:t xml:space="preserve">Druga </w:t>
            </w:r>
            <w:proofErr w:type="spellStart"/>
            <w:r w:rsidRPr="00FF1281">
              <w:rPr>
                <w:rFonts w:cs="Arial"/>
                <w:b/>
                <w:bCs/>
                <w:color w:val="000000"/>
                <w:sz w:val="20"/>
                <w:szCs w:val="20"/>
              </w:rPr>
              <w:t>istražna</w:t>
            </w:r>
            <w:proofErr w:type="spellEnd"/>
            <w:r w:rsidRPr="00FF1281">
              <w:rPr>
                <w:rFonts w:cs="Arial"/>
                <w:b/>
                <w:bCs/>
                <w:color w:val="000000"/>
                <w:sz w:val="20"/>
                <w:szCs w:val="20"/>
              </w:rPr>
              <w:t xml:space="preserve"> </w:t>
            </w:r>
            <w:proofErr w:type="spellStart"/>
            <w:r w:rsidRPr="00FF1281">
              <w:rPr>
                <w:rFonts w:cs="Arial"/>
                <w:b/>
                <w:bCs/>
                <w:color w:val="000000"/>
                <w:sz w:val="20"/>
                <w:szCs w:val="20"/>
              </w:rPr>
              <w:t>faza</w:t>
            </w:r>
            <w:proofErr w:type="spellEnd"/>
          </w:p>
        </w:tc>
        <w:tc>
          <w:tcPr>
            <w:tcW w:w="4110" w:type="dxa"/>
            <w:tcBorders>
              <w:top w:val="nil"/>
              <w:left w:val="nil"/>
              <w:bottom w:val="single" w:sz="4" w:space="0" w:color="auto"/>
              <w:right w:val="nil"/>
            </w:tcBorders>
            <w:shd w:val="clear" w:color="auto" w:fill="auto"/>
            <w:noWrap/>
            <w:vAlign w:val="center"/>
            <w:hideMark/>
          </w:tcPr>
          <w:p w14:paraId="61EB9ED5" w14:textId="77777777" w:rsidR="00F71112" w:rsidRPr="00FF1281" w:rsidRDefault="00F71112" w:rsidP="00F71112">
            <w:pPr>
              <w:spacing w:before="0" w:after="0" w:line="240" w:lineRule="auto"/>
              <w:jc w:val="left"/>
              <w:rPr>
                <w:rFonts w:cs="Arial"/>
                <w:b/>
                <w:bCs/>
                <w:color w:val="000000"/>
                <w:sz w:val="20"/>
                <w:szCs w:val="20"/>
              </w:rPr>
            </w:pPr>
            <w:r w:rsidRPr="00FF1281">
              <w:rPr>
                <w:rFonts w:cs="Arial"/>
                <w:b/>
                <w:bCs/>
                <w:color w:val="000000"/>
                <w:sz w:val="20"/>
                <w:szCs w:val="20"/>
              </w:rPr>
              <w:t xml:space="preserve">2D </w:t>
            </w:r>
            <w:proofErr w:type="spellStart"/>
            <w:r w:rsidRPr="00FF1281">
              <w:rPr>
                <w:rFonts w:cs="Arial"/>
                <w:b/>
                <w:bCs/>
                <w:color w:val="000000"/>
                <w:sz w:val="20"/>
                <w:szCs w:val="20"/>
              </w:rPr>
              <w:t>seizmička</w:t>
            </w:r>
            <w:proofErr w:type="spellEnd"/>
            <w:r w:rsidRPr="00FF1281">
              <w:rPr>
                <w:rFonts w:cs="Arial"/>
                <w:b/>
                <w:bCs/>
                <w:color w:val="000000"/>
                <w:sz w:val="20"/>
                <w:szCs w:val="20"/>
              </w:rPr>
              <w:t xml:space="preserve"> </w:t>
            </w:r>
            <w:proofErr w:type="spellStart"/>
            <w:r w:rsidRPr="00FF1281">
              <w:rPr>
                <w:rFonts w:cs="Arial"/>
                <w:b/>
                <w:bCs/>
                <w:color w:val="000000"/>
                <w:sz w:val="20"/>
                <w:szCs w:val="20"/>
              </w:rPr>
              <w:t>snimanja</w:t>
            </w:r>
            <w:proofErr w:type="spellEnd"/>
          </w:p>
        </w:tc>
        <w:tc>
          <w:tcPr>
            <w:tcW w:w="1843" w:type="dxa"/>
            <w:tcBorders>
              <w:top w:val="nil"/>
              <w:left w:val="single" w:sz="8" w:space="0" w:color="auto"/>
              <w:bottom w:val="single" w:sz="4" w:space="0" w:color="auto"/>
              <w:right w:val="single" w:sz="8" w:space="0" w:color="auto"/>
            </w:tcBorders>
            <w:shd w:val="clear" w:color="auto" w:fill="auto"/>
            <w:noWrap/>
            <w:vAlign w:val="center"/>
            <w:hideMark/>
          </w:tcPr>
          <w:p w14:paraId="27394645" w14:textId="77777777" w:rsidR="00F71112" w:rsidRPr="00FF1281" w:rsidRDefault="00F71112" w:rsidP="00F71112">
            <w:pPr>
              <w:spacing w:before="0" w:after="0" w:line="240" w:lineRule="auto"/>
              <w:jc w:val="center"/>
              <w:rPr>
                <w:rFonts w:cs="Arial"/>
                <w:b/>
                <w:bCs/>
                <w:color w:val="000000"/>
                <w:sz w:val="20"/>
                <w:szCs w:val="20"/>
              </w:rPr>
            </w:pPr>
            <w:r w:rsidRPr="00FF1281">
              <w:rPr>
                <w:rFonts w:cs="Arial"/>
                <w:b/>
                <w:bCs/>
                <w:color w:val="000000"/>
                <w:sz w:val="20"/>
                <w:szCs w:val="20"/>
              </w:rPr>
              <w:t>5</w:t>
            </w:r>
          </w:p>
        </w:tc>
        <w:tc>
          <w:tcPr>
            <w:tcW w:w="992" w:type="dxa"/>
            <w:vMerge w:val="restart"/>
            <w:tcBorders>
              <w:top w:val="nil"/>
              <w:left w:val="nil"/>
              <w:bottom w:val="single" w:sz="8" w:space="0" w:color="000000"/>
              <w:right w:val="single" w:sz="8" w:space="0" w:color="auto"/>
            </w:tcBorders>
            <w:shd w:val="clear" w:color="auto" w:fill="auto"/>
            <w:noWrap/>
            <w:vAlign w:val="center"/>
            <w:hideMark/>
          </w:tcPr>
          <w:p w14:paraId="5B498654" w14:textId="77777777" w:rsidR="00F71112" w:rsidRPr="00FF1281" w:rsidRDefault="00F71112" w:rsidP="00F71112">
            <w:pPr>
              <w:spacing w:before="0" w:after="0" w:line="240" w:lineRule="auto"/>
              <w:jc w:val="center"/>
              <w:rPr>
                <w:rFonts w:cs="Arial"/>
                <w:b/>
                <w:bCs/>
                <w:color w:val="000000"/>
                <w:sz w:val="20"/>
                <w:szCs w:val="20"/>
              </w:rPr>
            </w:pPr>
            <w:r w:rsidRPr="00FF1281">
              <w:rPr>
                <w:rFonts w:cs="Arial"/>
                <w:b/>
                <w:bCs/>
                <w:color w:val="000000"/>
                <w:sz w:val="20"/>
                <w:szCs w:val="20"/>
              </w:rPr>
              <w:t>20</w:t>
            </w:r>
          </w:p>
        </w:tc>
      </w:tr>
      <w:tr w:rsidR="00F71112" w:rsidRPr="00FF1281" w14:paraId="2311DA3E" w14:textId="77777777" w:rsidTr="00995CD2">
        <w:trPr>
          <w:trHeight w:val="425"/>
        </w:trPr>
        <w:tc>
          <w:tcPr>
            <w:tcW w:w="2117" w:type="dxa"/>
            <w:vMerge/>
            <w:tcBorders>
              <w:top w:val="nil"/>
              <w:left w:val="single" w:sz="8" w:space="0" w:color="auto"/>
              <w:bottom w:val="single" w:sz="8" w:space="0" w:color="000000"/>
              <w:right w:val="single" w:sz="8" w:space="0" w:color="auto"/>
            </w:tcBorders>
            <w:vAlign w:val="center"/>
            <w:hideMark/>
          </w:tcPr>
          <w:p w14:paraId="29D3ECE5" w14:textId="77777777" w:rsidR="00F71112" w:rsidRPr="00FF1281" w:rsidRDefault="00F71112" w:rsidP="00F71112">
            <w:pPr>
              <w:spacing w:before="0" w:after="0" w:line="240" w:lineRule="auto"/>
              <w:jc w:val="left"/>
              <w:rPr>
                <w:rFonts w:cs="Arial"/>
                <w:b/>
                <w:bCs/>
                <w:color w:val="000000"/>
                <w:sz w:val="20"/>
                <w:szCs w:val="20"/>
              </w:rPr>
            </w:pPr>
          </w:p>
        </w:tc>
        <w:tc>
          <w:tcPr>
            <w:tcW w:w="4110" w:type="dxa"/>
            <w:tcBorders>
              <w:top w:val="nil"/>
              <w:left w:val="nil"/>
              <w:bottom w:val="single" w:sz="4" w:space="0" w:color="auto"/>
              <w:right w:val="nil"/>
            </w:tcBorders>
            <w:shd w:val="clear" w:color="auto" w:fill="auto"/>
            <w:noWrap/>
            <w:vAlign w:val="center"/>
            <w:hideMark/>
          </w:tcPr>
          <w:p w14:paraId="4233D3A0" w14:textId="77777777" w:rsidR="00F71112" w:rsidRPr="00FF1281" w:rsidRDefault="00F71112" w:rsidP="00F71112">
            <w:pPr>
              <w:spacing w:before="0" w:after="0" w:line="240" w:lineRule="auto"/>
              <w:jc w:val="left"/>
              <w:rPr>
                <w:rFonts w:cs="Arial"/>
                <w:b/>
                <w:bCs/>
                <w:color w:val="000000"/>
                <w:sz w:val="20"/>
                <w:szCs w:val="20"/>
              </w:rPr>
            </w:pPr>
            <w:r w:rsidRPr="00FF1281">
              <w:rPr>
                <w:rFonts w:cs="Arial"/>
                <w:b/>
                <w:bCs/>
                <w:color w:val="000000"/>
                <w:sz w:val="20"/>
                <w:szCs w:val="20"/>
              </w:rPr>
              <w:t xml:space="preserve">3D </w:t>
            </w:r>
            <w:proofErr w:type="spellStart"/>
            <w:r w:rsidRPr="00FF1281">
              <w:rPr>
                <w:rFonts w:cs="Arial"/>
                <w:b/>
                <w:bCs/>
                <w:color w:val="000000"/>
                <w:sz w:val="20"/>
                <w:szCs w:val="20"/>
              </w:rPr>
              <w:t>seizmička</w:t>
            </w:r>
            <w:proofErr w:type="spellEnd"/>
            <w:r w:rsidRPr="00FF1281">
              <w:rPr>
                <w:rFonts w:cs="Arial"/>
                <w:b/>
                <w:bCs/>
                <w:color w:val="000000"/>
                <w:sz w:val="20"/>
                <w:szCs w:val="20"/>
              </w:rPr>
              <w:t xml:space="preserve"> </w:t>
            </w:r>
            <w:proofErr w:type="spellStart"/>
            <w:r w:rsidRPr="00FF1281">
              <w:rPr>
                <w:rFonts w:cs="Arial"/>
                <w:b/>
                <w:bCs/>
                <w:color w:val="000000"/>
                <w:sz w:val="20"/>
                <w:szCs w:val="20"/>
              </w:rPr>
              <w:t>snimanja</w:t>
            </w:r>
            <w:proofErr w:type="spellEnd"/>
          </w:p>
        </w:tc>
        <w:tc>
          <w:tcPr>
            <w:tcW w:w="1843" w:type="dxa"/>
            <w:tcBorders>
              <w:top w:val="nil"/>
              <w:left w:val="single" w:sz="8" w:space="0" w:color="auto"/>
              <w:bottom w:val="single" w:sz="4" w:space="0" w:color="auto"/>
              <w:right w:val="single" w:sz="8" w:space="0" w:color="auto"/>
            </w:tcBorders>
            <w:shd w:val="clear" w:color="auto" w:fill="auto"/>
            <w:noWrap/>
            <w:vAlign w:val="center"/>
            <w:hideMark/>
          </w:tcPr>
          <w:p w14:paraId="594A7113" w14:textId="0189426A" w:rsidR="00F71112" w:rsidRPr="00FF1281" w:rsidRDefault="007630CC" w:rsidP="00F71112">
            <w:pPr>
              <w:spacing w:before="0" w:after="0" w:line="240" w:lineRule="auto"/>
              <w:jc w:val="center"/>
              <w:rPr>
                <w:rFonts w:cs="Arial"/>
                <w:b/>
                <w:bCs/>
                <w:color w:val="000000"/>
                <w:sz w:val="20"/>
                <w:szCs w:val="20"/>
              </w:rPr>
            </w:pPr>
            <w:r w:rsidRPr="00FF1281">
              <w:rPr>
                <w:rFonts w:cs="Arial"/>
                <w:b/>
                <w:bCs/>
                <w:color w:val="000000"/>
                <w:sz w:val="20"/>
                <w:szCs w:val="20"/>
              </w:rPr>
              <w:t>25</w:t>
            </w:r>
          </w:p>
        </w:tc>
        <w:tc>
          <w:tcPr>
            <w:tcW w:w="992" w:type="dxa"/>
            <w:vMerge/>
            <w:tcBorders>
              <w:top w:val="nil"/>
              <w:left w:val="nil"/>
              <w:bottom w:val="single" w:sz="8" w:space="0" w:color="000000"/>
              <w:right w:val="single" w:sz="8" w:space="0" w:color="auto"/>
            </w:tcBorders>
            <w:vAlign w:val="center"/>
            <w:hideMark/>
          </w:tcPr>
          <w:p w14:paraId="17E0B87A" w14:textId="77777777" w:rsidR="00F71112" w:rsidRPr="00FF1281" w:rsidRDefault="00F71112" w:rsidP="00F71112">
            <w:pPr>
              <w:spacing w:before="0" w:after="0" w:line="240" w:lineRule="auto"/>
              <w:jc w:val="left"/>
              <w:rPr>
                <w:rFonts w:cs="Arial"/>
                <w:b/>
                <w:bCs/>
                <w:color w:val="000000"/>
                <w:sz w:val="20"/>
                <w:szCs w:val="20"/>
              </w:rPr>
            </w:pPr>
          </w:p>
        </w:tc>
      </w:tr>
      <w:tr w:rsidR="00F71112" w:rsidRPr="00FF1281" w14:paraId="6DAFBCB5" w14:textId="77777777" w:rsidTr="00995CD2">
        <w:trPr>
          <w:trHeight w:val="425"/>
        </w:trPr>
        <w:tc>
          <w:tcPr>
            <w:tcW w:w="2117" w:type="dxa"/>
            <w:vMerge/>
            <w:tcBorders>
              <w:top w:val="nil"/>
              <w:left w:val="single" w:sz="8" w:space="0" w:color="auto"/>
              <w:bottom w:val="single" w:sz="8" w:space="0" w:color="000000"/>
              <w:right w:val="single" w:sz="8" w:space="0" w:color="auto"/>
            </w:tcBorders>
            <w:vAlign w:val="center"/>
            <w:hideMark/>
          </w:tcPr>
          <w:p w14:paraId="7EEE3FA8" w14:textId="77777777" w:rsidR="00F71112" w:rsidRPr="00FF1281" w:rsidRDefault="00F71112" w:rsidP="00F71112">
            <w:pPr>
              <w:spacing w:before="0" w:after="0" w:line="240" w:lineRule="auto"/>
              <w:jc w:val="left"/>
              <w:rPr>
                <w:rFonts w:cs="Arial"/>
                <w:b/>
                <w:bCs/>
                <w:color w:val="000000"/>
                <w:sz w:val="20"/>
                <w:szCs w:val="20"/>
              </w:rPr>
            </w:pPr>
          </w:p>
        </w:tc>
        <w:tc>
          <w:tcPr>
            <w:tcW w:w="4110" w:type="dxa"/>
            <w:tcBorders>
              <w:top w:val="nil"/>
              <w:left w:val="nil"/>
              <w:bottom w:val="single" w:sz="8" w:space="0" w:color="auto"/>
              <w:right w:val="nil"/>
            </w:tcBorders>
            <w:shd w:val="clear" w:color="auto" w:fill="auto"/>
            <w:noWrap/>
            <w:vAlign w:val="center"/>
            <w:hideMark/>
          </w:tcPr>
          <w:p w14:paraId="150D06A5" w14:textId="77777777" w:rsidR="00F71112" w:rsidRPr="00FF1281" w:rsidRDefault="00F71112" w:rsidP="00F71112">
            <w:pPr>
              <w:spacing w:before="0" w:after="0" w:line="240" w:lineRule="auto"/>
              <w:jc w:val="left"/>
              <w:rPr>
                <w:rFonts w:cs="Arial"/>
                <w:b/>
                <w:bCs/>
                <w:color w:val="000000"/>
                <w:sz w:val="20"/>
                <w:szCs w:val="20"/>
              </w:rPr>
            </w:pPr>
            <w:proofErr w:type="spellStart"/>
            <w:r w:rsidRPr="00FF1281">
              <w:rPr>
                <w:rFonts w:cs="Arial"/>
                <w:b/>
                <w:bCs/>
                <w:color w:val="000000"/>
                <w:sz w:val="20"/>
                <w:szCs w:val="20"/>
              </w:rPr>
              <w:t>Broj</w:t>
            </w:r>
            <w:proofErr w:type="spellEnd"/>
            <w:r w:rsidRPr="00FF1281">
              <w:rPr>
                <w:rFonts w:cs="Arial"/>
                <w:b/>
                <w:bCs/>
                <w:color w:val="000000"/>
                <w:sz w:val="20"/>
                <w:szCs w:val="20"/>
              </w:rPr>
              <w:t xml:space="preserve"> </w:t>
            </w:r>
            <w:proofErr w:type="spellStart"/>
            <w:r w:rsidRPr="00FF1281">
              <w:rPr>
                <w:rFonts w:cs="Arial"/>
                <w:b/>
                <w:bCs/>
                <w:color w:val="000000"/>
                <w:sz w:val="20"/>
                <w:szCs w:val="20"/>
              </w:rPr>
              <w:t>i</w:t>
            </w:r>
            <w:proofErr w:type="spellEnd"/>
            <w:r w:rsidRPr="00FF1281">
              <w:rPr>
                <w:rFonts w:cs="Arial"/>
                <w:b/>
                <w:bCs/>
                <w:color w:val="000000"/>
                <w:sz w:val="20"/>
                <w:szCs w:val="20"/>
              </w:rPr>
              <w:t xml:space="preserve"> </w:t>
            </w:r>
            <w:proofErr w:type="spellStart"/>
            <w:r w:rsidRPr="00FF1281">
              <w:rPr>
                <w:rFonts w:cs="Arial"/>
                <w:b/>
                <w:bCs/>
                <w:color w:val="000000"/>
                <w:sz w:val="20"/>
                <w:szCs w:val="20"/>
              </w:rPr>
              <w:t>dubina</w:t>
            </w:r>
            <w:proofErr w:type="spellEnd"/>
            <w:r w:rsidRPr="00FF1281">
              <w:rPr>
                <w:rFonts w:cs="Arial"/>
                <w:b/>
                <w:bCs/>
                <w:color w:val="000000"/>
                <w:sz w:val="20"/>
                <w:szCs w:val="20"/>
              </w:rPr>
              <w:t xml:space="preserve"> </w:t>
            </w:r>
            <w:proofErr w:type="spellStart"/>
            <w:r w:rsidRPr="00FF1281">
              <w:rPr>
                <w:rFonts w:cs="Arial"/>
                <w:b/>
                <w:bCs/>
                <w:color w:val="000000"/>
                <w:sz w:val="20"/>
                <w:szCs w:val="20"/>
              </w:rPr>
              <w:t>bušotina</w:t>
            </w:r>
            <w:proofErr w:type="spellEnd"/>
          </w:p>
        </w:tc>
        <w:tc>
          <w:tcPr>
            <w:tcW w:w="1843" w:type="dxa"/>
            <w:tcBorders>
              <w:top w:val="nil"/>
              <w:left w:val="single" w:sz="8" w:space="0" w:color="auto"/>
              <w:bottom w:val="single" w:sz="8" w:space="0" w:color="auto"/>
              <w:right w:val="single" w:sz="8" w:space="0" w:color="auto"/>
            </w:tcBorders>
            <w:shd w:val="clear" w:color="auto" w:fill="auto"/>
            <w:noWrap/>
            <w:vAlign w:val="center"/>
            <w:hideMark/>
          </w:tcPr>
          <w:p w14:paraId="2FC4B019" w14:textId="09C59F0C" w:rsidR="00F71112" w:rsidRPr="00FF1281" w:rsidRDefault="007630CC" w:rsidP="00F71112">
            <w:pPr>
              <w:spacing w:before="0" w:after="0" w:line="240" w:lineRule="auto"/>
              <w:jc w:val="center"/>
              <w:rPr>
                <w:rFonts w:cs="Arial"/>
                <w:b/>
                <w:bCs/>
                <w:color w:val="000000"/>
                <w:sz w:val="20"/>
                <w:szCs w:val="20"/>
              </w:rPr>
            </w:pPr>
            <w:r w:rsidRPr="00FF1281">
              <w:rPr>
                <w:rFonts w:cs="Arial"/>
                <w:b/>
                <w:bCs/>
                <w:color w:val="000000"/>
                <w:sz w:val="20"/>
                <w:szCs w:val="20"/>
              </w:rPr>
              <w:t>70</w:t>
            </w:r>
          </w:p>
        </w:tc>
        <w:tc>
          <w:tcPr>
            <w:tcW w:w="992" w:type="dxa"/>
            <w:vMerge/>
            <w:tcBorders>
              <w:top w:val="nil"/>
              <w:left w:val="nil"/>
              <w:bottom w:val="single" w:sz="8" w:space="0" w:color="000000"/>
              <w:right w:val="single" w:sz="8" w:space="0" w:color="auto"/>
            </w:tcBorders>
            <w:vAlign w:val="center"/>
            <w:hideMark/>
          </w:tcPr>
          <w:p w14:paraId="27A485DA" w14:textId="77777777" w:rsidR="00F71112" w:rsidRPr="00FF1281" w:rsidRDefault="00F71112" w:rsidP="00F71112">
            <w:pPr>
              <w:spacing w:before="0" w:after="0" w:line="240" w:lineRule="auto"/>
              <w:jc w:val="left"/>
              <w:rPr>
                <w:rFonts w:cs="Arial"/>
                <w:b/>
                <w:bCs/>
                <w:color w:val="000000"/>
                <w:sz w:val="20"/>
                <w:szCs w:val="20"/>
              </w:rPr>
            </w:pPr>
          </w:p>
        </w:tc>
      </w:tr>
      <w:tr w:rsidR="00F71112" w:rsidRPr="00FF1281" w14:paraId="366D60F6" w14:textId="77777777" w:rsidTr="00995CD2">
        <w:trPr>
          <w:trHeight w:val="501"/>
        </w:trPr>
        <w:tc>
          <w:tcPr>
            <w:tcW w:w="2117" w:type="dxa"/>
            <w:tcBorders>
              <w:top w:val="nil"/>
              <w:left w:val="single" w:sz="8" w:space="0" w:color="auto"/>
              <w:bottom w:val="single" w:sz="8" w:space="0" w:color="auto"/>
              <w:right w:val="single" w:sz="4" w:space="0" w:color="auto"/>
            </w:tcBorders>
            <w:shd w:val="clear" w:color="auto" w:fill="auto"/>
            <w:noWrap/>
            <w:vAlign w:val="center"/>
            <w:hideMark/>
          </w:tcPr>
          <w:p w14:paraId="09E754A8" w14:textId="77777777" w:rsidR="00F71112" w:rsidRPr="00FF1281" w:rsidRDefault="00F71112" w:rsidP="00F71112">
            <w:pPr>
              <w:spacing w:before="0" w:after="0" w:line="240" w:lineRule="auto"/>
              <w:jc w:val="left"/>
              <w:rPr>
                <w:rFonts w:cs="Arial"/>
                <w:b/>
                <w:bCs/>
                <w:color w:val="000000"/>
                <w:sz w:val="20"/>
                <w:szCs w:val="20"/>
              </w:rPr>
            </w:pPr>
            <w:proofErr w:type="spellStart"/>
            <w:r w:rsidRPr="00FF1281">
              <w:rPr>
                <w:rFonts w:cs="Arial"/>
                <w:b/>
                <w:bCs/>
                <w:color w:val="000000"/>
                <w:sz w:val="20"/>
                <w:szCs w:val="20"/>
              </w:rPr>
              <w:t>Naknada</w:t>
            </w:r>
            <w:proofErr w:type="spellEnd"/>
            <w:r w:rsidRPr="00FF1281">
              <w:rPr>
                <w:rFonts w:cs="Arial"/>
                <w:b/>
                <w:bCs/>
                <w:color w:val="000000"/>
                <w:sz w:val="20"/>
                <w:szCs w:val="20"/>
              </w:rPr>
              <w:t xml:space="preserve"> za </w:t>
            </w:r>
            <w:proofErr w:type="spellStart"/>
            <w:r w:rsidRPr="00FF1281">
              <w:rPr>
                <w:rFonts w:cs="Arial"/>
                <w:b/>
                <w:bCs/>
                <w:color w:val="000000"/>
                <w:sz w:val="20"/>
                <w:szCs w:val="20"/>
              </w:rPr>
              <w:t>sklapanje</w:t>
            </w:r>
            <w:proofErr w:type="spellEnd"/>
            <w:r w:rsidRPr="00FF1281">
              <w:rPr>
                <w:rFonts w:cs="Arial"/>
                <w:b/>
                <w:bCs/>
                <w:color w:val="000000"/>
                <w:sz w:val="20"/>
                <w:szCs w:val="20"/>
              </w:rPr>
              <w:t xml:space="preserve"> </w:t>
            </w:r>
            <w:proofErr w:type="spellStart"/>
            <w:r w:rsidRPr="00FF1281">
              <w:rPr>
                <w:rFonts w:cs="Arial"/>
                <w:b/>
                <w:bCs/>
                <w:color w:val="000000"/>
                <w:sz w:val="20"/>
                <w:szCs w:val="20"/>
              </w:rPr>
              <w:t>ugovora</w:t>
            </w:r>
            <w:proofErr w:type="spellEnd"/>
          </w:p>
        </w:tc>
        <w:tc>
          <w:tcPr>
            <w:tcW w:w="4110" w:type="dxa"/>
            <w:tcBorders>
              <w:top w:val="nil"/>
              <w:left w:val="nil"/>
              <w:bottom w:val="single" w:sz="8" w:space="0" w:color="auto"/>
              <w:right w:val="nil"/>
            </w:tcBorders>
            <w:shd w:val="clear" w:color="auto" w:fill="auto"/>
            <w:noWrap/>
            <w:vAlign w:val="center"/>
            <w:hideMark/>
          </w:tcPr>
          <w:p w14:paraId="0AA76FE6" w14:textId="77777777" w:rsidR="00F71112" w:rsidRPr="00FF1281" w:rsidRDefault="00F71112" w:rsidP="00F71112">
            <w:pPr>
              <w:spacing w:before="0" w:after="0" w:line="240" w:lineRule="auto"/>
              <w:jc w:val="left"/>
              <w:rPr>
                <w:rFonts w:cs="Arial"/>
                <w:color w:val="000000"/>
                <w:sz w:val="20"/>
                <w:szCs w:val="20"/>
              </w:rPr>
            </w:pPr>
            <w:r w:rsidRPr="00FF1281">
              <w:rPr>
                <w:rFonts w:cs="Arial"/>
                <w:color w:val="000000"/>
                <w:sz w:val="20"/>
                <w:szCs w:val="20"/>
              </w:rPr>
              <w:t> </w:t>
            </w:r>
          </w:p>
        </w:tc>
        <w:tc>
          <w:tcPr>
            <w:tcW w:w="1843" w:type="dxa"/>
            <w:tcBorders>
              <w:top w:val="nil"/>
              <w:left w:val="single" w:sz="8" w:space="0" w:color="auto"/>
              <w:bottom w:val="single" w:sz="8" w:space="0" w:color="auto"/>
              <w:right w:val="single" w:sz="8" w:space="0" w:color="auto"/>
            </w:tcBorders>
            <w:shd w:val="clear" w:color="auto" w:fill="auto"/>
            <w:noWrap/>
            <w:vAlign w:val="center"/>
            <w:hideMark/>
          </w:tcPr>
          <w:p w14:paraId="547C8D3D" w14:textId="77777777" w:rsidR="00F71112" w:rsidRPr="00FF1281" w:rsidRDefault="00F71112" w:rsidP="00F71112">
            <w:pPr>
              <w:spacing w:before="0" w:after="0" w:line="240" w:lineRule="auto"/>
              <w:jc w:val="center"/>
              <w:rPr>
                <w:rFonts w:cs="Arial"/>
                <w:b/>
                <w:bCs/>
                <w:color w:val="000000"/>
                <w:sz w:val="20"/>
                <w:szCs w:val="20"/>
              </w:rPr>
            </w:pPr>
            <w:r w:rsidRPr="00FF1281">
              <w:rPr>
                <w:rFonts w:cs="Arial"/>
                <w:b/>
                <w:bCs/>
                <w:color w:val="000000"/>
                <w:sz w:val="20"/>
                <w:szCs w:val="20"/>
              </w:rPr>
              <w:t>100</w:t>
            </w:r>
          </w:p>
        </w:tc>
        <w:tc>
          <w:tcPr>
            <w:tcW w:w="992" w:type="dxa"/>
            <w:tcBorders>
              <w:top w:val="nil"/>
              <w:left w:val="nil"/>
              <w:bottom w:val="single" w:sz="8" w:space="0" w:color="auto"/>
              <w:right w:val="single" w:sz="8" w:space="0" w:color="auto"/>
            </w:tcBorders>
            <w:shd w:val="clear" w:color="auto" w:fill="auto"/>
            <w:noWrap/>
            <w:vAlign w:val="center"/>
            <w:hideMark/>
          </w:tcPr>
          <w:p w14:paraId="49435053" w14:textId="77777777" w:rsidR="00F71112" w:rsidRPr="00FF1281" w:rsidRDefault="00F71112" w:rsidP="00F71112">
            <w:pPr>
              <w:spacing w:before="0" w:after="0" w:line="240" w:lineRule="auto"/>
              <w:jc w:val="center"/>
              <w:rPr>
                <w:rFonts w:cs="Arial"/>
                <w:b/>
                <w:bCs/>
                <w:color w:val="000000"/>
                <w:sz w:val="20"/>
                <w:szCs w:val="20"/>
              </w:rPr>
            </w:pPr>
            <w:r w:rsidRPr="00FF1281">
              <w:rPr>
                <w:rFonts w:cs="Arial"/>
                <w:b/>
                <w:bCs/>
                <w:color w:val="000000"/>
                <w:sz w:val="20"/>
                <w:szCs w:val="20"/>
              </w:rPr>
              <w:t>10</w:t>
            </w:r>
          </w:p>
        </w:tc>
      </w:tr>
    </w:tbl>
    <w:p w14:paraId="57177995" w14:textId="74DE2076" w:rsidR="00852878" w:rsidRPr="00FF1281" w:rsidRDefault="008F3865" w:rsidP="008E095E">
      <w:pPr>
        <w:pStyle w:val="BodyText41"/>
        <w:shd w:val="clear" w:color="auto" w:fill="auto"/>
        <w:spacing w:before="120" w:after="120" w:line="276" w:lineRule="auto"/>
        <w:ind w:left="708" w:right="23" w:firstLine="0"/>
        <w:rPr>
          <w:rFonts w:ascii="Arial" w:hAnsi="Arial" w:cs="Arial"/>
          <w:lang w:eastAsia="x-none"/>
        </w:rPr>
      </w:pPr>
      <w:r w:rsidRPr="00FF1281">
        <w:rPr>
          <w:rFonts w:ascii="Arial" w:hAnsi="Arial" w:cs="Arial"/>
          <w:lang w:eastAsia="x-none"/>
        </w:rPr>
        <w:t>*</w:t>
      </w:r>
      <w:r w:rsidR="00852878" w:rsidRPr="00FF1281">
        <w:rPr>
          <w:rFonts w:ascii="Arial" w:hAnsi="Arial" w:cs="Arial"/>
          <w:lang w:eastAsia="x-none"/>
        </w:rPr>
        <w:t xml:space="preserve">Ostala ispitivanja uključuju, ali nisu ograničena na: geokemijska ispitivanja, </w:t>
      </w:r>
      <w:r w:rsidR="007630CC" w:rsidRPr="00FF1281">
        <w:rPr>
          <w:rFonts w:ascii="Arial" w:hAnsi="Arial" w:cs="Arial"/>
          <w:lang w:eastAsia="x-none"/>
        </w:rPr>
        <w:t>magnetotelurska mjerenja i snimanje lidara</w:t>
      </w:r>
      <w:r w:rsidR="00852878" w:rsidRPr="00FF1281">
        <w:rPr>
          <w:rFonts w:ascii="Arial" w:hAnsi="Arial" w:cs="Arial"/>
          <w:lang w:eastAsia="x-none"/>
        </w:rPr>
        <w:t xml:space="preserve">. </w:t>
      </w:r>
    </w:p>
    <w:p w14:paraId="36ADC2F2" w14:textId="77777777" w:rsidR="008B5BC8" w:rsidRPr="00FF1281" w:rsidRDefault="008B5BC8" w:rsidP="00995D09">
      <w:pPr>
        <w:pStyle w:val="BodyText41"/>
        <w:shd w:val="clear" w:color="auto" w:fill="auto"/>
        <w:spacing w:before="120" w:after="120" w:line="276" w:lineRule="auto"/>
        <w:ind w:right="23" w:firstLine="0"/>
        <w:rPr>
          <w:rFonts w:ascii="Arial" w:hAnsi="Arial" w:cs="Arial"/>
          <w:color w:val="000000"/>
          <w:lang w:eastAsia="x-none"/>
        </w:rPr>
      </w:pPr>
    </w:p>
    <w:p w14:paraId="2E757E3B" w14:textId="77777777" w:rsidR="00852878" w:rsidRPr="00FF1281" w:rsidRDefault="00BF466F" w:rsidP="00FF227F">
      <w:pPr>
        <w:pStyle w:val="P"/>
        <w:numPr>
          <w:ilvl w:val="0"/>
          <w:numId w:val="0"/>
        </w:numPr>
        <w:spacing w:line="276" w:lineRule="auto"/>
        <w:ind w:left="432" w:hanging="432"/>
        <w:rPr>
          <w:rStyle w:val="Bodytext6115pt"/>
          <w:rFonts w:ascii="Arial" w:eastAsia="Calibri" w:hAnsi="Arial"/>
          <w:b/>
          <w:color w:val="auto"/>
          <w:sz w:val="22"/>
          <w:lang w:val="hr-HR"/>
        </w:rPr>
      </w:pPr>
      <w:bookmarkStart w:id="171" w:name="_Toc382591696"/>
      <w:bookmarkStart w:id="172" w:name="_Toc383166126"/>
      <w:bookmarkStart w:id="173" w:name="_Toc383686377"/>
      <w:bookmarkStart w:id="174" w:name="_Toc452453932"/>
      <w:bookmarkStart w:id="175" w:name="_Toc452635429"/>
      <w:bookmarkStart w:id="176" w:name="_Toc528937621"/>
      <w:r w:rsidRPr="00FF1281">
        <w:rPr>
          <w:rStyle w:val="Bodytext6115pt"/>
          <w:rFonts w:ascii="Arial" w:eastAsia="Calibri" w:hAnsi="Arial"/>
          <w:b/>
          <w:color w:val="auto"/>
          <w:sz w:val="22"/>
          <w:lang w:val="hr-HR"/>
        </w:rPr>
        <w:t>4.3</w:t>
      </w:r>
      <w:r w:rsidRPr="00FF1281">
        <w:rPr>
          <w:rStyle w:val="Bodytext6115pt"/>
          <w:rFonts w:ascii="Arial" w:eastAsia="Calibri" w:hAnsi="Arial"/>
          <w:b/>
          <w:color w:val="auto"/>
          <w:sz w:val="22"/>
          <w:lang w:val="hr-HR"/>
        </w:rPr>
        <w:tab/>
      </w:r>
      <w:r w:rsidRPr="00FF1281">
        <w:rPr>
          <w:rStyle w:val="Bodytext6115pt"/>
          <w:rFonts w:ascii="Arial" w:eastAsia="Calibri" w:hAnsi="Arial"/>
          <w:b/>
          <w:color w:val="auto"/>
          <w:sz w:val="22"/>
          <w:lang w:val="hr-HR"/>
        </w:rPr>
        <w:tab/>
      </w:r>
      <w:r w:rsidRPr="00FF1281">
        <w:rPr>
          <w:rStyle w:val="Bodytext6115pt"/>
          <w:rFonts w:ascii="Arial" w:eastAsia="Calibri" w:hAnsi="Arial"/>
          <w:b/>
          <w:caps w:val="0"/>
          <w:color w:val="auto"/>
          <w:sz w:val="22"/>
          <w:lang w:val="hr-HR"/>
        </w:rPr>
        <w:t>POSTUPAK OCJENJIVANJA</w:t>
      </w:r>
      <w:bookmarkEnd w:id="171"/>
      <w:bookmarkEnd w:id="172"/>
      <w:bookmarkEnd w:id="173"/>
      <w:bookmarkEnd w:id="174"/>
      <w:bookmarkEnd w:id="175"/>
      <w:bookmarkEnd w:id="176"/>
    </w:p>
    <w:p w14:paraId="6C7861B1" w14:textId="089046C2" w:rsidR="00852878" w:rsidRPr="00FF1281" w:rsidRDefault="00852878" w:rsidP="00FF227F">
      <w:pPr>
        <w:pStyle w:val="BodyText41"/>
        <w:shd w:val="clear" w:color="auto" w:fill="auto"/>
        <w:spacing w:before="120" w:after="120" w:line="276" w:lineRule="auto"/>
        <w:ind w:left="720" w:right="23" w:firstLine="0"/>
        <w:rPr>
          <w:rFonts w:ascii="Arial" w:hAnsi="Arial" w:cs="Arial"/>
          <w:lang w:eastAsia="x-none"/>
        </w:rPr>
      </w:pPr>
      <w:r w:rsidRPr="00FF1281">
        <w:rPr>
          <w:rFonts w:ascii="Arial" w:hAnsi="Arial" w:cs="Arial"/>
          <w:lang w:eastAsia="x-none"/>
        </w:rPr>
        <w:t xml:space="preserve">Protekom </w:t>
      </w:r>
      <w:r w:rsidR="00B632B2" w:rsidRPr="00FF1281">
        <w:rPr>
          <w:rFonts w:ascii="Arial" w:hAnsi="Arial" w:cs="Arial"/>
          <w:lang w:eastAsia="x-none"/>
        </w:rPr>
        <w:t>k</w:t>
      </w:r>
      <w:r w:rsidRPr="00FF1281">
        <w:rPr>
          <w:rFonts w:ascii="Arial" w:hAnsi="Arial" w:cs="Arial"/>
          <w:lang w:eastAsia="x-none"/>
        </w:rPr>
        <w:t>rajnjeg roka za podnošenje ponude</w:t>
      </w:r>
      <w:r w:rsidR="00516B0D" w:rsidRPr="00FF1281">
        <w:rPr>
          <w:rFonts w:ascii="Arial" w:hAnsi="Arial" w:cs="Arial"/>
          <w:lang w:eastAsia="x-none"/>
        </w:rPr>
        <w:t xml:space="preserve"> te po imenovanju</w:t>
      </w:r>
      <w:r w:rsidRPr="00FF1281">
        <w:rPr>
          <w:rFonts w:ascii="Arial" w:hAnsi="Arial" w:cs="Arial"/>
          <w:lang w:eastAsia="x-none"/>
        </w:rPr>
        <w:t xml:space="preserve">, povjerenstvo započinje s postupkom </w:t>
      </w:r>
      <w:r w:rsidR="00474DE2" w:rsidRPr="00FF1281">
        <w:rPr>
          <w:rFonts w:ascii="Arial" w:hAnsi="Arial" w:cs="Arial"/>
          <w:lang w:eastAsia="x-none"/>
        </w:rPr>
        <w:t xml:space="preserve">otvaranja, pregleda </w:t>
      </w:r>
      <w:r w:rsidR="002230F6" w:rsidRPr="00FF1281">
        <w:rPr>
          <w:rFonts w:ascii="Arial" w:hAnsi="Arial" w:cs="Arial"/>
          <w:lang w:eastAsia="x-none"/>
        </w:rPr>
        <w:t xml:space="preserve">i </w:t>
      </w:r>
      <w:r w:rsidRPr="00FF1281">
        <w:rPr>
          <w:rFonts w:ascii="Arial" w:hAnsi="Arial" w:cs="Arial"/>
          <w:lang w:eastAsia="x-none"/>
        </w:rPr>
        <w:t xml:space="preserve">ocjenjivanja </w:t>
      </w:r>
      <w:r w:rsidR="00474DE2" w:rsidRPr="00FF1281">
        <w:rPr>
          <w:rFonts w:ascii="Arial" w:hAnsi="Arial" w:cs="Arial"/>
          <w:lang w:eastAsia="x-none"/>
        </w:rPr>
        <w:t>p</w:t>
      </w:r>
      <w:r w:rsidRPr="00FF1281">
        <w:rPr>
          <w:rFonts w:ascii="Arial" w:hAnsi="Arial" w:cs="Arial"/>
          <w:lang w:eastAsia="x-none"/>
        </w:rPr>
        <w:t xml:space="preserve">onuda. Ako povjerenstvo smatra da su podaci kojima raspolaže nepotpuni ili neodgovarajući, može, </w:t>
      </w:r>
      <w:r w:rsidR="00235DB5" w:rsidRPr="00FF1281">
        <w:rPr>
          <w:rFonts w:ascii="Arial" w:hAnsi="Arial" w:cs="Arial"/>
          <w:lang w:eastAsia="x-none"/>
        </w:rPr>
        <w:t>ako</w:t>
      </w:r>
      <w:r w:rsidRPr="00FF1281">
        <w:rPr>
          <w:rFonts w:ascii="Arial" w:hAnsi="Arial" w:cs="Arial"/>
          <w:lang w:eastAsia="x-none"/>
        </w:rPr>
        <w:t xml:space="preserve"> </w:t>
      </w:r>
      <w:r w:rsidR="00516B0D" w:rsidRPr="00FF1281">
        <w:rPr>
          <w:rFonts w:ascii="Arial" w:hAnsi="Arial" w:cs="Arial"/>
          <w:lang w:eastAsia="x-none"/>
        </w:rPr>
        <w:t xml:space="preserve">je </w:t>
      </w:r>
      <w:r w:rsidRPr="00FF1281">
        <w:rPr>
          <w:rFonts w:ascii="Arial" w:hAnsi="Arial" w:cs="Arial"/>
          <w:lang w:eastAsia="x-none"/>
        </w:rPr>
        <w:t xml:space="preserve">potrebno, zahtijevati dodatne podatke od </w:t>
      </w:r>
      <w:r w:rsidR="00474DE2" w:rsidRPr="00FF1281">
        <w:rPr>
          <w:rFonts w:ascii="Arial" w:hAnsi="Arial" w:cs="Arial"/>
          <w:lang w:eastAsia="x-none"/>
        </w:rPr>
        <w:t>p</w:t>
      </w:r>
      <w:r w:rsidRPr="00FF1281">
        <w:rPr>
          <w:rFonts w:ascii="Arial" w:hAnsi="Arial" w:cs="Arial"/>
          <w:lang w:eastAsia="x-none"/>
        </w:rPr>
        <w:t>onuditelja ili određene treće osobe, kao i izvršiti nadzor ili pribaviti mišljenje konzultanata ili drugih stručnjaka.</w:t>
      </w:r>
    </w:p>
    <w:p w14:paraId="6148AF58" w14:textId="0892C32E" w:rsidR="00852878" w:rsidRPr="00FF1281" w:rsidRDefault="00852878" w:rsidP="00FF227F">
      <w:pPr>
        <w:pStyle w:val="BodyText41"/>
        <w:shd w:val="clear" w:color="auto" w:fill="auto"/>
        <w:spacing w:before="120" w:after="120" w:line="276" w:lineRule="auto"/>
        <w:ind w:left="720" w:right="20" w:firstLine="0"/>
        <w:rPr>
          <w:rFonts w:ascii="Arial" w:hAnsi="Arial" w:cs="Arial"/>
          <w:lang w:eastAsia="x-none"/>
        </w:rPr>
      </w:pPr>
      <w:r w:rsidRPr="00FF1281">
        <w:rPr>
          <w:rFonts w:ascii="Arial" w:hAnsi="Arial" w:cs="Arial"/>
          <w:lang w:eastAsia="x-none"/>
        </w:rPr>
        <w:t xml:space="preserve">Nadalje, povjerenstvo može, po svojoj slobodnoj procjeni, zahtijevati od </w:t>
      </w:r>
      <w:r w:rsidR="00474DE2" w:rsidRPr="00FF1281">
        <w:rPr>
          <w:rFonts w:ascii="Arial" w:hAnsi="Arial" w:cs="Arial"/>
          <w:lang w:eastAsia="x-none"/>
        </w:rPr>
        <w:t>p</w:t>
      </w:r>
      <w:r w:rsidRPr="00FF1281">
        <w:rPr>
          <w:rFonts w:ascii="Arial" w:hAnsi="Arial" w:cs="Arial"/>
          <w:lang w:eastAsia="x-none"/>
        </w:rPr>
        <w:t>onuditelja razjašnjenja vezana uz ponuđen</w:t>
      </w:r>
      <w:r w:rsidR="00474DE2" w:rsidRPr="00FF1281">
        <w:rPr>
          <w:rFonts w:ascii="Arial" w:hAnsi="Arial" w:cs="Arial"/>
          <w:lang w:eastAsia="x-none"/>
        </w:rPr>
        <w:t>e</w:t>
      </w:r>
      <w:r w:rsidRPr="00FF1281">
        <w:rPr>
          <w:rFonts w:ascii="Arial" w:hAnsi="Arial" w:cs="Arial"/>
          <w:lang w:eastAsia="x-none"/>
        </w:rPr>
        <w:t xml:space="preserve"> minimaln</w:t>
      </w:r>
      <w:r w:rsidR="00474DE2" w:rsidRPr="00FF1281">
        <w:rPr>
          <w:rFonts w:ascii="Arial" w:hAnsi="Arial" w:cs="Arial"/>
          <w:lang w:eastAsia="x-none"/>
        </w:rPr>
        <w:t>e</w:t>
      </w:r>
      <w:r w:rsidRPr="00FF1281">
        <w:rPr>
          <w:rFonts w:ascii="Arial" w:hAnsi="Arial" w:cs="Arial"/>
          <w:lang w:eastAsia="x-none"/>
        </w:rPr>
        <w:t xml:space="preserve"> radn</w:t>
      </w:r>
      <w:r w:rsidR="00474DE2" w:rsidRPr="00FF1281">
        <w:rPr>
          <w:rFonts w:ascii="Arial" w:hAnsi="Arial" w:cs="Arial"/>
          <w:lang w:eastAsia="x-none"/>
        </w:rPr>
        <w:t>e obveze</w:t>
      </w:r>
      <w:r w:rsidRPr="00FF1281">
        <w:rPr>
          <w:rFonts w:ascii="Arial" w:hAnsi="Arial" w:cs="Arial"/>
          <w:lang w:eastAsia="x-none"/>
        </w:rPr>
        <w:t xml:space="preserve"> </w:t>
      </w:r>
      <w:r w:rsidR="00235DB5" w:rsidRPr="00FF1281">
        <w:rPr>
          <w:rFonts w:ascii="Arial" w:hAnsi="Arial" w:cs="Arial"/>
          <w:lang w:eastAsia="x-none"/>
        </w:rPr>
        <w:t>ako</w:t>
      </w:r>
      <w:r w:rsidRPr="00FF1281">
        <w:rPr>
          <w:rFonts w:ascii="Arial" w:hAnsi="Arial" w:cs="Arial"/>
          <w:lang w:eastAsia="x-none"/>
        </w:rPr>
        <w:t xml:space="preserve"> ustanovi pojedine nelogičnosti. Ponuditelji moraju u roku od deset (10) dana od dostave takvog zahtjeva u potpunosti udovoljiti takvom zahtjevu.</w:t>
      </w:r>
    </w:p>
    <w:p w14:paraId="447A9A90" w14:textId="36D5BC10" w:rsidR="00B632B2" w:rsidRPr="00FF1281" w:rsidRDefault="00852878" w:rsidP="00FF227F">
      <w:pPr>
        <w:pStyle w:val="BodyText41"/>
        <w:shd w:val="clear" w:color="auto" w:fill="auto"/>
        <w:spacing w:before="120" w:after="120" w:line="276" w:lineRule="auto"/>
        <w:ind w:left="720" w:right="20" w:firstLine="0"/>
        <w:rPr>
          <w:rFonts w:ascii="Arial" w:hAnsi="Arial" w:cs="Arial"/>
          <w:lang w:eastAsia="x-none"/>
        </w:rPr>
      </w:pPr>
      <w:r w:rsidRPr="00FF1281">
        <w:rPr>
          <w:rFonts w:ascii="Arial" w:hAnsi="Arial" w:cs="Arial"/>
          <w:lang w:eastAsia="x-none"/>
        </w:rPr>
        <w:t xml:space="preserve">Kada i </w:t>
      </w:r>
      <w:r w:rsidR="00235DB5" w:rsidRPr="00FF1281">
        <w:rPr>
          <w:rFonts w:ascii="Arial" w:hAnsi="Arial" w:cs="Arial"/>
          <w:lang w:eastAsia="x-none"/>
        </w:rPr>
        <w:t>ako</w:t>
      </w:r>
      <w:r w:rsidRPr="00FF1281">
        <w:rPr>
          <w:rFonts w:ascii="Arial" w:hAnsi="Arial" w:cs="Arial"/>
          <w:lang w:eastAsia="x-none"/>
        </w:rPr>
        <w:t xml:space="preserve"> povjerenstvo smatra da su podaci kojima raspolaže zadovoljavajući, ocijenit će </w:t>
      </w:r>
      <w:r w:rsidR="00474DE2" w:rsidRPr="00FF1281">
        <w:rPr>
          <w:rFonts w:ascii="Arial" w:hAnsi="Arial" w:cs="Arial"/>
          <w:lang w:eastAsia="x-none"/>
        </w:rPr>
        <w:t>p</w:t>
      </w:r>
      <w:r w:rsidRPr="00FF1281">
        <w:rPr>
          <w:rFonts w:ascii="Arial" w:hAnsi="Arial" w:cs="Arial"/>
          <w:lang w:eastAsia="x-none"/>
        </w:rPr>
        <w:t xml:space="preserve">onude, rangirati </w:t>
      </w:r>
      <w:r w:rsidR="00474DE2" w:rsidRPr="00FF1281">
        <w:rPr>
          <w:rFonts w:ascii="Arial" w:hAnsi="Arial" w:cs="Arial"/>
          <w:lang w:eastAsia="x-none"/>
        </w:rPr>
        <w:t>p</w:t>
      </w:r>
      <w:r w:rsidRPr="00FF1281">
        <w:rPr>
          <w:rFonts w:ascii="Arial" w:hAnsi="Arial" w:cs="Arial"/>
          <w:lang w:eastAsia="x-none"/>
        </w:rPr>
        <w:t>onude uzete u razmatranje te predložiti Vladi</w:t>
      </w:r>
      <w:r w:rsidR="00654262" w:rsidRPr="00FF1281">
        <w:rPr>
          <w:rFonts w:ascii="Arial" w:hAnsi="Arial" w:cs="Arial"/>
          <w:lang w:eastAsia="x-none"/>
        </w:rPr>
        <w:t>,</w:t>
      </w:r>
      <w:r w:rsidRPr="00FF1281">
        <w:rPr>
          <w:rFonts w:ascii="Arial" w:hAnsi="Arial" w:cs="Arial"/>
          <w:lang w:eastAsia="x-none"/>
        </w:rPr>
        <w:t xml:space="preserve"> </w:t>
      </w:r>
      <w:r w:rsidR="00474DE2" w:rsidRPr="00FF1281">
        <w:rPr>
          <w:rFonts w:ascii="Arial" w:hAnsi="Arial" w:cs="Arial"/>
          <w:lang w:eastAsia="x-none"/>
        </w:rPr>
        <w:t>putem Ministarstva</w:t>
      </w:r>
      <w:r w:rsidR="00654262" w:rsidRPr="00FF1281">
        <w:rPr>
          <w:rFonts w:ascii="Arial" w:hAnsi="Arial" w:cs="Arial"/>
          <w:lang w:eastAsia="x-none"/>
        </w:rPr>
        <w:t>,</w:t>
      </w:r>
      <w:r w:rsidR="00474DE2" w:rsidRPr="00FF1281">
        <w:rPr>
          <w:rFonts w:ascii="Arial" w:hAnsi="Arial" w:cs="Arial"/>
          <w:lang w:eastAsia="x-none"/>
        </w:rPr>
        <w:t xml:space="preserve"> </w:t>
      </w:r>
      <w:r w:rsidRPr="00FF1281">
        <w:rPr>
          <w:rFonts w:ascii="Arial" w:hAnsi="Arial" w:cs="Arial"/>
          <w:lang w:eastAsia="x-none"/>
        </w:rPr>
        <w:t xml:space="preserve">donošenje odluke o izdavanju </w:t>
      </w:r>
      <w:r w:rsidR="00474DE2" w:rsidRPr="00FF1281">
        <w:rPr>
          <w:rFonts w:ascii="Arial" w:hAnsi="Arial" w:cs="Arial"/>
          <w:lang w:eastAsia="x-none"/>
        </w:rPr>
        <w:t>d</w:t>
      </w:r>
      <w:r w:rsidRPr="00FF1281">
        <w:rPr>
          <w:rFonts w:ascii="Arial" w:hAnsi="Arial" w:cs="Arial"/>
          <w:lang w:eastAsia="x-none"/>
        </w:rPr>
        <w:t xml:space="preserve">ozvole </w:t>
      </w:r>
      <w:r w:rsidR="00654262" w:rsidRPr="00FF1281">
        <w:rPr>
          <w:rFonts w:ascii="Arial" w:hAnsi="Arial" w:cs="Arial"/>
          <w:lang w:eastAsia="x-none"/>
        </w:rPr>
        <w:t xml:space="preserve">za istraživanje i eksploataciju ugljikovodika </w:t>
      </w:r>
      <w:r w:rsidR="00474DE2" w:rsidRPr="00FF1281">
        <w:rPr>
          <w:rFonts w:ascii="Arial" w:hAnsi="Arial" w:cs="Arial"/>
          <w:lang w:eastAsia="x-none"/>
        </w:rPr>
        <w:t>o</w:t>
      </w:r>
      <w:r w:rsidRPr="00FF1281">
        <w:rPr>
          <w:rFonts w:ascii="Arial" w:hAnsi="Arial" w:cs="Arial"/>
          <w:lang w:eastAsia="x-none"/>
        </w:rPr>
        <w:t xml:space="preserve">dabranom ponuditelju, </w:t>
      </w:r>
      <w:r w:rsidR="002230F6" w:rsidRPr="00FF1281">
        <w:rPr>
          <w:rFonts w:ascii="Arial" w:hAnsi="Arial" w:cs="Arial"/>
          <w:lang w:eastAsia="x-none"/>
        </w:rPr>
        <w:t>odnosno</w:t>
      </w:r>
      <w:r w:rsidRPr="00FF1281">
        <w:rPr>
          <w:rFonts w:ascii="Arial" w:hAnsi="Arial" w:cs="Arial"/>
          <w:lang w:eastAsia="x-none"/>
        </w:rPr>
        <w:t xml:space="preserve"> </w:t>
      </w:r>
      <w:r w:rsidR="00474DE2" w:rsidRPr="00FF1281">
        <w:rPr>
          <w:rFonts w:ascii="Arial" w:hAnsi="Arial" w:cs="Arial"/>
          <w:lang w:eastAsia="x-none"/>
        </w:rPr>
        <w:t>p</w:t>
      </w:r>
      <w:r w:rsidRPr="00FF1281">
        <w:rPr>
          <w:rFonts w:ascii="Arial" w:hAnsi="Arial" w:cs="Arial"/>
          <w:lang w:eastAsia="x-none"/>
        </w:rPr>
        <w:t>onuditelj</w:t>
      </w:r>
      <w:r w:rsidR="002230F6" w:rsidRPr="00FF1281">
        <w:rPr>
          <w:rFonts w:ascii="Arial" w:hAnsi="Arial" w:cs="Arial"/>
          <w:lang w:eastAsia="x-none"/>
        </w:rPr>
        <w:t>u</w:t>
      </w:r>
      <w:r w:rsidRPr="00FF1281">
        <w:rPr>
          <w:rFonts w:ascii="Arial" w:hAnsi="Arial" w:cs="Arial"/>
          <w:lang w:eastAsia="x-none"/>
        </w:rPr>
        <w:t xml:space="preserve"> koji je rangiran prvi. </w:t>
      </w:r>
      <w:r w:rsidR="00474DE2" w:rsidRPr="00FF1281">
        <w:rPr>
          <w:rFonts w:ascii="Arial" w:hAnsi="Arial" w:cs="Arial"/>
          <w:lang w:eastAsia="x-none"/>
        </w:rPr>
        <w:t xml:space="preserve">Vlada </w:t>
      </w:r>
      <w:r w:rsidRPr="00FF1281">
        <w:rPr>
          <w:rFonts w:ascii="Arial" w:hAnsi="Arial" w:cs="Arial"/>
          <w:lang w:eastAsia="x-none"/>
        </w:rPr>
        <w:t xml:space="preserve">će izdati navedenu </w:t>
      </w:r>
      <w:r w:rsidR="00474DE2" w:rsidRPr="00FF1281">
        <w:rPr>
          <w:rFonts w:ascii="Arial" w:hAnsi="Arial" w:cs="Arial"/>
          <w:lang w:eastAsia="x-none"/>
        </w:rPr>
        <w:t>d</w:t>
      </w:r>
      <w:r w:rsidRPr="00FF1281">
        <w:rPr>
          <w:rFonts w:ascii="Arial" w:hAnsi="Arial" w:cs="Arial"/>
          <w:lang w:eastAsia="x-none"/>
        </w:rPr>
        <w:t xml:space="preserve">ozvolu, obavijestiti </w:t>
      </w:r>
      <w:r w:rsidR="00474DE2" w:rsidRPr="00FF1281">
        <w:rPr>
          <w:rFonts w:ascii="Arial" w:hAnsi="Arial" w:cs="Arial"/>
          <w:lang w:eastAsia="x-none"/>
        </w:rPr>
        <w:t>o</w:t>
      </w:r>
      <w:r w:rsidRPr="00FF1281">
        <w:rPr>
          <w:rFonts w:ascii="Arial" w:hAnsi="Arial" w:cs="Arial"/>
          <w:lang w:eastAsia="x-none"/>
        </w:rPr>
        <w:t xml:space="preserve">dabranog ponuditelja, te </w:t>
      </w:r>
      <w:r w:rsidR="00474DE2" w:rsidRPr="00FF1281">
        <w:rPr>
          <w:rFonts w:ascii="Arial" w:hAnsi="Arial" w:cs="Arial"/>
          <w:lang w:eastAsia="x-none"/>
        </w:rPr>
        <w:t xml:space="preserve">ga </w:t>
      </w:r>
      <w:r w:rsidRPr="00FF1281">
        <w:rPr>
          <w:rFonts w:ascii="Arial" w:hAnsi="Arial" w:cs="Arial"/>
          <w:lang w:eastAsia="x-none"/>
        </w:rPr>
        <w:t xml:space="preserve">pozvati na pregovore i potpisivanje </w:t>
      </w:r>
      <w:r w:rsidR="00474DE2" w:rsidRPr="00FF1281">
        <w:rPr>
          <w:rFonts w:ascii="Arial" w:hAnsi="Arial" w:cs="Arial"/>
          <w:lang w:eastAsia="x-none"/>
        </w:rPr>
        <w:t>u</w:t>
      </w:r>
      <w:r w:rsidRPr="00FF1281">
        <w:rPr>
          <w:rFonts w:ascii="Arial" w:hAnsi="Arial" w:cs="Arial"/>
          <w:lang w:eastAsia="x-none"/>
        </w:rPr>
        <w:t xml:space="preserve">govora. </w:t>
      </w:r>
    </w:p>
    <w:p w14:paraId="456AF3B5" w14:textId="5963B9DB" w:rsidR="005925EA" w:rsidRPr="00FF1281" w:rsidRDefault="00B632B2" w:rsidP="00FF227F">
      <w:pPr>
        <w:pStyle w:val="BodyText41"/>
        <w:shd w:val="clear" w:color="auto" w:fill="auto"/>
        <w:spacing w:before="120" w:after="120" w:line="276" w:lineRule="auto"/>
        <w:ind w:left="720" w:right="23" w:firstLine="0"/>
        <w:rPr>
          <w:rFonts w:ascii="Arial" w:hAnsi="Arial" w:cs="Arial"/>
          <w:lang w:eastAsia="x-none"/>
        </w:rPr>
      </w:pPr>
      <w:bookmarkStart w:id="177" w:name="_Toc381716961"/>
      <w:bookmarkStart w:id="178" w:name="_Toc381717007"/>
      <w:bookmarkStart w:id="179" w:name="_Toc381717057"/>
      <w:bookmarkStart w:id="180" w:name="_Toc381717134"/>
      <w:bookmarkStart w:id="181" w:name="_Toc381717534"/>
      <w:bookmarkStart w:id="182" w:name="_Toc381717619"/>
      <w:bookmarkStart w:id="183" w:name="_Toc381722555"/>
      <w:bookmarkStart w:id="184" w:name="_Toc381723293"/>
      <w:bookmarkStart w:id="185" w:name="_Toc381724570"/>
      <w:bookmarkStart w:id="186" w:name="_Toc381725139"/>
      <w:bookmarkStart w:id="187" w:name="_Toc381725594"/>
      <w:bookmarkStart w:id="188" w:name="_Toc381726824"/>
      <w:bookmarkEnd w:id="177"/>
      <w:bookmarkEnd w:id="178"/>
      <w:bookmarkEnd w:id="179"/>
      <w:bookmarkEnd w:id="180"/>
      <w:bookmarkEnd w:id="181"/>
      <w:bookmarkEnd w:id="182"/>
      <w:bookmarkEnd w:id="183"/>
      <w:bookmarkEnd w:id="184"/>
      <w:bookmarkEnd w:id="185"/>
      <w:bookmarkEnd w:id="186"/>
      <w:bookmarkEnd w:id="187"/>
      <w:bookmarkEnd w:id="188"/>
      <w:r w:rsidRPr="00FF1281">
        <w:rPr>
          <w:rFonts w:ascii="Arial" w:hAnsi="Arial" w:cs="Arial"/>
          <w:lang w:eastAsia="x-none"/>
        </w:rPr>
        <w:lastRenderedPageBreak/>
        <w:t xml:space="preserve">Ako odabrani ponuditelj propusti pristupiti pregovorima ili sklapanju ugovora u roku propisanom Zakonom, Vlada će ukinuti izdanu dozvolu </w:t>
      </w:r>
      <w:r w:rsidR="00654262" w:rsidRPr="00FF1281">
        <w:rPr>
          <w:rFonts w:ascii="Arial" w:hAnsi="Arial" w:cs="Arial"/>
          <w:lang w:eastAsia="x-none"/>
        </w:rPr>
        <w:t xml:space="preserve">za istraživanje i eksploataciju ugljikovodika </w:t>
      </w:r>
      <w:r w:rsidRPr="00FF1281">
        <w:rPr>
          <w:rFonts w:ascii="Arial" w:hAnsi="Arial" w:cs="Arial"/>
          <w:lang w:eastAsia="x-none"/>
        </w:rPr>
        <w:t xml:space="preserve">takvom ponuditelju te </w:t>
      </w:r>
      <w:r w:rsidR="00156E14" w:rsidRPr="00FF1281">
        <w:rPr>
          <w:rFonts w:ascii="Arial" w:hAnsi="Arial" w:cs="Arial"/>
          <w:lang w:eastAsia="x-none"/>
        </w:rPr>
        <w:t xml:space="preserve">može izdati </w:t>
      </w:r>
      <w:r w:rsidRPr="00FF1281">
        <w:rPr>
          <w:rFonts w:ascii="Arial" w:hAnsi="Arial" w:cs="Arial"/>
          <w:lang w:eastAsia="x-none"/>
        </w:rPr>
        <w:t xml:space="preserve">dozvolu drugom odabranom ponuditelju koji je zadovoljio kriterije nadmetanja za </w:t>
      </w:r>
      <w:r w:rsidR="005925EA" w:rsidRPr="00FF1281">
        <w:rPr>
          <w:rFonts w:ascii="Arial" w:hAnsi="Arial" w:cs="Arial"/>
          <w:lang w:eastAsia="x-none"/>
        </w:rPr>
        <w:t>isti istražni prostor, ako postoji, te drugi odabrani ponuditelj tada pristupa postupku sklapanja ugovora.</w:t>
      </w:r>
    </w:p>
    <w:p w14:paraId="2A05625C" w14:textId="77777777" w:rsidR="00852878" w:rsidRPr="00FF1281" w:rsidRDefault="00852878" w:rsidP="00FF227F">
      <w:pPr>
        <w:spacing w:before="120" w:after="120"/>
        <w:ind w:left="709"/>
        <w:rPr>
          <w:rFonts w:cs="Arial"/>
          <w:lang w:val="hr-HR"/>
        </w:rPr>
      </w:pPr>
    </w:p>
    <w:p w14:paraId="2B9B243D" w14:textId="77777777" w:rsidR="00852878" w:rsidRPr="00FF1281" w:rsidRDefault="00852878" w:rsidP="00FF227F">
      <w:pPr>
        <w:spacing w:before="120" w:after="120"/>
        <w:jc w:val="left"/>
        <w:rPr>
          <w:rFonts w:cs="Arial"/>
          <w:lang w:val="hr-HR"/>
        </w:rPr>
      </w:pPr>
      <w:r w:rsidRPr="00FF1281">
        <w:rPr>
          <w:rFonts w:cs="Arial"/>
          <w:lang w:val="hr-HR"/>
        </w:rPr>
        <w:br w:type="page"/>
      </w:r>
    </w:p>
    <w:p w14:paraId="79C9F034" w14:textId="77777777" w:rsidR="00852878" w:rsidRPr="00FF1281" w:rsidRDefault="00852878" w:rsidP="00FF227F">
      <w:pPr>
        <w:pStyle w:val="P"/>
        <w:numPr>
          <w:ilvl w:val="0"/>
          <w:numId w:val="0"/>
        </w:numPr>
        <w:spacing w:line="276" w:lineRule="auto"/>
        <w:ind w:left="432" w:hanging="432"/>
        <w:rPr>
          <w:rStyle w:val="Heading5115pt"/>
          <w:rFonts w:ascii="Arial" w:eastAsia="Calibri" w:hAnsi="Arial"/>
          <w:b/>
          <w:caps w:val="0"/>
          <w:color w:val="auto"/>
          <w:sz w:val="22"/>
          <w:lang w:val="hr-HR"/>
        </w:rPr>
      </w:pPr>
      <w:bookmarkStart w:id="189" w:name="_Toc382591697"/>
      <w:bookmarkStart w:id="190" w:name="_Toc383166127"/>
      <w:bookmarkStart w:id="191" w:name="_Toc452453933"/>
      <w:bookmarkStart w:id="192" w:name="_Toc452635430"/>
      <w:bookmarkStart w:id="193" w:name="_Toc528937622"/>
      <w:r w:rsidRPr="00FF1281">
        <w:rPr>
          <w:rStyle w:val="Heading5115pt"/>
          <w:rFonts w:ascii="Arial" w:eastAsia="Calibri" w:hAnsi="Arial"/>
          <w:b/>
          <w:caps w:val="0"/>
          <w:color w:val="auto"/>
          <w:sz w:val="22"/>
          <w:lang w:val="hr-HR"/>
        </w:rPr>
        <w:lastRenderedPageBreak/>
        <w:t>ANEKS 1</w:t>
      </w:r>
      <w:r w:rsidRPr="00FF1281">
        <w:rPr>
          <w:rStyle w:val="Heading5115pt"/>
          <w:rFonts w:ascii="Arial" w:eastAsia="Calibri" w:hAnsi="Arial"/>
          <w:b/>
          <w:caps w:val="0"/>
          <w:color w:val="auto"/>
          <w:sz w:val="22"/>
          <w:lang w:val="hr-HR"/>
        </w:rPr>
        <w:tab/>
        <w:t>HRVATSKI PRAVNI OKVIR</w:t>
      </w:r>
      <w:bookmarkEnd w:id="189"/>
      <w:bookmarkEnd w:id="190"/>
      <w:bookmarkEnd w:id="191"/>
      <w:bookmarkEnd w:id="192"/>
      <w:bookmarkEnd w:id="193"/>
    </w:p>
    <w:p w14:paraId="3C847E06" w14:textId="77777777" w:rsidR="0044561C" w:rsidRPr="00FF1281" w:rsidRDefault="0044561C" w:rsidP="00995D09">
      <w:pPr>
        <w:rPr>
          <w:rStyle w:val="Heading5115pt"/>
          <w:rFonts w:ascii="Arial" w:eastAsia="Calibri" w:hAnsi="Arial"/>
          <w:caps/>
          <w:color w:val="auto"/>
          <w:sz w:val="22"/>
          <w:lang w:val="hr-HR"/>
        </w:rPr>
      </w:pPr>
    </w:p>
    <w:p w14:paraId="5310F5FF" w14:textId="54841072" w:rsidR="00852878" w:rsidRPr="00FF1281" w:rsidRDefault="00852878" w:rsidP="00FF227F">
      <w:pPr>
        <w:spacing w:after="0"/>
        <w:rPr>
          <w:rFonts w:cs="Arial"/>
          <w:lang w:val="hr-HR" w:eastAsia="hr-HR"/>
        </w:rPr>
      </w:pPr>
      <w:r w:rsidRPr="00FF1281">
        <w:rPr>
          <w:rFonts w:cs="Arial"/>
          <w:lang w:val="hr-HR" w:eastAsia="hr-HR"/>
        </w:rPr>
        <w:t xml:space="preserve">Propisi o istraživanju i eksploataciji </w:t>
      </w:r>
      <w:r w:rsidR="005E0F50" w:rsidRPr="00FF1281">
        <w:rPr>
          <w:rFonts w:cs="Arial"/>
          <w:lang w:val="hr-HR" w:eastAsia="hr-HR"/>
        </w:rPr>
        <w:t>ugljikovodika</w:t>
      </w:r>
      <w:r w:rsidR="009D7460" w:rsidRPr="00FF1281">
        <w:rPr>
          <w:rFonts w:cs="Arial"/>
          <w:lang w:val="hr-HR" w:eastAsia="hr-HR"/>
        </w:rPr>
        <w:t>:</w:t>
      </w:r>
    </w:p>
    <w:p w14:paraId="4CBA2242" w14:textId="357C0A42" w:rsidR="00852878" w:rsidRPr="00FF1281" w:rsidRDefault="00852878" w:rsidP="00995CD2">
      <w:pPr>
        <w:numPr>
          <w:ilvl w:val="0"/>
          <w:numId w:val="9"/>
        </w:numPr>
        <w:spacing w:before="0" w:after="0"/>
        <w:ind w:left="1077" w:hanging="357"/>
        <w:rPr>
          <w:rFonts w:cs="Arial"/>
          <w:lang w:val="hr-HR" w:eastAsia="hr-HR"/>
        </w:rPr>
      </w:pPr>
      <w:r w:rsidRPr="00FF1281">
        <w:rPr>
          <w:rFonts w:cs="Arial"/>
          <w:lang w:val="hr-HR" w:eastAsia="hr-HR"/>
        </w:rPr>
        <w:t>Zakon o istraživanju i eksploataciji ugljikovodika (Narodne novine br.</w:t>
      </w:r>
      <w:r w:rsidR="00995CD2" w:rsidRPr="00FF1281">
        <w:rPr>
          <w:rFonts w:cs="Arial"/>
          <w:lang w:val="hr-HR" w:eastAsia="hr-HR"/>
        </w:rPr>
        <w:t xml:space="preserve"> 52/</w:t>
      </w:r>
      <w:r w:rsidR="004C6898" w:rsidRPr="00FF1281">
        <w:rPr>
          <w:rFonts w:cs="Arial"/>
          <w:lang w:val="hr-HR" w:eastAsia="hr-HR"/>
        </w:rPr>
        <w:t>18</w:t>
      </w:r>
      <w:r w:rsidR="00516B0D" w:rsidRPr="00FF1281">
        <w:rPr>
          <w:rFonts w:cs="Arial"/>
          <w:lang w:val="hr-HR" w:eastAsia="hr-HR"/>
        </w:rPr>
        <w:t>, 52/19 i 30/21</w:t>
      </w:r>
      <w:r w:rsidRPr="00FF1281">
        <w:rPr>
          <w:rFonts w:cs="Arial"/>
          <w:lang w:val="hr-HR" w:eastAsia="hr-HR"/>
        </w:rPr>
        <w:t>)</w:t>
      </w:r>
    </w:p>
    <w:p w14:paraId="5C75FF2C" w14:textId="6977B86F" w:rsidR="00852878" w:rsidRPr="00FF1281" w:rsidRDefault="00852878" w:rsidP="00995CD2">
      <w:pPr>
        <w:numPr>
          <w:ilvl w:val="0"/>
          <w:numId w:val="9"/>
        </w:numPr>
        <w:spacing w:before="0" w:after="0"/>
        <w:ind w:left="1077" w:hanging="357"/>
        <w:rPr>
          <w:rFonts w:cs="Arial"/>
          <w:lang w:val="hr-HR" w:eastAsia="hr-HR"/>
        </w:rPr>
      </w:pPr>
      <w:r w:rsidRPr="00FF1281">
        <w:rPr>
          <w:rFonts w:cs="Arial"/>
          <w:lang w:val="hr-HR" w:eastAsia="hr-HR"/>
        </w:rPr>
        <w:t>Zakon o osnivanju Agencije za ugljiko</w:t>
      </w:r>
      <w:r w:rsidR="00995CD2" w:rsidRPr="00FF1281">
        <w:rPr>
          <w:rFonts w:cs="Arial"/>
          <w:lang w:val="hr-HR" w:eastAsia="hr-HR"/>
        </w:rPr>
        <w:t>vodike (Narodne novine br. 14/</w:t>
      </w:r>
      <w:r w:rsidRPr="00FF1281">
        <w:rPr>
          <w:rFonts w:cs="Arial"/>
          <w:lang w:val="hr-HR" w:eastAsia="hr-HR"/>
        </w:rPr>
        <w:t>14</w:t>
      </w:r>
      <w:r w:rsidR="00516B0D" w:rsidRPr="00FF1281">
        <w:rPr>
          <w:rFonts w:cs="Arial"/>
          <w:lang w:val="hr-HR" w:eastAsia="hr-HR"/>
        </w:rPr>
        <w:t xml:space="preserve">, </w:t>
      </w:r>
      <w:r w:rsidR="00995CD2" w:rsidRPr="00FF1281">
        <w:rPr>
          <w:rFonts w:cs="Arial"/>
          <w:lang w:val="hr-HR" w:eastAsia="hr-HR"/>
        </w:rPr>
        <w:t>73/</w:t>
      </w:r>
      <w:r w:rsidR="004C6898" w:rsidRPr="00FF1281">
        <w:rPr>
          <w:rFonts w:cs="Arial"/>
          <w:lang w:val="hr-HR" w:eastAsia="hr-HR"/>
        </w:rPr>
        <w:t>17</w:t>
      </w:r>
      <w:r w:rsidR="009D7460" w:rsidRPr="00FF1281">
        <w:rPr>
          <w:rFonts w:cs="Arial"/>
          <w:lang w:val="hr-HR" w:eastAsia="hr-HR"/>
        </w:rPr>
        <w:t>, 84/21</w:t>
      </w:r>
      <w:r w:rsidRPr="00FF1281">
        <w:rPr>
          <w:rFonts w:cs="Arial"/>
          <w:lang w:val="hr-HR" w:eastAsia="hr-HR"/>
        </w:rPr>
        <w:t>)</w:t>
      </w:r>
    </w:p>
    <w:p w14:paraId="35CB1067" w14:textId="093678B4" w:rsidR="00852878" w:rsidRPr="00FF1281" w:rsidRDefault="00852878" w:rsidP="00995CD2">
      <w:pPr>
        <w:numPr>
          <w:ilvl w:val="0"/>
          <w:numId w:val="9"/>
        </w:numPr>
        <w:spacing w:before="0" w:after="0"/>
        <w:ind w:left="1077" w:hanging="357"/>
        <w:rPr>
          <w:rFonts w:cs="Arial"/>
          <w:lang w:val="hr-HR" w:eastAsia="hr-HR"/>
        </w:rPr>
      </w:pPr>
      <w:r w:rsidRPr="00FF1281">
        <w:rPr>
          <w:rFonts w:cs="Arial"/>
          <w:lang w:val="hr-HR" w:eastAsia="hr-HR"/>
        </w:rPr>
        <w:t xml:space="preserve">Uredba o naknadi za istraživanje i eksploataciju ugljikovodika (Narodne </w:t>
      </w:r>
      <w:r w:rsidR="00995CD2" w:rsidRPr="00FF1281">
        <w:rPr>
          <w:rFonts w:cs="Arial"/>
          <w:lang w:val="hr-HR" w:eastAsia="hr-HR"/>
        </w:rPr>
        <w:t>novine, br.</w:t>
      </w:r>
      <w:r w:rsidR="00364907">
        <w:rPr>
          <w:rFonts w:cs="Arial"/>
          <w:lang w:val="hr-HR" w:eastAsia="hr-HR"/>
        </w:rPr>
        <w:t>25/20</w:t>
      </w:r>
      <w:r w:rsidR="00995CD2" w:rsidRPr="00FF1281">
        <w:rPr>
          <w:rFonts w:cs="Arial"/>
          <w:lang w:val="hr-HR" w:eastAsia="hr-HR"/>
        </w:rPr>
        <w:t xml:space="preserve"> i </w:t>
      </w:r>
      <w:r w:rsidR="00364907">
        <w:rPr>
          <w:rFonts w:cs="Arial"/>
          <w:lang w:val="hr-HR" w:eastAsia="hr-HR"/>
        </w:rPr>
        <w:t>43/23</w:t>
      </w:r>
      <w:r w:rsidRPr="00FF1281">
        <w:rPr>
          <w:rFonts w:cs="Arial"/>
          <w:lang w:val="hr-HR" w:eastAsia="hr-HR"/>
        </w:rPr>
        <w:t>)</w:t>
      </w:r>
    </w:p>
    <w:p w14:paraId="281D0718" w14:textId="48EF8BDB" w:rsidR="00350DEC" w:rsidRPr="00FF1281" w:rsidRDefault="00350DEC" w:rsidP="00995CD2">
      <w:pPr>
        <w:numPr>
          <w:ilvl w:val="0"/>
          <w:numId w:val="9"/>
        </w:numPr>
        <w:spacing w:before="0" w:after="0"/>
        <w:ind w:left="1077" w:hanging="357"/>
        <w:rPr>
          <w:rFonts w:cs="Arial"/>
          <w:lang w:val="hr-HR" w:eastAsia="hr-HR"/>
        </w:rPr>
      </w:pPr>
      <w:r w:rsidRPr="00FF1281">
        <w:rPr>
          <w:rFonts w:cs="Arial"/>
          <w:lang w:val="hr-HR" w:eastAsia="hr-HR"/>
        </w:rPr>
        <w:t xml:space="preserve">Pravilnik o građenju naftno-rudarskih objekata i postrojenja </w:t>
      </w:r>
      <w:r w:rsidR="00570F34" w:rsidRPr="00FF1281">
        <w:rPr>
          <w:rFonts w:cs="Arial"/>
          <w:lang w:val="hr-HR" w:eastAsia="hr-HR"/>
        </w:rPr>
        <w:t>(Narodne novine, br. 95/</w:t>
      </w:r>
      <w:r w:rsidR="00995CD2" w:rsidRPr="00FF1281">
        <w:rPr>
          <w:rFonts w:cs="Arial"/>
          <w:lang w:val="hr-HR" w:eastAsia="hr-HR"/>
        </w:rPr>
        <w:t>18</w:t>
      </w:r>
      <w:r w:rsidR="009D7460" w:rsidRPr="00FF1281">
        <w:rPr>
          <w:rFonts w:cs="Arial"/>
          <w:lang w:val="hr-HR" w:eastAsia="hr-HR"/>
        </w:rPr>
        <w:t>, 101/22</w:t>
      </w:r>
      <w:r w:rsidR="00995CD2" w:rsidRPr="00FF1281">
        <w:rPr>
          <w:rFonts w:cs="Arial"/>
          <w:lang w:val="hr-HR" w:eastAsia="hr-HR"/>
        </w:rPr>
        <w:t>)</w:t>
      </w:r>
    </w:p>
    <w:p w14:paraId="37EB6E11" w14:textId="50840FDC" w:rsidR="00995CD2" w:rsidRPr="00FF1281" w:rsidRDefault="00350DEC" w:rsidP="00995CD2">
      <w:pPr>
        <w:numPr>
          <w:ilvl w:val="0"/>
          <w:numId w:val="9"/>
        </w:numPr>
        <w:spacing w:before="0" w:after="0"/>
        <w:ind w:left="1077" w:hanging="357"/>
        <w:rPr>
          <w:rFonts w:cs="Arial"/>
          <w:lang w:val="hr-HR" w:eastAsia="hr-HR"/>
        </w:rPr>
      </w:pPr>
      <w:r w:rsidRPr="00FF1281">
        <w:rPr>
          <w:rFonts w:cs="Arial"/>
          <w:lang w:val="hr-HR" w:eastAsia="hr-HR"/>
        </w:rPr>
        <w:t>Pravilnik o naftno-rudarskim projektima i postupku provjere naftno-rudarskih projekata</w:t>
      </w:r>
      <w:r w:rsidR="00995CD2" w:rsidRPr="00FF1281">
        <w:rPr>
          <w:rFonts w:cs="Arial"/>
          <w:lang w:val="hr-HR" w:eastAsia="hr-HR"/>
        </w:rPr>
        <w:t xml:space="preserve"> (Narodne nov</w:t>
      </w:r>
      <w:r w:rsidR="00570F34" w:rsidRPr="00FF1281">
        <w:rPr>
          <w:rFonts w:cs="Arial"/>
          <w:lang w:val="hr-HR" w:eastAsia="hr-HR"/>
        </w:rPr>
        <w:t xml:space="preserve">ine, br. </w:t>
      </w:r>
      <w:r w:rsidR="009D7460" w:rsidRPr="00FF1281">
        <w:rPr>
          <w:rFonts w:cs="Arial"/>
          <w:lang w:val="hr-HR" w:eastAsia="hr-HR"/>
        </w:rPr>
        <w:t>87/22</w:t>
      </w:r>
      <w:r w:rsidR="00995CD2" w:rsidRPr="00FF1281">
        <w:rPr>
          <w:rFonts w:cs="Arial"/>
          <w:lang w:val="hr-HR" w:eastAsia="hr-HR"/>
        </w:rPr>
        <w:t>)</w:t>
      </w:r>
    </w:p>
    <w:p w14:paraId="043CE84F" w14:textId="6E3C6C8C" w:rsidR="00350DEC" w:rsidRPr="00FF1281" w:rsidRDefault="00350DEC" w:rsidP="00995CD2">
      <w:pPr>
        <w:numPr>
          <w:ilvl w:val="0"/>
          <w:numId w:val="9"/>
        </w:numPr>
        <w:spacing w:before="0" w:after="0"/>
        <w:ind w:left="1077" w:hanging="357"/>
        <w:rPr>
          <w:rFonts w:cs="Arial"/>
          <w:lang w:val="hr-HR" w:eastAsia="hr-HR"/>
        </w:rPr>
      </w:pPr>
      <w:r w:rsidRPr="00FF1281">
        <w:rPr>
          <w:rFonts w:cs="Arial"/>
          <w:lang w:val="hr-HR" w:eastAsia="hr-HR"/>
        </w:rPr>
        <w:t>Pravilnik o rezervama</w:t>
      </w:r>
      <w:r w:rsidR="00570F34" w:rsidRPr="00FF1281">
        <w:rPr>
          <w:rFonts w:cs="Arial"/>
          <w:lang w:val="hr-HR" w:eastAsia="hr-HR"/>
        </w:rPr>
        <w:t xml:space="preserve"> (Narodne novine, br. 95/</w:t>
      </w:r>
      <w:r w:rsidR="00995CD2" w:rsidRPr="00FF1281">
        <w:rPr>
          <w:rFonts w:cs="Arial"/>
          <w:lang w:val="hr-HR" w:eastAsia="hr-HR"/>
        </w:rPr>
        <w:t>18</w:t>
      </w:r>
      <w:r w:rsidR="007E639A" w:rsidRPr="00FF1281">
        <w:rPr>
          <w:rFonts w:cs="Arial"/>
          <w:lang w:val="hr-HR" w:eastAsia="hr-HR"/>
        </w:rPr>
        <w:t>, 87/22</w:t>
      </w:r>
      <w:r w:rsidR="00995CD2" w:rsidRPr="00FF1281">
        <w:rPr>
          <w:rFonts w:cs="Arial"/>
          <w:lang w:val="hr-HR" w:eastAsia="hr-HR"/>
        </w:rPr>
        <w:t>)</w:t>
      </w:r>
    </w:p>
    <w:p w14:paraId="2FA8DE04" w14:textId="2614C4ED" w:rsidR="00350DEC" w:rsidRPr="00FF1281" w:rsidRDefault="00350DEC" w:rsidP="00995CD2">
      <w:pPr>
        <w:numPr>
          <w:ilvl w:val="0"/>
          <w:numId w:val="9"/>
        </w:numPr>
        <w:spacing w:before="0" w:after="0"/>
        <w:ind w:left="1077" w:hanging="357"/>
        <w:rPr>
          <w:rFonts w:cs="Arial"/>
          <w:lang w:val="hr-HR" w:eastAsia="hr-HR"/>
        </w:rPr>
      </w:pPr>
      <w:r w:rsidRPr="00FF1281">
        <w:rPr>
          <w:rFonts w:cs="Arial"/>
          <w:lang w:val="hr-HR" w:eastAsia="hr-HR"/>
        </w:rPr>
        <w:t>Pravilnik o stručnoj osposobljenosti za obavljanje određenih poslova u naftnom-rudarstvu</w:t>
      </w:r>
      <w:r w:rsidR="00570F34" w:rsidRPr="00FF1281">
        <w:rPr>
          <w:rFonts w:cs="Arial"/>
          <w:lang w:val="hr-HR" w:eastAsia="hr-HR"/>
        </w:rPr>
        <w:t xml:space="preserve"> (Narodne novine, br. 95/</w:t>
      </w:r>
      <w:r w:rsidR="00995CD2" w:rsidRPr="00FF1281">
        <w:rPr>
          <w:rFonts w:cs="Arial"/>
          <w:lang w:val="hr-HR" w:eastAsia="hr-HR"/>
        </w:rPr>
        <w:t>18</w:t>
      </w:r>
      <w:r w:rsidR="007E639A" w:rsidRPr="00FF1281">
        <w:rPr>
          <w:rFonts w:cs="Arial"/>
          <w:lang w:val="hr-HR" w:eastAsia="hr-HR"/>
        </w:rPr>
        <w:t>, 87/22</w:t>
      </w:r>
      <w:r w:rsidR="00995CD2" w:rsidRPr="00FF1281">
        <w:rPr>
          <w:rFonts w:cs="Arial"/>
          <w:lang w:val="hr-HR" w:eastAsia="hr-HR"/>
        </w:rPr>
        <w:t>)</w:t>
      </w:r>
    </w:p>
    <w:p w14:paraId="01DC8F36" w14:textId="1553E450" w:rsidR="007E639A" w:rsidRPr="00FF1281" w:rsidRDefault="00350DEC" w:rsidP="007E639A">
      <w:pPr>
        <w:numPr>
          <w:ilvl w:val="0"/>
          <w:numId w:val="9"/>
        </w:numPr>
        <w:spacing w:before="0" w:after="0"/>
        <w:ind w:left="1077" w:hanging="357"/>
        <w:rPr>
          <w:rFonts w:cs="Arial"/>
          <w:lang w:val="hr-HR" w:eastAsia="hr-HR"/>
        </w:rPr>
      </w:pPr>
      <w:r w:rsidRPr="00FF1281">
        <w:rPr>
          <w:rFonts w:cs="Arial"/>
          <w:lang w:val="hr-HR" w:eastAsia="hr-HR"/>
        </w:rPr>
        <w:t>Pravilnik o trajnom zbrinjavanju ugljikova dioksida u geološkim strukturama</w:t>
      </w:r>
      <w:r w:rsidR="00570F34" w:rsidRPr="00FF1281">
        <w:rPr>
          <w:rFonts w:cs="Arial"/>
          <w:lang w:val="hr-HR" w:eastAsia="hr-HR"/>
        </w:rPr>
        <w:t xml:space="preserve"> (Narodne novine, br. 95/</w:t>
      </w:r>
      <w:r w:rsidR="00995CD2" w:rsidRPr="00FF1281">
        <w:rPr>
          <w:rFonts w:cs="Arial"/>
          <w:lang w:val="hr-HR" w:eastAsia="hr-HR"/>
        </w:rPr>
        <w:t>18</w:t>
      </w:r>
      <w:r w:rsidR="007E639A" w:rsidRPr="00FF1281">
        <w:rPr>
          <w:rFonts w:cs="Arial"/>
          <w:lang w:val="hr-HR" w:eastAsia="hr-HR"/>
        </w:rPr>
        <w:t>, 87/22</w:t>
      </w:r>
      <w:r w:rsidR="00995CD2" w:rsidRPr="00FF1281">
        <w:rPr>
          <w:rFonts w:cs="Arial"/>
          <w:lang w:val="hr-HR" w:eastAsia="hr-HR"/>
        </w:rPr>
        <w:t>)</w:t>
      </w:r>
    </w:p>
    <w:p w14:paraId="211645A4" w14:textId="1FC83313" w:rsidR="007E639A" w:rsidRPr="00FF1281" w:rsidRDefault="007E639A" w:rsidP="007E639A">
      <w:pPr>
        <w:spacing w:before="0" w:after="0"/>
        <w:ind w:left="1077"/>
        <w:rPr>
          <w:rFonts w:cs="Arial"/>
          <w:lang w:val="hr-HR" w:eastAsia="hr-HR"/>
        </w:rPr>
      </w:pPr>
    </w:p>
    <w:p w14:paraId="5E5C2C41" w14:textId="165EBB2D" w:rsidR="007E639A" w:rsidRPr="00FF1281" w:rsidRDefault="007E639A" w:rsidP="00550B37">
      <w:pPr>
        <w:spacing w:before="0" w:after="0"/>
        <w:rPr>
          <w:rFonts w:cs="Arial"/>
          <w:lang w:val="hr-HR" w:eastAsia="hr-HR"/>
        </w:rPr>
      </w:pPr>
      <w:r w:rsidRPr="00FF1281">
        <w:rPr>
          <w:rFonts w:cs="Arial"/>
          <w:lang w:val="hr-HR" w:eastAsia="hr-HR"/>
        </w:rPr>
        <w:t xml:space="preserve">Primjenjuju se i svi ostali propisi iz područja zaštite okoliša, prostornog uređenja, financija </w:t>
      </w:r>
      <w:r w:rsidR="00550B37" w:rsidRPr="00FF1281">
        <w:rPr>
          <w:rFonts w:cs="Arial"/>
          <w:lang w:val="hr-HR" w:eastAsia="hr-HR"/>
        </w:rPr>
        <w:t>isl.</w:t>
      </w:r>
    </w:p>
    <w:p w14:paraId="07508016" w14:textId="77777777" w:rsidR="00AA4430" w:rsidRPr="00FF1281" w:rsidRDefault="00AA4430" w:rsidP="00995D09">
      <w:pPr>
        <w:pStyle w:val="P"/>
        <w:numPr>
          <w:ilvl w:val="0"/>
          <w:numId w:val="0"/>
        </w:numPr>
        <w:spacing w:before="0" w:after="0" w:line="276" w:lineRule="auto"/>
        <w:ind w:left="432" w:hanging="432"/>
        <w:rPr>
          <w:lang w:val="hr-HR" w:eastAsia="hr-HR"/>
        </w:rPr>
        <w:sectPr w:rsidR="00AA4430" w:rsidRPr="00FF1281" w:rsidSect="00FB09D6">
          <w:footerReference w:type="default" r:id="rId13"/>
          <w:footerReference w:type="first" r:id="rId14"/>
          <w:pgSz w:w="11906" w:h="16838"/>
          <w:pgMar w:top="1418" w:right="1418" w:bottom="1134" w:left="1418" w:header="709" w:footer="709" w:gutter="0"/>
          <w:cols w:space="708"/>
          <w:docGrid w:linePitch="360"/>
        </w:sectPr>
      </w:pPr>
    </w:p>
    <w:p w14:paraId="483EC1AC" w14:textId="4C7719BA" w:rsidR="001D0180" w:rsidRPr="00FF1281" w:rsidRDefault="00852878" w:rsidP="00995D09">
      <w:pPr>
        <w:pStyle w:val="P"/>
        <w:numPr>
          <w:ilvl w:val="0"/>
          <w:numId w:val="0"/>
        </w:numPr>
        <w:spacing w:line="276" w:lineRule="auto"/>
        <w:ind w:left="1134" w:hanging="1134"/>
        <w:rPr>
          <w:rStyle w:val="Heading5115pt"/>
          <w:rFonts w:ascii="Arial" w:eastAsia="Calibri" w:hAnsi="Arial"/>
          <w:color w:val="auto"/>
          <w:sz w:val="22"/>
          <w:lang w:val="hr-HR"/>
        </w:rPr>
      </w:pPr>
      <w:bookmarkStart w:id="194" w:name="_Toc382591698"/>
      <w:bookmarkStart w:id="195" w:name="_Toc383166128"/>
      <w:bookmarkStart w:id="196" w:name="_Toc452453934"/>
      <w:bookmarkStart w:id="197" w:name="_Toc452635431"/>
      <w:bookmarkStart w:id="198" w:name="_Toc528937623"/>
      <w:r w:rsidRPr="00FF1281">
        <w:rPr>
          <w:rStyle w:val="Heading5115pt"/>
          <w:rFonts w:ascii="Arial" w:eastAsia="Calibri" w:hAnsi="Arial"/>
          <w:b/>
          <w:caps w:val="0"/>
          <w:color w:val="auto"/>
          <w:sz w:val="22"/>
          <w:lang w:val="hr-HR"/>
        </w:rPr>
        <w:lastRenderedPageBreak/>
        <w:t xml:space="preserve">ANEKS 2 </w:t>
      </w:r>
      <w:r w:rsidRPr="00FF1281">
        <w:rPr>
          <w:rStyle w:val="Heading5115pt"/>
          <w:rFonts w:ascii="Arial" w:eastAsia="Calibri" w:hAnsi="Arial"/>
          <w:b/>
          <w:caps w:val="0"/>
          <w:color w:val="auto"/>
          <w:sz w:val="22"/>
          <w:lang w:val="hr-HR"/>
        </w:rPr>
        <w:tab/>
      </w:r>
      <w:bookmarkEnd w:id="194"/>
      <w:bookmarkEnd w:id="195"/>
      <w:bookmarkEnd w:id="196"/>
      <w:bookmarkEnd w:id="197"/>
      <w:r w:rsidR="00607F3F" w:rsidRPr="00FF1281">
        <w:rPr>
          <w:rStyle w:val="Heading5115pt"/>
          <w:rFonts w:ascii="Arial" w:eastAsia="Calibri" w:hAnsi="Arial"/>
          <w:b/>
          <w:color w:val="auto"/>
          <w:sz w:val="22"/>
          <w:lang w:val="hr-HR"/>
        </w:rPr>
        <w:t>OKVIRNI PLAN I PROGRAM ISTRAŽIVANJA I EKSPLOATACIJE</w:t>
      </w:r>
      <w:r w:rsidR="0035288F" w:rsidRPr="00FF1281">
        <w:rPr>
          <w:rStyle w:val="Heading5115pt"/>
          <w:rFonts w:ascii="Arial" w:eastAsia="Calibri" w:hAnsi="Arial"/>
          <w:b/>
          <w:caps w:val="0"/>
          <w:color w:val="auto"/>
          <w:sz w:val="22"/>
          <w:lang w:val="hr-HR"/>
        </w:rPr>
        <w:t xml:space="preserve"> </w:t>
      </w:r>
      <w:r w:rsidR="00607F3F" w:rsidRPr="00FF1281">
        <w:rPr>
          <w:rStyle w:val="Heading5115pt"/>
          <w:rFonts w:ascii="Arial" w:eastAsia="Calibri" w:hAnsi="Arial"/>
          <w:b/>
          <w:color w:val="auto"/>
          <w:sz w:val="22"/>
          <w:lang w:val="hr-HR"/>
        </w:rPr>
        <w:t>UGLJIKOVODIKA NA KOPNU</w:t>
      </w:r>
      <w:bookmarkEnd w:id="198"/>
    </w:p>
    <w:p w14:paraId="3648008C" w14:textId="77777777" w:rsidR="00C54F05" w:rsidRPr="00FF1281" w:rsidRDefault="00C54F05" w:rsidP="00C54F05">
      <w:pPr>
        <w:rPr>
          <w:sz w:val="24"/>
          <w:szCs w:val="24"/>
          <w:lang w:val="hr-HR"/>
        </w:rPr>
      </w:pPr>
    </w:p>
    <w:p w14:paraId="17D4B58E" w14:textId="639F39E6" w:rsidR="00C54F05" w:rsidRPr="00FF1281" w:rsidRDefault="00C54F05" w:rsidP="00C54F05">
      <w:pPr>
        <w:rPr>
          <w:sz w:val="24"/>
          <w:szCs w:val="24"/>
          <w:lang w:val="hr-HR"/>
        </w:rPr>
      </w:pPr>
      <w:r w:rsidRPr="00FF1281">
        <w:rPr>
          <w:sz w:val="24"/>
          <w:szCs w:val="24"/>
          <w:lang w:val="hr-HR"/>
        </w:rPr>
        <w:t>Okvirni plan i program istraživanja i eksploatacije ugljikovodika na kopnu sadržava sva ograničenja i mjere zaštite okoliša kojih se treba pridržavati pri obavljanju aktivnosti istraživanja i eksploatacije ugljikovodika na kopnu te pregled izuzimanja i ograničenja po pojedinim istražnim prostorima, a koji</w:t>
      </w:r>
      <w:r w:rsidR="004F637D" w:rsidRPr="00FF1281">
        <w:rPr>
          <w:sz w:val="24"/>
          <w:szCs w:val="24"/>
          <w:lang w:val="hr-HR"/>
        </w:rPr>
        <w:t xml:space="preserve"> istražni prostori su, između ostalih, </w:t>
      </w:r>
      <w:r w:rsidRPr="00FF1281">
        <w:rPr>
          <w:sz w:val="24"/>
          <w:szCs w:val="24"/>
          <w:lang w:val="hr-HR"/>
        </w:rPr>
        <w:t>predmet ovog nadmetanja.</w:t>
      </w:r>
    </w:p>
    <w:p w14:paraId="6C6BFDD6" w14:textId="213CF211" w:rsidR="00C54F05" w:rsidRPr="00FF1281" w:rsidRDefault="00C54F05" w:rsidP="00C54F05">
      <w:pPr>
        <w:rPr>
          <w:sz w:val="24"/>
          <w:szCs w:val="24"/>
          <w:lang w:val="hr-HR"/>
        </w:rPr>
      </w:pPr>
      <w:r w:rsidRPr="00FF1281">
        <w:rPr>
          <w:sz w:val="24"/>
          <w:szCs w:val="24"/>
          <w:lang w:val="hr-HR"/>
        </w:rPr>
        <w:t>Ograničenja i mjere zaštite okoliša okvirnog plana i programa proizašla su  iz Strateške procjene utjecaja na okoliš okvirnog plana i programa istraživanja i eksploatacije ugljikovodika na kopnu.</w:t>
      </w:r>
    </w:p>
    <w:p w14:paraId="222FD086" w14:textId="77777777" w:rsidR="000B4B62" w:rsidRPr="00FF1281" w:rsidRDefault="00C54F05" w:rsidP="00C54F05">
      <w:pPr>
        <w:rPr>
          <w:lang w:val="hr-HR"/>
        </w:rPr>
      </w:pPr>
      <w:r w:rsidRPr="00FF1281">
        <w:rPr>
          <w:sz w:val="24"/>
          <w:szCs w:val="24"/>
          <w:lang w:val="hr-HR"/>
        </w:rPr>
        <w:t xml:space="preserve">Okvirni plan i program istraživanja i eksploatacije ugljikovodika na kopnu javno je dostupan dokument na mrežnim stranicama Agencije </w:t>
      </w:r>
      <w:r w:rsidR="000B4B62" w:rsidRPr="00FF1281">
        <w:rPr>
          <w:lang w:val="hr-HR"/>
        </w:rPr>
        <w:t>chrome-extension://efaidnbmnnnibpcajpcglclefindmkaj/https://www.azu.hr/wp-content/uploads/2022/09/opp-onshore-1408.pdf</w:t>
      </w:r>
    </w:p>
    <w:p w14:paraId="3A1F284E" w14:textId="43AEC0F9" w:rsidR="00C54F05" w:rsidRPr="00FF1281" w:rsidRDefault="00FF0ABA" w:rsidP="00C54F05">
      <w:pPr>
        <w:rPr>
          <w:sz w:val="24"/>
          <w:szCs w:val="24"/>
          <w:lang w:val="hr-HR"/>
        </w:rPr>
      </w:pPr>
      <w:hyperlink w:history="1"/>
    </w:p>
    <w:p w14:paraId="020E2BE0" w14:textId="2AFF4506" w:rsidR="00C54F05" w:rsidRPr="00FF1281" w:rsidRDefault="00C54F05" w:rsidP="00C54F05">
      <w:pPr>
        <w:spacing w:before="0" w:after="160" w:line="259" w:lineRule="auto"/>
        <w:jc w:val="left"/>
        <w:rPr>
          <w:rStyle w:val="Heading5115pt"/>
          <w:rFonts w:ascii="Arial" w:hAnsi="Arial"/>
          <w:b w:val="0"/>
          <w:color w:val="auto"/>
          <w:sz w:val="24"/>
          <w:szCs w:val="24"/>
          <w:lang w:val="hr-HR"/>
        </w:rPr>
      </w:pPr>
      <w:r w:rsidRPr="00FF1281">
        <w:rPr>
          <w:sz w:val="24"/>
          <w:szCs w:val="24"/>
          <w:lang w:val="hr-HR"/>
        </w:rPr>
        <w:br w:type="page"/>
      </w:r>
      <w:bookmarkStart w:id="199" w:name="_Toc382591699"/>
      <w:bookmarkStart w:id="200" w:name="_Toc383166129"/>
      <w:bookmarkStart w:id="201" w:name="_Toc428444415"/>
      <w:bookmarkStart w:id="202" w:name="_Toc452635445"/>
    </w:p>
    <w:p w14:paraId="5AC8A824" w14:textId="6E7D081D" w:rsidR="0029261C" w:rsidRPr="00FF1281" w:rsidRDefault="003F4B19" w:rsidP="004F637D">
      <w:pPr>
        <w:pStyle w:val="P"/>
        <w:numPr>
          <w:ilvl w:val="0"/>
          <w:numId w:val="0"/>
        </w:numPr>
        <w:spacing w:line="276" w:lineRule="auto"/>
        <w:ind w:left="432" w:hanging="432"/>
        <w:rPr>
          <w:lang w:val="it-IT"/>
        </w:rPr>
      </w:pPr>
      <w:bookmarkStart w:id="203" w:name="_Toc528937624"/>
      <w:r w:rsidRPr="00FF1281">
        <w:rPr>
          <w:rStyle w:val="Heading5115pt"/>
          <w:rFonts w:ascii="Arial" w:eastAsia="Calibri" w:hAnsi="Arial"/>
          <w:b/>
          <w:color w:val="auto"/>
          <w:sz w:val="22"/>
          <w:lang w:val="it-IT"/>
        </w:rPr>
        <w:lastRenderedPageBreak/>
        <w:t>ANEKS 3</w:t>
      </w:r>
      <w:r w:rsidRPr="00FF1281">
        <w:rPr>
          <w:rStyle w:val="Heading5115pt"/>
          <w:rFonts w:ascii="Arial" w:eastAsia="Calibri" w:hAnsi="Arial"/>
          <w:b/>
          <w:color w:val="auto"/>
          <w:sz w:val="22"/>
          <w:lang w:val="it-IT"/>
        </w:rPr>
        <w:tab/>
      </w:r>
      <w:r w:rsidRPr="00FF1281">
        <w:rPr>
          <w:rStyle w:val="Heading5115pt"/>
          <w:rFonts w:ascii="Arial" w:eastAsia="Calibri" w:hAnsi="Arial"/>
          <w:b/>
          <w:caps w:val="0"/>
          <w:color w:val="auto"/>
          <w:sz w:val="22"/>
          <w:lang w:val="it-IT"/>
        </w:rPr>
        <w:t xml:space="preserve">ZEMLJOPISNA KARTA I KOORDINATE </w:t>
      </w:r>
      <w:bookmarkEnd w:id="199"/>
      <w:r w:rsidRPr="00FF1281">
        <w:rPr>
          <w:rStyle w:val="Heading5115pt"/>
          <w:rFonts w:ascii="Arial" w:eastAsia="Calibri" w:hAnsi="Arial"/>
          <w:b/>
          <w:caps w:val="0"/>
          <w:color w:val="auto"/>
          <w:sz w:val="22"/>
          <w:lang w:val="it-IT"/>
        </w:rPr>
        <w:t>ISTRAŽNIH PROSTORA</w:t>
      </w:r>
      <w:bookmarkEnd w:id="200"/>
      <w:bookmarkEnd w:id="201"/>
      <w:bookmarkEnd w:id="202"/>
      <w:bookmarkEnd w:id="203"/>
    </w:p>
    <w:p w14:paraId="00B08D01" w14:textId="314ADC4C" w:rsidR="00626FDA" w:rsidRPr="00FF1281" w:rsidRDefault="00D14D8A" w:rsidP="00995CD2">
      <w:pPr>
        <w:rPr>
          <w:rFonts w:eastAsia="Calibri" w:cs="Arial"/>
          <w:lang w:val="hr-HR"/>
        </w:rPr>
      </w:pPr>
      <w:r w:rsidRPr="00FF1281">
        <w:rPr>
          <w:rFonts w:eastAsia="Calibri"/>
          <w:lang w:val="hr-HR"/>
        </w:rPr>
        <w:t xml:space="preserve">Nadmetanje obuhvaća </w:t>
      </w:r>
      <w:r w:rsidR="00C918D9" w:rsidRPr="00FF1281">
        <w:rPr>
          <w:rFonts w:eastAsia="Calibri"/>
          <w:lang w:val="hr-HR"/>
        </w:rPr>
        <w:t xml:space="preserve">tri istražna </w:t>
      </w:r>
      <w:r w:rsidRPr="00FF1281">
        <w:rPr>
          <w:rFonts w:eastAsia="Calibri"/>
          <w:lang w:val="hr-HR"/>
        </w:rPr>
        <w:t xml:space="preserve">prostora smještenih u sjeverozapadnoj i središnjoj Hrvatskoj te </w:t>
      </w:r>
      <w:proofErr w:type="spellStart"/>
      <w:r w:rsidRPr="00FF1281">
        <w:rPr>
          <w:rFonts w:eastAsia="Calibri"/>
          <w:lang w:val="hr-HR"/>
        </w:rPr>
        <w:t>u</w:t>
      </w:r>
      <w:r w:rsidR="007411CB">
        <w:rPr>
          <w:rFonts w:eastAsia="Calibri"/>
          <w:lang w:val="hr-HR"/>
        </w:rPr>
        <w:t>Posavini</w:t>
      </w:r>
      <w:proofErr w:type="spellEnd"/>
      <w:r w:rsidRPr="00FF1281">
        <w:rPr>
          <w:rFonts w:eastAsia="Calibri"/>
          <w:lang w:val="hr-HR"/>
        </w:rPr>
        <w:t xml:space="preserve">, a koji se prostiru na ukupnoj površini od </w:t>
      </w:r>
      <w:r w:rsidR="00E82803" w:rsidRPr="00FF1281">
        <w:rPr>
          <w:rFonts w:eastAsia="Calibri"/>
          <w:lang w:val="hr-HR"/>
        </w:rPr>
        <w:t xml:space="preserve">5.423,33 </w:t>
      </w:r>
      <w:r w:rsidRPr="00FF1281">
        <w:rPr>
          <w:rFonts w:eastAsia="Calibri"/>
          <w:lang w:val="hr-HR"/>
        </w:rPr>
        <w:t>km</w:t>
      </w:r>
      <w:r w:rsidRPr="00FF1281">
        <w:rPr>
          <w:rFonts w:eastAsia="Calibri"/>
          <w:vertAlign w:val="superscript"/>
          <w:lang w:val="hr-HR"/>
        </w:rPr>
        <w:t>2</w:t>
      </w:r>
      <w:r w:rsidRPr="00FF1281">
        <w:rPr>
          <w:rFonts w:eastAsia="Calibri"/>
          <w:lang w:val="hr-HR"/>
        </w:rPr>
        <w:t>.</w:t>
      </w:r>
    </w:p>
    <w:p w14:paraId="48EF122D" w14:textId="044484F1" w:rsidR="00626FDA" w:rsidRPr="00FF1281" w:rsidRDefault="00626FDA" w:rsidP="00626FDA">
      <w:pPr>
        <w:rPr>
          <w:rFonts w:cs="Arial"/>
          <w:b/>
          <w:lang w:val="de-DE"/>
        </w:rPr>
      </w:pPr>
      <w:proofErr w:type="spellStart"/>
      <w:r w:rsidRPr="00FF1281">
        <w:rPr>
          <w:rFonts w:cs="Arial"/>
          <w:b/>
          <w:lang w:val="de-DE"/>
        </w:rPr>
        <w:t>Karta</w:t>
      </w:r>
      <w:proofErr w:type="spellEnd"/>
      <w:r w:rsidRPr="00FF1281">
        <w:rPr>
          <w:rFonts w:cs="Arial"/>
          <w:b/>
          <w:lang w:val="de-DE"/>
        </w:rPr>
        <w:t xml:space="preserve"> </w:t>
      </w:r>
      <w:proofErr w:type="spellStart"/>
      <w:r w:rsidRPr="00FF1281">
        <w:rPr>
          <w:rFonts w:cs="Arial"/>
          <w:b/>
          <w:lang w:val="de-DE"/>
        </w:rPr>
        <w:t>istražnih</w:t>
      </w:r>
      <w:proofErr w:type="spellEnd"/>
      <w:r w:rsidRPr="00FF1281">
        <w:rPr>
          <w:rFonts w:cs="Arial"/>
          <w:b/>
          <w:lang w:val="de-DE"/>
        </w:rPr>
        <w:t xml:space="preserve"> </w:t>
      </w:r>
      <w:proofErr w:type="spellStart"/>
      <w:r w:rsidRPr="00FF1281">
        <w:rPr>
          <w:rFonts w:cs="Arial"/>
          <w:b/>
          <w:lang w:val="de-DE"/>
        </w:rPr>
        <w:t>prostora</w:t>
      </w:r>
      <w:proofErr w:type="spellEnd"/>
    </w:p>
    <w:p w14:paraId="2CD56F1F" w14:textId="41F8D5AA" w:rsidR="00626FDA" w:rsidRDefault="00363AA7" w:rsidP="00626FDA">
      <w:pPr>
        <w:rPr>
          <w:rFonts w:cs="Arial"/>
          <w:b/>
          <w:lang w:val="hr-HR"/>
        </w:rPr>
      </w:pPr>
      <w:r>
        <w:rPr>
          <w:rFonts w:cs="Arial"/>
          <w:noProof/>
          <w:lang w:val="de-DE"/>
        </w:rPr>
        <w:drawing>
          <wp:inline distT="0" distB="0" distL="0" distR="0" wp14:anchorId="6A7EC726" wp14:editId="58006B30">
            <wp:extent cx="5759450" cy="4072890"/>
            <wp:effectExtent l="0" t="0" r="0" b="3810"/>
            <wp:docPr id="434142071" name="Picture 3" descr="A picture containing map, text, diagram,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142071" name="Picture 3" descr="A picture containing map, text, diagram, atlas&#10;&#10;Description automatically generated"/>
                    <pic:cNvPicPr/>
                  </pic:nvPicPr>
                  <pic:blipFill>
                    <a:blip r:embed="rId15"/>
                    <a:stretch>
                      <a:fillRect/>
                    </a:stretch>
                  </pic:blipFill>
                  <pic:spPr>
                    <a:xfrm>
                      <a:off x="0" y="0"/>
                      <a:ext cx="5759450" cy="4072890"/>
                    </a:xfrm>
                    <a:prstGeom prst="rect">
                      <a:avLst/>
                    </a:prstGeom>
                  </pic:spPr>
                </pic:pic>
              </a:graphicData>
            </a:graphic>
          </wp:inline>
        </w:drawing>
      </w:r>
      <w:r w:rsidR="00626FDA" w:rsidRPr="00FF1281">
        <w:rPr>
          <w:rFonts w:cs="Arial"/>
          <w:lang w:val="de-DE"/>
        </w:rPr>
        <w:br w:type="page"/>
      </w:r>
      <w:r w:rsidR="00626FDA" w:rsidRPr="00FF1281">
        <w:rPr>
          <w:rFonts w:cs="Arial"/>
          <w:b/>
          <w:lang w:val="hr-HR"/>
        </w:rPr>
        <w:lastRenderedPageBreak/>
        <w:t xml:space="preserve">Istražni prostor </w:t>
      </w:r>
      <w:r w:rsidR="00C918D9" w:rsidRPr="00FF1281">
        <w:rPr>
          <w:rFonts w:cs="Arial"/>
          <w:b/>
          <w:lang w:val="hr-HR"/>
        </w:rPr>
        <w:t>Drava</w:t>
      </w:r>
      <w:r w:rsidR="00626FDA" w:rsidRPr="00FF1281">
        <w:rPr>
          <w:rFonts w:cs="Arial"/>
          <w:b/>
          <w:lang w:val="hr-HR"/>
        </w:rPr>
        <w:t>-0</w:t>
      </w:r>
      <w:r w:rsidR="00C918D9" w:rsidRPr="00FF1281">
        <w:rPr>
          <w:rFonts w:cs="Arial"/>
          <w:b/>
          <w:lang w:val="hr-HR"/>
        </w:rPr>
        <w:t>2</w:t>
      </w:r>
      <w:r w:rsidR="008C4641">
        <w:rPr>
          <w:rFonts w:cs="Arial"/>
          <w:b/>
          <w:lang w:val="hr-HR"/>
        </w:rPr>
        <w:t>/</w:t>
      </w:r>
      <w:r w:rsidR="00C918D9" w:rsidRPr="00FF1281">
        <w:rPr>
          <w:rFonts w:cs="Arial"/>
          <w:b/>
          <w:lang w:val="hr-HR"/>
        </w:rPr>
        <w:t>1</w:t>
      </w:r>
    </w:p>
    <w:p w14:paraId="366F561E" w14:textId="6CFD577D" w:rsidR="00882DDE" w:rsidRPr="00FF1281" w:rsidRDefault="00882DDE" w:rsidP="00626FDA">
      <w:pPr>
        <w:rPr>
          <w:rFonts w:cs="Arial"/>
        </w:rPr>
      </w:pPr>
      <w:r w:rsidRPr="00882DDE">
        <w:rPr>
          <w:noProof/>
        </w:rPr>
        <w:drawing>
          <wp:inline distT="0" distB="0" distL="0" distR="0" wp14:anchorId="092B6F90" wp14:editId="2DD6099B">
            <wp:extent cx="5759450" cy="2679065"/>
            <wp:effectExtent l="0" t="0" r="0" b="6985"/>
            <wp:docPr id="69779239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9450" cy="2679065"/>
                    </a:xfrm>
                    <a:prstGeom prst="rect">
                      <a:avLst/>
                    </a:prstGeom>
                    <a:noFill/>
                    <a:ln>
                      <a:noFill/>
                    </a:ln>
                  </pic:spPr>
                </pic:pic>
              </a:graphicData>
            </a:graphic>
          </wp:inline>
        </w:drawing>
      </w:r>
    </w:p>
    <w:p w14:paraId="1260A324" w14:textId="451FED59" w:rsidR="00FF1281" w:rsidRPr="00FF1281" w:rsidRDefault="00FF1281" w:rsidP="00626FDA">
      <w:pPr>
        <w:rPr>
          <w:rFonts w:cs="Arial"/>
        </w:rPr>
      </w:pPr>
    </w:p>
    <w:p w14:paraId="1314BED9" w14:textId="3E2DCC05" w:rsidR="00626FDA" w:rsidRPr="00FF1281" w:rsidRDefault="00363AA7" w:rsidP="00626FDA">
      <w:pPr>
        <w:rPr>
          <w:b/>
          <w:lang w:val="hr-HR"/>
        </w:rPr>
      </w:pPr>
      <w:r>
        <w:rPr>
          <w:b/>
          <w:noProof/>
          <w:lang w:val="hr-HR"/>
        </w:rPr>
        <w:drawing>
          <wp:inline distT="0" distB="0" distL="0" distR="0" wp14:anchorId="7DF8B1D5" wp14:editId="6DA2887C">
            <wp:extent cx="5759450" cy="4072890"/>
            <wp:effectExtent l="0" t="0" r="0" b="3810"/>
            <wp:docPr id="231165688" name="Picture 4" descr="A picture containing text, map, diagram,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165688" name="Picture 4" descr="A picture containing text, map, diagram, atlas&#10;&#10;Description automatically generated"/>
                    <pic:cNvPicPr/>
                  </pic:nvPicPr>
                  <pic:blipFill>
                    <a:blip r:embed="rId17"/>
                    <a:stretch>
                      <a:fillRect/>
                    </a:stretch>
                  </pic:blipFill>
                  <pic:spPr>
                    <a:xfrm>
                      <a:off x="0" y="0"/>
                      <a:ext cx="5759450" cy="4072890"/>
                    </a:xfrm>
                    <a:prstGeom prst="rect">
                      <a:avLst/>
                    </a:prstGeom>
                  </pic:spPr>
                </pic:pic>
              </a:graphicData>
            </a:graphic>
          </wp:inline>
        </w:drawing>
      </w:r>
    </w:p>
    <w:p w14:paraId="0FDF3D39" w14:textId="77777777" w:rsidR="00626FDA" w:rsidRPr="00FF1281" w:rsidRDefault="00626FDA" w:rsidP="00626FDA">
      <w:pPr>
        <w:rPr>
          <w:rFonts w:cs="Arial"/>
          <w:lang w:val="hr-HR"/>
        </w:rPr>
      </w:pPr>
    </w:p>
    <w:p w14:paraId="053E48CE" w14:textId="7212490D" w:rsidR="00666C2F" w:rsidRDefault="00666C2F" w:rsidP="00FF1281">
      <w:pPr>
        <w:spacing w:before="0" w:after="160" w:line="259" w:lineRule="auto"/>
        <w:jc w:val="left"/>
        <w:rPr>
          <w:b/>
          <w:lang w:val="hr-HR"/>
        </w:rPr>
      </w:pPr>
    </w:p>
    <w:p w14:paraId="1090E917" w14:textId="77777777" w:rsidR="00882DDE" w:rsidRDefault="00882DDE" w:rsidP="00626FDA">
      <w:pPr>
        <w:rPr>
          <w:b/>
          <w:lang w:val="hr-HR"/>
        </w:rPr>
      </w:pPr>
    </w:p>
    <w:p w14:paraId="3A078B6A" w14:textId="49A7CEA3" w:rsidR="00626FDA" w:rsidRPr="00FF1281" w:rsidRDefault="00626FDA" w:rsidP="00626FDA">
      <w:pPr>
        <w:rPr>
          <w:rFonts w:cs="Arial"/>
          <w:b/>
          <w:lang w:val="hr-HR"/>
        </w:rPr>
      </w:pPr>
      <w:r w:rsidRPr="00FF1281">
        <w:rPr>
          <w:rFonts w:cs="Arial"/>
          <w:b/>
          <w:lang w:val="hr-HR"/>
        </w:rPr>
        <w:lastRenderedPageBreak/>
        <w:t xml:space="preserve">Istražni prostor </w:t>
      </w:r>
      <w:r w:rsidR="00C918D9" w:rsidRPr="00FF1281">
        <w:rPr>
          <w:rFonts w:cs="Arial"/>
          <w:b/>
          <w:lang w:val="hr-HR"/>
        </w:rPr>
        <w:t>Sava-08/Sava-09</w:t>
      </w:r>
    </w:p>
    <w:p w14:paraId="4E7C3580" w14:textId="547F2CC4" w:rsidR="00626FDA" w:rsidRPr="00FF1281" w:rsidRDefault="00882DDE" w:rsidP="00626FDA">
      <w:pPr>
        <w:rPr>
          <w:b/>
          <w:lang w:val="hr-HR"/>
        </w:rPr>
      </w:pPr>
      <w:r w:rsidRPr="00882DDE">
        <w:rPr>
          <w:noProof/>
        </w:rPr>
        <w:drawing>
          <wp:inline distT="0" distB="0" distL="0" distR="0" wp14:anchorId="180633B6" wp14:editId="1636F6BC">
            <wp:extent cx="5759450" cy="1359535"/>
            <wp:effectExtent l="0" t="0" r="0" b="0"/>
            <wp:docPr id="163383865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9450" cy="1359535"/>
                    </a:xfrm>
                    <a:prstGeom prst="rect">
                      <a:avLst/>
                    </a:prstGeom>
                    <a:noFill/>
                    <a:ln>
                      <a:noFill/>
                    </a:ln>
                  </pic:spPr>
                </pic:pic>
              </a:graphicData>
            </a:graphic>
          </wp:inline>
        </w:drawing>
      </w:r>
    </w:p>
    <w:p w14:paraId="02127C87" w14:textId="77777777" w:rsidR="00626FDA" w:rsidRPr="00FF1281" w:rsidRDefault="00626FDA" w:rsidP="00626FDA">
      <w:pPr>
        <w:rPr>
          <w:lang w:val="hr-HR"/>
        </w:rPr>
      </w:pPr>
    </w:p>
    <w:p w14:paraId="1A3FF294" w14:textId="7BAE88F2" w:rsidR="00626FDA" w:rsidRPr="00FF1281" w:rsidRDefault="002B44D6" w:rsidP="00626FDA">
      <w:pPr>
        <w:rPr>
          <w:lang w:val="hr-HR"/>
        </w:rPr>
      </w:pPr>
      <w:r>
        <w:rPr>
          <w:noProof/>
          <w:lang w:val="hr-HR"/>
        </w:rPr>
        <w:drawing>
          <wp:inline distT="0" distB="0" distL="0" distR="0" wp14:anchorId="71C8B82D" wp14:editId="768B081C">
            <wp:extent cx="5759450" cy="4072890"/>
            <wp:effectExtent l="0" t="0" r="0" b="3810"/>
            <wp:docPr id="1970279417" name="Picture 5" descr="A picture containing text, map, diagram,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279417" name="Picture 5" descr="A picture containing text, map, diagram, atlas&#10;&#10;Description automatically generated"/>
                    <pic:cNvPicPr/>
                  </pic:nvPicPr>
                  <pic:blipFill>
                    <a:blip r:embed="rId19"/>
                    <a:stretch>
                      <a:fillRect/>
                    </a:stretch>
                  </pic:blipFill>
                  <pic:spPr>
                    <a:xfrm>
                      <a:off x="0" y="0"/>
                      <a:ext cx="5759450" cy="4072890"/>
                    </a:xfrm>
                    <a:prstGeom prst="rect">
                      <a:avLst/>
                    </a:prstGeom>
                  </pic:spPr>
                </pic:pic>
              </a:graphicData>
            </a:graphic>
          </wp:inline>
        </w:drawing>
      </w:r>
    </w:p>
    <w:p w14:paraId="329D4B01" w14:textId="77777777" w:rsidR="00626FDA" w:rsidRPr="00FF1281" w:rsidRDefault="00626FDA" w:rsidP="00626FDA">
      <w:pPr>
        <w:rPr>
          <w:lang w:val="hr-HR"/>
        </w:rPr>
      </w:pPr>
      <w:r w:rsidRPr="00FF1281">
        <w:rPr>
          <w:rFonts w:cs="Arial"/>
          <w:lang w:val="hr-HR"/>
        </w:rPr>
        <w:br w:type="page"/>
      </w:r>
    </w:p>
    <w:p w14:paraId="57532799" w14:textId="697359D5" w:rsidR="00626FDA" w:rsidRPr="00FF1281" w:rsidRDefault="00626FDA" w:rsidP="00626FDA">
      <w:pPr>
        <w:rPr>
          <w:rFonts w:cs="Arial"/>
          <w:b/>
        </w:rPr>
      </w:pPr>
      <w:r w:rsidRPr="00FF1281">
        <w:rPr>
          <w:rFonts w:cs="Arial"/>
          <w:b/>
          <w:lang w:val="hr-HR"/>
        </w:rPr>
        <w:lastRenderedPageBreak/>
        <w:t>Istražni prostor</w:t>
      </w:r>
      <w:r w:rsidRPr="00FF1281">
        <w:rPr>
          <w:rFonts w:cs="Arial"/>
          <w:b/>
        </w:rPr>
        <w:t xml:space="preserve"> Sava-</w:t>
      </w:r>
      <w:r w:rsidR="00C918D9" w:rsidRPr="00FF1281">
        <w:rPr>
          <w:rFonts w:cs="Arial"/>
          <w:b/>
        </w:rPr>
        <w:t>11/Sava-12</w:t>
      </w:r>
    </w:p>
    <w:p w14:paraId="2C23084D" w14:textId="7187954C" w:rsidR="00626FDA" w:rsidRPr="00FF1281" w:rsidRDefault="00882DDE" w:rsidP="00626FDA">
      <w:pPr>
        <w:rPr>
          <w:rFonts w:cs="Arial"/>
          <w:b/>
        </w:rPr>
      </w:pPr>
      <w:r w:rsidRPr="00882DDE">
        <w:rPr>
          <w:noProof/>
        </w:rPr>
        <w:drawing>
          <wp:inline distT="0" distB="0" distL="0" distR="0" wp14:anchorId="4A2AAE64" wp14:editId="40A9ACE8">
            <wp:extent cx="5759450" cy="1475740"/>
            <wp:effectExtent l="0" t="0" r="0" b="0"/>
            <wp:docPr id="152875480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9450" cy="1475740"/>
                    </a:xfrm>
                    <a:prstGeom prst="rect">
                      <a:avLst/>
                    </a:prstGeom>
                    <a:noFill/>
                    <a:ln>
                      <a:noFill/>
                    </a:ln>
                  </pic:spPr>
                </pic:pic>
              </a:graphicData>
            </a:graphic>
          </wp:inline>
        </w:drawing>
      </w:r>
    </w:p>
    <w:p w14:paraId="6B5B549D" w14:textId="77777777" w:rsidR="00626FDA" w:rsidRPr="00FF1281" w:rsidRDefault="00626FDA" w:rsidP="00626FDA">
      <w:pPr>
        <w:rPr>
          <w:lang w:val="hr-HR"/>
        </w:rPr>
      </w:pPr>
    </w:p>
    <w:p w14:paraId="29CA03AC" w14:textId="7983F95D" w:rsidR="00626FDA" w:rsidRPr="00FF1281" w:rsidRDefault="002B44D6" w:rsidP="00626FDA">
      <w:pPr>
        <w:rPr>
          <w:lang w:val="hr-HR"/>
        </w:rPr>
      </w:pPr>
      <w:r>
        <w:rPr>
          <w:noProof/>
          <w:lang w:val="hr-HR"/>
        </w:rPr>
        <w:drawing>
          <wp:inline distT="0" distB="0" distL="0" distR="0" wp14:anchorId="57024BBC" wp14:editId="604F5C96">
            <wp:extent cx="5759450" cy="4072890"/>
            <wp:effectExtent l="0" t="0" r="0" b="3810"/>
            <wp:docPr id="1869959460" name="Picture 6" descr="A map of the united stat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959460" name="Picture 6" descr="A map of the united states&#10;&#10;Description automatically generated with low confidence"/>
                    <pic:cNvPicPr/>
                  </pic:nvPicPr>
                  <pic:blipFill>
                    <a:blip r:embed="rId21"/>
                    <a:stretch>
                      <a:fillRect/>
                    </a:stretch>
                  </pic:blipFill>
                  <pic:spPr>
                    <a:xfrm>
                      <a:off x="0" y="0"/>
                      <a:ext cx="5759450" cy="4072890"/>
                    </a:xfrm>
                    <a:prstGeom prst="rect">
                      <a:avLst/>
                    </a:prstGeom>
                  </pic:spPr>
                </pic:pic>
              </a:graphicData>
            </a:graphic>
          </wp:inline>
        </w:drawing>
      </w:r>
    </w:p>
    <w:p w14:paraId="45FBA20B" w14:textId="77777777" w:rsidR="00626FDA" w:rsidRPr="00FF1281" w:rsidRDefault="00626FDA" w:rsidP="00626FDA">
      <w:pPr>
        <w:rPr>
          <w:lang w:val="hr-HR"/>
        </w:rPr>
      </w:pPr>
    </w:p>
    <w:p w14:paraId="0B0871AB" w14:textId="77777777" w:rsidR="00626FDA" w:rsidRPr="00FF1281" w:rsidRDefault="00626FDA" w:rsidP="00626FDA">
      <w:pPr>
        <w:rPr>
          <w:rFonts w:cs="Arial"/>
          <w:lang w:val="hr-HR"/>
        </w:rPr>
      </w:pPr>
    </w:p>
    <w:p w14:paraId="5DFD676A" w14:textId="77777777" w:rsidR="00626FDA" w:rsidRPr="00FF1281" w:rsidRDefault="00626FDA" w:rsidP="00626FDA">
      <w:pPr>
        <w:rPr>
          <w:rFonts w:cs="Arial"/>
          <w:lang w:val="hr-HR"/>
        </w:rPr>
      </w:pPr>
    </w:p>
    <w:p w14:paraId="3FE7192A" w14:textId="77777777" w:rsidR="00626FDA" w:rsidRPr="00FF1281" w:rsidRDefault="00626FDA" w:rsidP="00626FDA">
      <w:pPr>
        <w:rPr>
          <w:lang w:val="hr-HR"/>
        </w:rPr>
      </w:pPr>
    </w:p>
    <w:p w14:paraId="1FBD239F" w14:textId="77777777" w:rsidR="00626FDA" w:rsidRPr="00FF1281" w:rsidRDefault="00626FDA" w:rsidP="00626FDA">
      <w:pPr>
        <w:rPr>
          <w:lang w:val="hr-HR"/>
        </w:rPr>
      </w:pPr>
    </w:p>
    <w:p w14:paraId="101E0AD3" w14:textId="77777777" w:rsidR="00626FDA" w:rsidRPr="00FF1281" w:rsidRDefault="00626FDA" w:rsidP="00995CD2">
      <w:pPr>
        <w:rPr>
          <w:rFonts w:eastAsia="Calibri"/>
          <w:lang w:val="hr-HR"/>
        </w:rPr>
        <w:sectPr w:rsidR="00626FDA" w:rsidRPr="00FF1281" w:rsidSect="00FB09D6">
          <w:pgSz w:w="11906" w:h="16838"/>
          <w:pgMar w:top="1418" w:right="1418" w:bottom="1134" w:left="1418" w:header="709" w:footer="709" w:gutter="0"/>
          <w:cols w:space="708"/>
          <w:docGrid w:linePitch="360"/>
        </w:sectPr>
      </w:pPr>
    </w:p>
    <w:p w14:paraId="7F746BB0" w14:textId="4DAD3F63" w:rsidR="00852878" w:rsidRPr="00FF1281" w:rsidRDefault="00852878" w:rsidP="00FF227F">
      <w:pPr>
        <w:pStyle w:val="P"/>
        <w:numPr>
          <w:ilvl w:val="0"/>
          <w:numId w:val="0"/>
        </w:numPr>
        <w:spacing w:line="276" w:lineRule="auto"/>
        <w:ind w:left="432" w:hanging="432"/>
        <w:rPr>
          <w:rStyle w:val="Heading5115pt"/>
          <w:rFonts w:ascii="Arial" w:eastAsia="Calibri" w:hAnsi="Arial"/>
          <w:b/>
          <w:caps w:val="0"/>
          <w:color w:val="auto"/>
          <w:sz w:val="22"/>
          <w:lang w:val="hr-HR"/>
        </w:rPr>
      </w:pPr>
      <w:bookmarkStart w:id="204" w:name="_Toc382591700"/>
      <w:bookmarkStart w:id="205" w:name="_Toc383166130"/>
      <w:bookmarkStart w:id="206" w:name="_Toc452453936"/>
      <w:bookmarkStart w:id="207" w:name="_Toc452635446"/>
      <w:bookmarkStart w:id="208" w:name="_Toc528937625"/>
      <w:r w:rsidRPr="00FF1281">
        <w:rPr>
          <w:rStyle w:val="Heading5115pt"/>
          <w:rFonts w:ascii="Arial" w:eastAsia="Calibri" w:hAnsi="Arial"/>
          <w:b/>
          <w:caps w:val="0"/>
          <w:color w:val="auto"/>
          <w:sz w:val="22"/>
          <w:lang w:val="hr-HR"/>
        </w:rPr>
        <w:lastRenderedPageBreak/>
        <w:t>ANEKS 4</w:t>
      </w:r>
      <w:r w:rsidRPr="00FF1281">
        <w:rPr>
          <w:rStyle w:val="Heading5115pt"/>
          <w:rFonts w:ascii="Arial" w:eastAsia="Calibri" w:hAnsi="Arial"/>
          <w:b/>
          <w:caps w:val="0"/>
          <w:color w:val="auto"/>
          <w:sz w:val="22"/>
          <w:lang w:val="hr-HR"/>
        </w:rPr>
        <w:tab/>
        <w:t>PREGLED GEOLOŠKIH PODATAKA</w:t>
      </w:r>
      <w:bookmarkEnd w:id="204"/>
      <w:bookmarkEnd w:id="205"/>
      <w:bookmarkEnd w:id="206"/>
      <w:bookmarkEnd w:id="207"/>
      <w:bookmarkEnd w:id="208"/>
    </w:p>
    <w:p w14:paraId="30543D7E" w14:textId="77777777" w:rsidR="003F6C31" w:rsidRPr="00FF1281" w:rsidRDefault="003F6C31" w:rsidP="00FF227F">
      <w:pPr>
        <w:spacing w:before="120" w:after="120"/>
        <w:jc w:val="left"/>
        <w:rPr>
          <w:rStyle w:val="Heading5115pt"/>
          <w:rFonts w:ascii="Arial" w:hAnsi="Arial" w:cs="Arial"/>
          <w:lang w:val="hr-HR"/>
        </w:rPr>
      </w:pPr>
    </w:p>
    <w:p w14:paraId="1CA99275" w14:textId="77777777" w:rsidR="008F15D8" w:rsidRPr="00FF1281" w:rsidRDefault="008F15D8" w:rsidP="008F15D8">
      <w:pPr>
        <w:spacing w:before="120" w:after="120" w:line="290" w:lineRule="auto"/>
        <w:jc w:val="left"/>
        <w:rPr>
          <w:rStyle w:val="Heading5115pt"/>
          <w:rFonts w:ascii="Arial" w:eastAsiaTheme="majorEastAsia" w:hAnsi="Arial" w:cs="Arial"/>
          <w:sz w:val="22"/>
          <w:lang w:val="hr-HR"/>
        </w:rPr>
      </w:pPr>
      <w:r w:rsidRPr="00FF1281">
        <w:rPr>
          <w:rStyle w:val="Heading5115pt"/>
          <w:rFonts w:ascii="Arial" w:eastAsiaTheme="majorEastAsia" w:hAnsi="Arial" w:cs="Arial"/>
          <w:sz w:val="22"/>
          <w:lang w:val="hr-HR"/>
        </w:rPr>
        <w:t>PANONSKI BAZEN</w:t>
      </w:r>
    </w:p>
    <w:p w14:paraId="5523A213" w14:textId="77777777" w:rsidR="008F15D8" w:rsidRPr="00FF1281" w:rsidRDefault="008F15D8" w:rsidP="008F15D8">
      <w:pPr>
        <w:spacing w:before="120" w:after="120" w:line="290" w:lineRule="auto"/>
        <w:jc w:val="left"/>
        <w:rPr>
          <w:rStyle w:val="Heading5115pt"/>
          <w:rFonts w:ascii="Arial" w:eastAsiaTheme="majorEastAsia" w:hAnsi="Arial" w:cs="Arial"/>
          <w:sz w:val="22"/>
          <w:lang w:val="hr-HR"/>
        </w:rPr>
      </w:pPr>
    </w:p>
    <w:p w14:paraId="5E01EB25" w14:textId="77777777" w:rsidR="009A6449" w:rsidRPr="00FF1281" w:rsidRDefault="009A6449" w:rsidP="009A6449">
      <w:pPr>
        <w:pStyle w:val="ListParagraph"/>
        <w:numPr>
          <w:ilvl w:val="0"/>
          <w:numId w:val="51"/>
        </w:numPr>
        <w:spacing w:before="0" w:line="240" w:lineRule="auto"/>
        <w:rPr>
          <w:b/>
          <w:lang w:val="hr-HR"/>
        </w:rPr>
      </w:pPr>
      <w:r w:rsidRPr="00FF1281">
        <w:rPr>
          <w:b/>
          <w:lang w:val="hr-HR"/>
        </w:rPr>
        <w:t>Geološki podaci i povijest istraživanja</w:t>
      </w:r>
    </w:p>
    <w:p w14:paraId="0AA6D25F" w14:textId="0CBC3D34" w:rsidR="009A6449" w:rsidRPr="00FF1281" w:rsidRDefault="009A6449" w:rsidP="009A6449">
      <w:pPr>
        <w:suppressAutoHyphens/>
        <w:autoSpaceDN w:val="0"/>
        <w:spacing w:after="160" w:line="256" w:lineRule="auto"/>
        <w:textAlignment w:val="baseline"/>
        <w:rPr>
          <w:rFonts w:eastAsia="Calibri"/>
          <w:lang w:val="hr-HR"/>
        </w:rPr>
      </w:pPr>
      <w:r w:rsidRPr="00FF1281">
        <w:rPr>
          <w:rFonts w:eastAsia="Calibri" w:cs="Arial"/>
          <w:lang w:val="hr-HR"/>
        </w:rPr>
        <w:t xml:space="preserve">Republika Hrvatska </w:t>
      </w:r>
      <w:r w:rsidR="007409A3" w:rsidRPr="00FF1281">
        <w:rPr>
          <w:rFonts w:eastAsia="Calibri" w:cs="Arial"/>
          <w:lang w:val="hr-HR"/>
        </w:rPr>
        <w:t xml:space="preserve">u području Panonskog bazena </w:t>
      </w:r>
      <w:r w:rsidRPr="00FF1281">
        <w:rPr>
          <w:rFonts w:eastAsia="Calibri" w:cs="Arial"/>
          <w:lang w:val="hr-HR"/>
        </w:rPr>
        <w:t xml:space="preserve">raspolaže s oko </w:t>
      </w:r>
      <w:r w:rsidR="007409A3" w:rsidRPr="00FF1281">
        <w:rPr>
          <w:rFonts w:eastAsia="Calibri" w:cs="Arial"/>
          <w:lang w:val="hr-HR"/>
        </w:rPr>
        <w:t>30</w:t>
      </w:r>
      <w:r w:rsidR="00AA0D3C" w:rsidRPr="00FF1281">
        <w:rPr>
          <w:rFonts w:eastAsia="Calibri" w:cs="Arial"/>
          <w:lang w:val="hr-HR"/>
        </w:rPr>
        <w:t xml:space="preserve"> </w:t>
      </w:r>
      <w:r w:rsidR="007409A3" w:rsidRPr="00FF1281">
        <w:rPr>
          <w:rFonts w:eastAsia="Calibri" w:cs="Arial"/>
          <w:lang w:val="hr-HR"/>
        </w:rPr>
        <w:t>3</w:t>
      </w:r>
      <w:r w:rsidRPr="00FF1281">
        <w:rPr>
          <w:rFonts w:eastAsia="Calibri" w:cs="Arial"/>
          <w:lang w:val="hr-HR"/>
        </w:rPr>
        <w:t xml:space="preserve">00 km 2D i </w:t>
      </w:r>
      <w:r w:rsidR="007409A3" w:rsidRPr="00FF1281">
        <w:rPr>
          <w:rFonts w:eastAsia="Calibri" w:cs="Arial"/>
          <w:lang w:val="hr-HR"/>
        </w:rPr>
        <w:t>53</w:t>
      </w:r>
      <w:r w:rsidRPr="00FF1281">
        <w:rPr>
          <w:rFonts w:eastAsia="Calibri" w:cs="Arial"/>
          <w:lang w:val="hr-HR"/>
        </w:rPr>
        <w:t>00 km</w:t>
      </w:r>
      <w:r w:rsidRPr="00FF1281">
        <w:rPr>
          <w:rFonts w:eastAsia="Calibri" w:cs="Arial"/>
          <w:vertAlign w:val="superscript"/>
          <w:lang w:val="hr-HR"/>
        </w:rPr>
        <w:t>2</w:t>
      </w:r>
      <w:r w:rsidRPr="00FF1281">
        <w:rPr>
          <w:rFonts w:eastAsia="Calibri" w:cs="Arial"/>
          <w:lang w:val="hr-HR"/>
        </w:rPr>
        <w:t xml:space="preserve"> 3D postojećih seizmičkih podataka</w:t>
      </w:r>
      <w:r w:rsidR="00AA0D3C" w:rsidRPr="00FF1281">
        <w:rPr>
          <w:rFonts w:eastAsia="Calibri" w:cs="Arial"/>
          <w:lang w:val="hr-HR"/>
        </w:rPr>
        <w:t xml:space="preserve"> </w:t>
      </w:r>
      <w:r w:rsidRPr="00FF1281">
        <w:rPr>
          <w:rFonts w:eastAsia="Calibri" w:cs="Arial"/>
          <w:lang w:val="hr-HR"/>
        </w:rPr>
        <w:t xml:space="preserve">zajedno s podacima za oko </w:t>
      </w:r>
      <w:r w:rsidR="007409A3" w:rsidRPr="00FF1281">
        <w:rPr>
          <w:rFonts w:eastAsia="Calibri" w:cs="Arial"/>
          <w:lang w:val="hr-HR"/>
        </w:rPr>
        <w:t xml:space="preserve">3200 bušotina, od čega oko </w:t>
      </w:r>
      <w:r w:rsidR="006511F2" w:rsidRPr="00FF1281">
        <w:rPr>
          <w:rFonts w:eastAsia="Calibri" w:cs="Arial"/>
          <w:lang w:val="hr-HR"/>
        </w:rPr>
        <w:t>6</w:t>
      </w:r>
      <w:r w:rsidRPr="00FF1281">
        <w:rPr>
          <w:rFonts w:eastAsia="Calibri" w:cs="Arial"/>
          <w:lang w:val="hr-HR"/>
        </w:rPr>
        <w:t xml:space="preserve">00 istražnih. </w:t>
      </w:r>
      <w:r w:rsidRPr="00FF1281">
        <w:rPr>
          <w:rFonts w:eastAsia="Calibri"/>
          <w:lang w:val="hr-HR"/>
        </w:rPr>
        <w:t xml:space="preserve">U nadmetanju za istraživanje ugljikovodika na kopnu mogu se pregledavati dostupni podaci </w:t>
      </w:r>
      <w:r w:rsidRPr="00FF1281">
        <w:rPr>
          <w:rFonts w:eastAsia="Calibri" w:cs="Arial"/>
          <w:lang w:val="hr-HR"/>
        </w:rPr>
        <w:t xml:space="preserve">(Slika 1) </w:t>
      </w:r>
      <w:r w:rsidRPr="00FF1281">
        <w:rPr>
          <w:rFonts w:eastAsia="Calibri"/>
          <w:lang w:val="hr-HR"/>
        </w:rPr>
        <w:t>na istražnim prostorima koji su predmet nadmetanja.</w:t>
      </w:r>
      <w:r w:rsidRPr="00FF1281">
        <w:rPr>
          <w:rFonts w:eastAsia="Calibri" w:cs="Arial"/>
          <w:lang w:val="hr-HR"/>
        </w:rPr>
        <w:t xml:space="preserve"> Podaci se mogu pregledavati u okviru </w:t>
      </w:r>
      <w:r w:rsidR="007409A3" w:rsidRPr="00FF1281">
        <w:rPr>
          <w:rFonts w:eastAsia="Calibri" w:cs="Arial"/>
          <w:lang w:val="hr-HR"/>
        </w:rPr>
        <w:t>sobe s podacima</w:t>
      </w:r>
      <w:r w:rsidRPr="00FF1281">
        <w:rPr>
          <w:rFonts w:eastAsia="Calibri" w:cs="Arial"/>
          <w:lang w:val="hr-HR"/>
        </w:rPr>
        <w:t xml:space="preserve"> pri Agenciji za ugljikovodike (Agencija) pod određenim uvjetima, a više informacija o podacima kao i ulasku u </w:t>
      </w:r>
      <w:r w:rsidR="007409A3" w:rsidRPr="00FF1281">
        <w:rPr>
          <w:rFonts w:eastAsia="Calibri" w:cs="Arial"/>
          <w:lang w:val="hr-HR"/>
        </w:rPr>
        <w:t>sobu s podacima</w:t>
      </w:r>
      <w:r w:rsidRPr="00FF1281">
        <w:rPr>
          <w:rFonts w:eastAsia="Calibri" w:cs="Arial"/>
          <w:lang w:val="hr-HR"/>
        </w:rPr>
        <w:t xml:space="preserve"> mo</w:t>
      </w:r>
      <w:r w:rsidR="00414CC0">
        <w:rPr>
          <w:rFonts w:eastAsia="Calibri" w:cs="Arial"/>
          <w:lang w:val="hr-HR"/>
        </w:rPr>
        <w:t>že</w:t>
      </w:r>
      <w:r w:rsidRPr="00FF1281">
        <w:rPr>
          <w:rFonts w:eastAsia="Calibri" w:cs="Arial"/>
          <w:lang w:val="hr-HR"/>
        </w:rPr>
        <w:t xml:space="preserve"> se pronaći na mrežnim stranicama Agencije </w:t>
      </w:r>
      <w:hyperlink r:id="rId22" w:history="1">
        <w:r w:rsidRPr="00FF1281">
          <w:rPr>
            <w:rStyle w:val="Hyperlink"/>
            <w:rFonts w:eastAsia="Calibri"/>
            <w:lang w:val="hr-HR"/>
          </w:rPr>
          <w:t>www.azu.hr</w:t>
        </w:r>
      </w:hyperlink>
      <w:r w:rsidR="007630CC" w:rsidRPr="00FF1281">
        <w:rPr>
          <w:rFonts w:eastAsia="Calibri"/>
          <w:lang w:val="hr-HR"/>
        </w:rPr>
        <w:t xml:space="preserve"> ili </w:t>
      </w:r>
      <w:r w:rsidR="00414CC0">
        <w:rPr>
          <w:rFonts w:eastAsia="Calibri"/>
          <w:lang w:val="hr-HR"/>
        </w:rPr>
        <w:t xml:space="preserve">kontaktom </w:t>
      </w:r>
      <w:r w:rsidR="007630CC" w:rsidRPr="00FF1281">
        <w:rPr>
          <w:rFonts w:eastAsia="Calibri"/>
          <w:lang w:val="hr-HR"/>
        </w:rPr>
        <w:t>na adresu elektroničke pošte data.room@azu.hr</w:t>
      </w:r>
    </w:p>
    <w:p w14:paraId="3CE13784" w14:textId="0089B3AF" w:rsidR="009A6449" w:rsidRPr="00FF1281" w:rsidRDefault="009A6449" w:rsidP="009A6449">
      <w:pPr>
        <w:suppressAutoHyphens/>
        <w:autoSpaceDN w:val="0"/>
        <w:spacing w:after="160" w:line="256" w:lineRule="auto"/>
        <w:textAlignment w:val="baseline"/>
        <w:rPr>
          <w:rFonts w:eastAsia="Calibri" w:cs="Arial"/>
          <w:lang w:val="hr-HR"/>
        </w:rPr>
      </w:pPr>
      <w:r w:rsidRPr="00FF1281">
        <w:rPr>
          <w:rFonts w:eastAsia="Calibri" w:cs="Arial"/>
          <w:lang w:val="hr-HR"/>
        </w:rPr>
        <w:t>Povijest istraživanja bazena vrlo je dugačka te seže još u sredinu 19. stoljeća</w:t>
      </w:r>
      <w:r w:rsidR="00AA0D3C" w:rsidRPr="00FF1281">
        <w:rPr>
          <w:rFonts w:eastAsia="Calibri" w:cs="Arial"/>
          <w:lang w:val="hr-HR"/>
        </w:rPr>
        <w:t xml:space="preserve">. </w:t>
      </w:r>
      <w:r w:rsidRPr="00FF1281">
        <w:rPr>
          <w:rFonts w:eastAsia="Calibri" w:cs="Arial"/>
          <w:lang w:val="hr-HR"/>
        </w:rPr>
        <w:t>Peklenica, kao prva bušotina</w:t>
      </w:r>
      <w:r w:rsidR="00AA0D3C" w:rsidRPr="00FF1281">
        <w:rPr>
          <w:rFonts w:eastAsia="Calibri" w:cs="Arial"/>
          <w:lang w:val="hr-HR"/>
        </w:rPr>
        <w:t>,</w:t>
      </w:r>
      <w:r w:rsidRPr="00FF1281">
        <w:rPr>
          <w:rFonts w:eastAsia="Calibri" w:cs="Arial"/>
          <w:lang w:val="hr-HR"/>
        </w:rPr>
        <w:t xml:space="preserve"> izrađena je 1884. godine</w:t>
      </w:r>
      <w:r w:rsidR="00AA0D3C" w:rsidRPr="00FF1281">
        <w:rPr>
          <w:rFonts w:eastAsia="Calibri" w:cs="Arial"/>
          <w:lang w:val="hr-HR"/>
        </w:rPr>
        <w:t>, a</w:t>
      </w:r>
      <w:r w:rsidRPr="00FF1281">
        <w:rPr>
          <w:rFonts w:eastAsia="Calibri" w:cs="Arial"/>
          <w:lang w:val="hr-HR"/>
        </w:rPr>
        <w:t xml:space="preserve"> </w:t>
      </w:r>
      <w:r w:rsidR="00AA0D3C" w:rsidRPr="00FF1281">
        <w:rPr>
          <w:rFonts w:eastAsia="Calibri" w:cs="Arial"/>
          <w:lang w:val="hr-HR"/>
        </w:rPr>
        <w:t>n</w:t>
      </w:r>
      <w:r w:rsidRPr="00FF1281">
        <w:rPr>
          <w:rFonts w:eastAsia="Calibri" w:cs="Arial"/>
          <w:lang w:val="hr-HR"/>
        </w:rPr>
        <w:t xml:space="preserve">afta </w:t>
      </w:r>
      <w:r w:rsidR="00AA0D3C" w:rsidRPr="00FF1281">
        <w:rPr>
          <w:rFonts w:eastAsia="Calibri" w:cs="Arial"/>
          <w:lang w:val="hr-HR"/>
        </w:rPr>
        <w:t xml:space="preserve">se </w:t>
      </w:r>
      <w:r w:rsidRPr="00FF1281">
        <w:rPr>
          <w:rFonts w:eastAsia="Calibri" w:cs="Arial"/>
          <w:lang w:val="hr-HR"/>
        </w:rPr>
        <w:t xml:space="preserve">eksploatirala kroz plitka rudarska okna. U razdoblju nakon </w:t>
      </w:r>
      <w:r w:rsidR="00414CC0">
        <w:rPr>
          <w:rFonts w:eastAsia="Calibri" w:cs="Arial"/>
          <w:lang w:val="hr-HR"/>
        </w:rPr>
        <w:t>D</w:t>
      </w:r>
      <w:r w:rsidRPr="00FF1281">
        <w:rPr>
          <w:rFonts w:eastAsia="Calibri" w:cs="Arial"/>
          <w:lang w:val="hr-HR"/>
        </w:rPr>
        <w:t xml:space="preserve">rugog svjetskog rata do pedesetih godina prošlog stoljeća proizvodnja nafte i plina </w:t>
      </w:r>
      <w:r w:rsidR="00AA0D3C" w:rsidRPr="00FF1281">
        <w:rPr>
          <w:rFonts w:eastAsia="Calibri" w:cs="Arial"/>
          <w:lang w:val="hr-HR"/>
        </w:rPr>
        <w:t xml:space="preserve">se nastavila </w:t>
      </w:r>
      <w:r w:rsidRPr="00FF1281">
        <w:rPr>
          <w:rFonts w:eastAsia="Calibri" w:cs="Arial"/>
          <w:lang w:val="hr-HR"/>
        </w:rPr>
        <w:t>na manjim dubinama.</w:t>
      </w:r>
    </w:p>
    <w:p w14:paraId="1FD43FF6" w14:textId="25AA218E" w:rsidR="007409A3" w:rsidRPr="00FF1281" w:rsidRDefault="007409A3" w:rsidP="007409A3">
      <w:pPr>
        <w:suppressAutoHyphens/>
        <w:autoSpaceDN w:val="0"/>
        <w:spacing w:after="160" w:line="256" w:lineRule="auto"/>
        <w:textAlignment w:val="baseline"/>
        <w:rPr>
          <w:rFonts w:eastAsia="Calibri" w:cs="Arial"/>
          <w:lang w:val="hr-HR"/>
        </w:rPr>
      </w:pPr>
      <w:r w:rsidRPr="00FF1281">
        <w:rPr>
          <w:rFonts w:eastAsia="Calibri" w:cs="Arial"/>
          <w:lang w:val="hr-HR"/>
        </w:rPr>
        <w:t>Najintenzivnije razdoblje bušenja bilo je od šezdesetih do devedesetih godina prošlog stoljeća, kada je izrađeno preko 2000 istražnih i razradnih bušotina. Snimanje 2D seizmičkoih profila započelo je u sedamdesetim godinama prošlog stoljeća, a najveći broj profila snimljen je od 1980. do 1989. godine. Prva 3D seizmika snimljena je 1994. godine. Svi istražni rad</w:t>
      </w:r>
      <w:r w:rsidR="00414CC0">
        <w:rPr>
          <w:rFonts w:eastAsia="Calibri" w:cs="Arial"/>
          <w:lang w:val="hr-HR"/>
        </w:rPr>
        <w:t>o</w:t>
      </w:r>
      <w:r w:rsidRPr="00FF1281">
        <w:rPr>
          <w:rFonts w:eastAsia="Calibri" w:cs="Arial"/>
          <w:lang w:val="hr-HR"/>
        </w:rPr>
        <w:t>vi na području hrvatskog dijela Panonskog bazena rezultirali su otkrićem oko 60 naftnih i plinskih polja.</w:t>
      </w:r>
    </w:p>
    <w:p w14:paraId="7A88B8E2" w14:textId="77777777" w:rsidR="002001E5" w:rsidRPr="00FF1281" w:rsidRDefault="002001E5" w:rsidP="007409A3">
      <w:pPr>
        <w:suppressAutoHyphens/>
        <w:autoSpaceDN w:val="0"/>
        <w:spacing w:after="160" w:line="256" w:lineRule="auto"/>
        <w:textAlignment w:val="baseline"/>
        <w:rPr>
          <w:rFonts w:eastAsia="Calibri" w:cs="Arial"/>
          <w:lang w:val="hr-HR"/>
        </w:rPr>
      </w:pPr>
    </w:p>
    <w:p w14:paraId="4C1F364E" w14:textId="70238C74" w:rsidR="005B14C0" w:rsidRPr="00FF1281" w:rsidRDefault="002B44D6" w:rsidP="002001E5">
      <w:pPr>
        <w:suppressAutoHyphens/>
        <w:autoSpaceDN w:val="0"/>
        <w:spacing w:after="160" w:line="256" w:lineRule="auto"/>
        <w:jc w:val="center"/>
        <w:textAlignment w:val="baseline"/>
        <w:rPr>
          <w:rFonts w:eastAsia="Calibri" w:cs="Arial"/>
          <w:lang w:val="hr-HR"/>
        </w:rPr>
      </w:pPr>
      <w:r>
        <w:rPr>
          <w:rFonts w:eastAsia="Calibri" w:cs="Arial"/>
          <w:noProof/>
          <w:lang w:val="hr-HR"/>
        </w:rPr>
        <w:lastRenderedPageBreak/>
        <w:drawing>
          <wp:inline distT="0" distB="0" distL="0" distR="0" wp14:anchorId="1ED022FF" wp14:editId="59BBA7B8">
            <wp:extent cx="6121400" cy="4328795"/>
            <wp:effectExtent l="0" t="0" r="0" b="0"/>
            <wp:docPr id="160370658" name="Picture 7" descr="A picture containing text, map, diagram,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70658" name="Picture 7" descr="A picture containing text, map, diagram, atlas&#10;&#10;Description automatically generated"/>
                    <pic:cNvPicPr/>
                  </pic:nvPicPr>
                  <pic:blipFill>
                    <a:blip r:embed="rId23"/>
                    <a:stretch>
                      <a:fillRect/>
                    </a:stretch>
                  </pic:blipFill>
                  <pic:spPr>
                    <a:xfrm>
                      <a:off x="0" y="0"/>
                      <a:ext cx="6121400" cy="4328795"/>
                    </a:xfrm>
                    <a:prstGeom prst="rect">
                      <a:avLst/>
                    </a:prstGeom>
                  </pic:spPr>
                </pic:pic>
              </a:graphicData>
            </a:graphic>
          </wp:inline>
        </w:drawing>
      </w:r>
    </w:p>
    <w:p w14:paraId="0DEDAE13" w14:textId="2B88B895" w:rsidR="009A6449" w:rsidRPr="00FF1281" w:rsidRDefault="009A6449" w:rsidP="009A6449">
      <w:pPr>
        <w:pStyle w:val="Caption"/>
        <w:jc w:val="center"/>
        <w:rPr>
          <w:shd w:val="clear" w:color="auto" w:fill="FFFFFF"/>
        </w:rPr>
      </w:pPr>
      <w:r w:rsidRPr="00FF1281">
        <w:t xml:space="preserve">Slika </w:t>
      </w:r>
      <w:r w:rsidRPr="00FF1281">
        <w:rPr>
          <w:noProof/>
        </w:rPr>
        <w:fldChar w:fldCharType="begin"/>
      </w:r>
      <w:r w:rsidRPr="00FF1281">
        <w:rPr>
          <w:noProof/>
        </w:rPr>
        <w:instrText xml:space="preserve"> SEQ Figure \* ARABIC </w:instrText>
      </w:r>
      <w:r w:rsidRPr="00FF1281">
        <w:rPr>
          <w:noProof/>
        </w:rPr>
        <w:fldChar w:fldCharType="separate"/>
      </w:r>
      <w:r w:rsidRPr="00FF1281">
        <w:rPr>
          <w:noProof/>
        </w:rPr>
        <w:t>1</w:t>
      </w:r>
      <w:r w:rsidRPr="00FF1281">
        <w:rPr>
          <w:noProof/>
        </w:rPr>
        <w:fldChar w:fldCharType="end"/>
      </w:r>
      <w:r w:rsidRPr="00FF1281">
        <w:t xml:space="preserve"> Karta dostupnih podataka u </w:t>
      </w:r>
      <w:r w:rsidR="003C432A" w:rsidRPr="00FF1281">
        <w:t>sobi s podacima</w:t>
      </w:r>
      <w:r w:rsidRPr="00FF1281">
        <w:t xml:space="preserve"> za istražne prostore u nadmetanju</w:t>
      </w:r>
    </w:p>
    <w:p w14:paraId="723BD050" w14:textId="77777777" w:rsidR="009A6449" w:rsidRPr="00FF1281" w:rsidRDefault="009A6449" w:rsidP="009A6449">
      <w:pPr>
        <w:suppressAutoHyphens/>
        <w:autoSpaceDN w:val="0"/>
        <w:spacing w:after="160" w:line="256" w:lineRule="auto"/>
        <w:textAlignment w:val="baseline"/>
        <w:rPr>
          <w:rFonts w:eastAsia="Calibri" w:cs="Arial"/>
          <w:lang w:val="hr-HR"/>
        </w:rPr>
      </w:pPr>
    </w:p>
    <w:p w14:paraId="7BB37CDA" w14:textId="77777777" w:rsidR="009A6449" w:rsidRPr="00FF1281" w:rsidRDefault="009A6449" w:rsidP="009A6449">
      <w:pPr>
        <w:pStyle w:val="ListParagraph"/>
        <w:numPr>
          <w:ilvl w:val="0"/>
          <w:numId w:val="51"/>
        </w:numPr>
        <w:spacing w:before="0" w:line="240" w:lineRule="auto"/>
        <w:rPr>
          <w:rFonts w:cs="Arial"/>
          <w:b/>
          <w:lang w:val="hr-HR"/>
        </w:rPr>
      </w:pPr>
      <w:r w:rsidRPr="00FF1281">
        <w:rPr>
          <w:rFonts w:cs="Arial"/>
          <w:b/>
          <w:lang w:val="hr-HR"/>
        </w:rPr>
        <w:t>Geološki pregled</w:t>
      </w:r>
    </w:p>
    <w:p w14:paraId="2FC9B7B3" w14:textId="7252BADB" w:rsidR="009A6449" w:rsidRPr="00FF1281" w:rsidRDefault="009A6449" w:rsidP="009A6449">
      <w:pPr>
        <w:pStyle w:val="BodyText41"/>
        <w:shd w:val="clear" w:color="auto" w:fill="auto"/>
        <w:spacing w:before="0" w:after="160" w:line="257" w:lineRule="auto"/>
        <w:ind w:firstLine="0"/>
        <w:rPr>
          <w:rFonts w:ascii="Arial" w:hAnsi="Arial" w:cs="Arial"/>
          <w:lang w:eastAsia="x-none"/>
        </w:rPr>
      </w:pPr>
      <w:r w:rsidRPr="00FF1281">
        <w:rPr>
          <w:rFonts w:ascii="Arial" w:hAnsi="Arial" w:cs="Arial"/>
          <w:lang w:eastAsia="x-none"/>
        </w:rPr>
        <w:t xml:space="preserve">Republika Hrvatska smještena je na raskrižju Srednje Europe, Balkanskog poluotoka </w:t>
      </w:r>
      <w:r w:rsidR="00E57A71" w:rsidRPr="00FF1281">
        <w:rPr>
          <w:rFonts w:ascii="Arial" w:hAnsi="Arial" w:cs="Arial"/>
          <w:lang w:eastAsia="x-none"/>
        </w:rPr>
        <w:t>i</w:t>
      </w:r>
      <w:r w:rsidRPr="00FF1281">
        <w:rPr>
          <w:rFonts w:ascii="Arial" w:hAnsi="Arial" w:cs="Arial"/>
          <w:lang w:eastAsia="x-none"/>
        </w:rPr>
        <w:t xml:space="preserve"> Sredozemlja. Republika Hrvatska je raznolika zemlja u kojoj se nalaze kako Dinaridi, planinski lanac s visinama od preko 1000 metara, tako i riječne doline nastale djelovanjem rijeka Mure, Save, Drave, Kupe i Dunava. </w:t>
      </w:r>
      <w:r w:rsidR="00E57A71" w:rsidRPr="00FF1281">
        <w:rPr>
          <w:rFonts w:ascii="Arial" w:hAnsi="Arial" w:cs="Arial"/>
          <w:lang w:eastAsia="x-none"/>
        </w:rPr>
        <w:t>K</w:t>
      </w:r>
      <w:r w:rsidRPr="00FF1281">
        <w:rPr>
          <w:rFonts w:ascii="Arial" w:hAnsi="Arial" w:cs="Arial"/>
          <w:lang w:eastAsia="x-none"/>
        </w:rPr>
        <w:t>opneni dio Hrvatske podijeljen je na dvije glavne provincije, na Panonski bazen i Dinaride, koji se razlikuju i u geografskim i u geološkim pogledu.</w:t>
      </w:r>
    </w:p>
    <w:p w14:paraId="48EF2B4B" w14:textId="06867D63" w:rsidR="009A6449" w:rsidRPr="00FF1281" w:rsidRDefault="009A6449" w:rsidP="009A6449">
      <w:pPr>
        <w:suppressAutoHyphens/>
        <w:autoSpaceDN w:val="0"/>
        <w:spacing w:after="160" w:line="256" w:lineRule="auto"/>
        <w:textAlignment w:val="baseline"/>
        <w:rPr>
          <w:rFonts w:cs="Arial"/>
          <w:lang w:val="hr-HR" w:eastAsia="x-none"/>
        </w:rPr>
      </w:pPr>
      <w:r w:rsidRPr="00FF1281">
        <w:rPr>
          <w:rFonts w:cs="Arial"/>
          <w:lang w:val="hr-HR" w:eastAsia="x-none"/>
        </w:rPr>
        <w:t xml:space="preserve">Panonski bazen smješten je unutar zavinutog planinskog lanca Karpata koji ga okružuje sa sjevera i istoka, dok je sa zapada zatvoren planinskim lancem Alpa te s juga planinskim lancem Dinarida. Bazen je segmentiran unutarnjim Karpatskim planinskim lancima i uzvisinama temeljnog gorja, no njegov kontinuitet na razini </w:t>
      </w:r>
      <w:r w:rsidR="005B14C0" w:rsidRPr="00FF1281">
        <w:rPr>
          <w:rFonts w:cs="Arial"/>
          <w:lang w:val="hr-HR" w:eastAsia="x-none"/>
        </w:rPr>
        <w:t>paleogena/neogena</w:t>
      </w:r>
      <w:r w:rsidRPr="00FF1281">
        <w:rPr>
          <w:rFonts w:cs="Arial"/>
          <w:lang w:val="hr-HR" w:eastAsia="x-none"/>
        </w:rPr>
        <w:t xml:space="preserve"> nije prekinut (Graz sub-bazen te Bečki bazen u Austriji, kao i </w:t>
      </w:r>
      <w:r w:rsidR="008406AE" w:rsidRPr="00FF1281">
        <w:rPr>
          <w:rFonts w:cs="Arial"/>
          <w:lang w:val="hr-HR" w:eastAsia="x-none"/>
        </w:rPr>
        <w:t>I</w:t>
      </w:r>
      <w:r w:rsidRPr="00FF1281">
        <w:rPr>
          <w:rFonts w:cs="Arial"/>
          <w:lang w:val="hr-HR" w:eastAsia="x-none"/>
        </w:rPr>
        <w:t xml:space="preserve">stočnoslovački sub-bazen u Slovačkoj i Ukrajini i Transilvanijski bazen u Rumunjskoj prikazuju geološki kontinuitet sa središnjim dijelom Panonskog bazena). </w:t>
      </w:r>
    </w:p>
    <w:p w14:paraId="1A5CC0A7" w14:textId="2E17519A" w:rsidR="009A6449" w:rsidRPr="00FF1281" w:rsidRDefault="009A6449" w:rsidP="009A6449">
      <w:pPr>
        <w:suppressAutoHyphens/>
        <w:autoSpaceDN w:val="0"/>
        <w:spacing w:after="160" w:line="256" w:lineRule="auto"/>
        <w:textAlignment w:val="baseline"/>
        <w:rPr>
          <w:rFonts w:cs="Arial"/>
          <w:lang w:val="hr-HR" w:eastAsia="x-none"/>
        </w:rPr>
      </w:pPr>
      <w:r w:rsidRPr="00FF1281">
        <w:rPr>
          <w:rFonts w:cs="Arial"/>
          <w:lang w:val="hr-HR" w:eastAsia="x-none"/>
        </w:rPr>
        <w:t xml:space="preserve">Hrvatski dio Panonskog bazena (Slika </w:t>
      </w:r>
      <w:r w:rsidR="00720710" w:rsidRPr="00FF1281">
        <w:rPr>
          <w:rFonts w:cs="Arial"/>
          <w:lang w:val="hr-HR" w:eastAsia="x-none"/>
        </w:rPr>
        <w:t>2</w:t>
      </w:r>
      <w:r w:rsidRPr="00FF1281">
        <w:rPr>
          <w:rFonts w:cs="Arial"/>
          <w:lang w:val="hr-HR" w:eastAsia="x-none"/>
        </w:rPr>
        <w:t>) velik je približno 26</w:t>
      </w:r>
      <w:r w:rsidR="00E57A71" w:rsidRPr="00FF1281">
        <w:rPr>
          <w:rFonts w:cs="Arial"/>
          <w:lang w:val="hr-HR" w:eastAsia="x-none"/>
        </w:rPr>
        <w:t> </w:t>
      </w:r>
      <w:r w:rsidRPr="00FF1281">
        <w:rPr>
          <w:rFonts w:cs="Arial"/>
          <w:lang w:val="hr-HR" w:eastAsia="x-none"/>
        </w:rPr>
        <w:t>000</w:t>
      </w:r>
      <w:r w:rsidR="00E57A71" w:rsidRPr="00FF1281">
        <w:rPr>
          <w:rFonts w:cs="Arial"/>
          <w:lang w:val="hr-HR" w:eastAsia="x-none"/>
        </w:rPr>
        <w:t xml:space="preserve"> </w:t>
      </w:r>
      <w:r w:rsidRPr="00FF1281">
        <w:rPr>
          <w:rFonts w:cs="Arial"/>
          <w:lang w:val="hr-HR" w:eastAsia="x-none"/>
        </w:rPr>
        <w:t>km</w:t>
      </w:r>
      <w:r w:rsidRPr="00FF1281">
        <w:rPr>
          <w:rFonts w:cs="Arial"/>
          <w:vertAlign w:val="superscript"/>
          <w:lang w:val="hr-HR" w:eastAsia="x-none"/>
        </w:rPr>
        <w:t>2</w:t>
      </w:r>
      <w:r w:rsidRPr="00FF1281">
        <w:rPr>
          <w:rFonts w:cs="Arial"/>
          <w:lang w:val="hr-HR" w:eastAsia="x-none"/>
        </w:rPr>
        <w:t xml:space="preserve"> te obuhvaća četiri depresije i to idući od sjeverozapada prema jugoistoku Mursku, Dravsku, Savsku te Slavonsko-srijemsku (Slike </w:t>
      </w:r>
      <w:r w:rsidR="00720710" w:rsidRPr="00FF1281">
        <w:rPr>
          <w:rFonts w:cs="Arial"/>
          <w:lang w:val="hr-HR" w:eastAsia="x-none"/>
        </w:rPr>
        <w:t>3</w:t>
      </w:r>
      <w:r w:rsidRPr="00FF1281">
        <w:rPr>
          <w:rFonts w:cs="Arial"/>
          <w:lang w:val="hr-HR" w:eastAsia="x-none"/>
        </w:rPr>
        <w:t xml:space="preserve"> i </w:t>
      </w:r>
      <w:r w:rsidR="00720710" w:rsidRPr="00FF1281">
        <w:rPr>
          <w:rFonts w:cs="Arial"/>
          <w:lang w:val="hr-HR" w:eastAsia="x-none"/>
        </w:rPr>
        <w:t>4</w:t>
      </w:r>
      <w:r w:rsidRPr="00FF1281">
        <w:rPr>
          <w:rFonts w:cs="Arial"/>
          <w:lang w:val="hr-HR" w:eastAsia="x-none"/>
        </w:rPr>
        <w:t>). Unutar tih depresija smješteno je oko četrdesetak polja ugljikovodika.</w:t>
      </w:r>
    </w:p>
    <w:p w14:paraId="7357896D" w14:textId="77777777" w:rsidR="009A6449" w:rsidRPr="00FF1281" w:rsidRDefault="009A6449" w:rsidP="009A6449">
      <w:pPr>
        <w:suppressAutoHyphens/>
        <w:autoSpaceDN w:val="0"/>
        <w:spacing w:after="160" w:line="256" w:lineRule="auto"/>
        <w:jc w:val="center"/>
        <w:textAlignment w:val="baseline"/>
        <w:rPr>
          <w:rFonts w:cs="Arial"/>
          <w:noProof/>
          <w:lang w:val="hr-HR" w:eastAsia="hr-HR"/>
        </w:rPr>
      </w:pPr>
    </w:p>
    <w:p w14:paraId="004014BC" w14:textId="77777777" w:rsidR="009A6449" w:rsidRPr="00FF1281" w:rsidRDefault="009A6449" w:rsidP="009A6449">
      <w:pPr>
        <w:suppressAutoHyphens/>
        <w:autoSpaceDN w:val="0"/>
        <w:spacing w:after="160" w:line="256" w:lineRule="auto"/>
        <w:jc w:val="center"/>
        <w:textAlignment w:val="baseline"/>
        <w:rPr>
          <w:rFonts w:cs="Arial"/>
          <w:lang w:val="hr-HR" w:eastAsia="x-none"/>
        </w:rPr>
      </w:pPr>
      <w:r w:rsidRPr="00FF1281">
        <w:rPr>
          <w:rFonts w:cs="Arial"/>
          <w:noProof/>
          <w:lang w:val="hr-HR" w:eastAsia="hr-HR"/>
        </w:rPr>
        <w:lastRenderedPageBreak/>
        <w:drawing>
          <wp:inline distT="0" distB="0" distL="0" distR="0" wp14:anchorId="693E7265" wp14:editId="4C215F48">
            <wp:extent cx="5400000" cy="3578859"/>
            <wp:effectExtent l="19050" t="19050" r="10795" b="22225"/>
            <wp:docPr id="21511" name="Picture 21511" descr="PanonskiBazen preg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nonskiBazen pregl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0000" cy="3578859"/>
                    </a:xfrm>
                    <a:prstGeom prst="rect">
                      <a:avLst/>
                    </a:prstGeom>
                    <a:noFill/>
                    <a:ln w="12700">
                      <a:solidFill>
                        <a:srgbClr val="0070C0"/>
                      </a:solidFill>
                    </a:ln>
                  </pic:spPr>
                </pic:pic>
              </a:graphicData>
            </a:graphic>
          </wp:inline>
        </w:drawing>
      </w:r>
    </w:p>
    <w:p w14:paraId="356826C5" w14:textId="6B4BA434" w:rsidR="009A6449" w:rsidRPr="00FF1281" w:rsidRDefault="009A6449" w:rsidP="009A6449">
      <w:pPr>
        <w:pStyle w:val="Caption"/>
        <w:jc w:val="center"/>
        <w:rPr>
          <w:rFonts w:cs="Arial"/>
          <w:lang w:eastAsia="x-none"/>
        </w:rPr>
      </w:pPr>
      <w:r w:rsidRPr="00FF1281">
        <w:t xml:space="preserve">Slika </w:t>
      </w:r>
      <w:r w:rsidR="00720710" w:rsidRPr="00FF1281">
        <w:t>2</w:t>
      </w:r>
      <w:r w:rsidRPr="00FF1281">
        <w:t xml:space="preserve"> Karta Panonskog bazena (modificirano prema ROYDEN, 1988)</w:t>
      </w:r>
    </w:p>
    <w:p w14:paraId="77A42F6D" w14:textId="77777777" w:rsidR="009A6449" w:rsidRPr="00FF1281" w:rsidRDefault="009A6449" w:rsidP="009A6449">
      <w:pPr>
        <w:suppressAutoHyphens/>
        <w:autoSpaceDN w:val="0"/>
        <w:spacing w:after="160" w:line="256" w:lineRule="auto"/>
        <w:textAlignment w:val="baseline"/>
        <w:rPr>
          <w:rFonts w:eastAsia="Calibri" w:cs="Arial"/>
          <w:b/>
          <w:lang w:val="hr-HR"/>
        </w:rPr>
      </w:pPr>
    </w:p>
    <w:p w14:paraId="70BC6B58" w14:textId="77777777" w:rsidR="009A6449" w:rsidRPr="00FF1281" w:rsidRDefault="009A6449" w:rsidP="002001E5">
      <w:pPr>
        <w:suppressAutoHyphens/>
        <w:autoSpaceDN w:val="0"/>
        <w:spacing w:after="160" w:line="256" w:lineRule="auto"/>
        <w:jc w:val="center"/>
        <w:textAlignment w:val="baseline"/>
        <w:rPr>
          <w:rFonts w:eastAsia="Calibri" w:cs="Arial"/>
          <w:b/>
          <w:lang w:val="hr-HR"/>
        </w:rPr>
      </w:pPr>
      <w:r w:rsidRPr="00FF1281">
        <w:rPr>
          <w:rFonts w:eastAsia="Calibri" w:cs="Arial"/>
          <w:noProof/>
          <w:lang w:val="hr-HR" w:eastAsia="hr-HR"/>
        </w:rPr>
        <w:drawing>
          <wp:inline distT="0" distB="0" distL="0" distR="0" wp14:anchorId="682FA6B2" wp14:editId="41F35321">
            <wp:extent cx="5400000" cy="3138693"/>
            <wp:effectExtent l="19050" t="19050" r="10795" b="24130"/>
            <wp:docPr id="21512" name="Picture 21512" descr="Depresije_panon_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presije_panon_h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00000" cy="3138693"/>
                    </a:xfrm>
                    <a:prstGeom prst="rect">
                      <a:avLst/>
                    </a:prstGeom>
                    <a:noFill/>
                    <a:ln w="19050">
                      <a:solidFill>
                        <a:srgbClr val="0070C0"/>
                      </a:solidFill>
                    </a:ln>
                  </pic:spPr>
                </pic:pic>
              </a:graphicData>
            </a:graphic>
          </wp:inline>
        </w:drawing>
      </w:r>
    </w:p>
    <w:p w14:paraId="076F0DD3" w14:textId="2E3CE723" w:rsidR="009A6449" w:rsidRPr="00FF1281" w:rsidRDefault="009A6449" w:rsidP="009A6449">
      <w:pPr>
        <w:pStyle w:val="Caption"/>
        <w:jc w:val="center"/>
        <w:rPr>
          <w:rFonts w:eastAsia="Calibri" w:cs="Arial"/>
          <w:b/>
        </w:rPr>
      </w:pPr>
      <w:r w:rsidRPr="00FF1281">
        <w:t xml:space="preserve">Slika </w:t>
      </w:r>
      <w:r w:rsidR="00720710" w:rsidRPr="00FF1281">
        <w:t>3</w:t>
      </w:r>
      <w:r w:rsidRPr="00FF1281">
        <w:t xml:space="preserve"> Shematski prikaz depresija i subdepresija u hrvatskom dijelu Panonskog bazena</w:t>
      </w:r>
    </w:p>
    <w:p w14:paraId="4A721F0F" w14:textId="77777777" w:rsidR="009A6449" w:rsidRPr="00FF1281" w:rsidRDefault="009A6449" w:rsidP="00192FA2">
      <w:pPr>
        <w:pStyle w:val="NormalWeb"/>
        <w:shd w:val="clear" w:color="auto" w:fill="FFFFFF"/>
        <w:spacing w:before="0" w:beforeAutospacing="0" w:after="150" w:afterAutospacing="0" w:line="270" w:lineRule="atLeast"/>
        <w:jc w:val="center"/>
        <w:textAlignment w:val="baseline"/>
        <w:rPr>
          <w:rFonts w:ascii="Arial" w:hAnsi="Arial" w:cs="Arial"/>
          <w:sz w:val="22"/>
          <w:szCs w:val="22"/>
          <w:u w:val="single"/>
          <w:lang w:val="hr-HR"/>
        </w:rPr>
      </w:pPr>
      <w:r w:rsidRPr="00FF1281">
        <w:rPr>
          <w:rFonts w:cs="Arial"/>
          <w:noProof/>
          <w:lang w:val="hr-HR" w:eastAsia="hr-HR"/>
        </w:rPr>
        <w:lastRenderedPageBreak/>
        <w:drawing>
          <wp:inline distT="0" distB="0" distL="0" distR="0" wp14:anchorId="2BC4659F" wp14:editId="0537CD45">
            <wp:extent cx="5400000" cy="2582583"/>
            <wp:effectExtent l="0" t="0" r="0" b="8255"/>
            <wp:docPr id="21513" name="Picture 2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00000" cy="2582583"/>
                    </a:xfrm>
                    <a:prstGeom prst="rect">
                      <a:avLst/>
                    </a:prstGeom>
                    <a:noFill/>
                  </pic:spPr>
                </pic:pic>
              </a:graphicData>
            </a:graphic>
          </wp:inline>
        </w:drawing>
      </w:r>
    </w:p>
    <w:p w14:paraId="171E6043" w14:textId="2FD2A132" w:rsidR="009A6449" w:rsidRPr="00FF1281" w:rsidRDefault="009A6449" w:rsidP="009A6449">
      <w:pPr>
        <w:pStyle w:val="Caption"/>
        <w:jc w:val="center"/>
        <w:rPr>
          <w:rFonts w:eastAsia="Calibri" w:cs="Arial"/>
        </w:rPr>
      </w:pPr>
      <w:r w:rsidRPr="00FF1281">
        <w:t xml:space="preserve">Slika </w:t>
      </w:r>
      <w:r w:rsidR="00720710" w:rsidRPr="00FF1281">
        <w:t>4</w:t>
      </w:r>
      <w:r w:rsidRPr="00FF1281">
        <w:t xml:space="preserve"> Shematski geološki profili depresija u hrvatskom dijelu Panonskog bazena</w:t>
      </w:r>
    </w:p>
    <w:p w14:paraId="035FADB4" w14:textId="77777777" w:rsidR="009A6449" w:rsidRPr="00FF1281" w:rsidRDefault="009A6449" w:rsidP="009A6449">
      <w:pPr>
        <w:pStyle w:val="NormalWeb"/>
        <w:shd w:val="clear" w:color="auto" w:fill="FFFFFF"/>
        <w:spacing w:before="0" w:beforeAutospacing="0" w:after="150" w:afterAutospacing="0" w:line="270" w:lineRule="atLeast"/>
        <w:jc w:val="both"/>
        <w:textAlignment w:val="baseline"/>
        <w:rPr>
          <w:rFonts w:ascii="Arial" w:hAnsi="Arial" w:cs="Arial"/>
          <w:sz w:val="22"/>
          <w:szCs w:val="22"/>
          <w:u w:val="single"/>
          <w:lang w:val="hr-HR"/>
        </w:rPr>
      </w:pPr>
    </w:p>
    <w:p w14:paraId="0897912F" w14:textId="77777777" w:rsidR="009A6449" w:rsidRPr="00FF1281" w:rsidRDefault="009A6449" w:rsidP="009A6449">
      <w:pPr>
        <w:pStyle w:val="NormalWeb"/>
        <w:shd w:val="clear" w:color="auto" w:fill="FFFFFF"/>
        <w:spacing w:before="0" w:beforeAutospacing="0" w:after="150" w:afterAutospacing="0" w:line="270" w:lineRule="atLeast"/>
        <w:jc w:val="both"/>
        <w:textAlignment w:val="baseline"/>
        <w:rPr>
          <w:rFonts w:ascii="Arial" w:hAnsi="Arial" w:cs="Arial"/>
          <w:sz w:val="22"/>
          <w:szCs w:val="22"/>
          <w:u w:val="single"/>
          <w:lang w:val="hr-HR"/>
        </w:rPr>
      </w:pPr>
      <w:r w:rsidRPr="00FF1281">
        <w:rPr>
          <w:rFonts w:ascii="Arial" w:hAnsi="Arial" w:cs="Arial"/>
          <w:sz w:val="22"/>
          <w:szCs w:val="22"/>
          <w:u w:val="single"/>
          <w:lang w:val="hr-HR"/>
        </w:rPr>
        <w:t>Tektonsko-stratigrafski pregled</w:t>
      </w:r>
    </w:p>
    <w:p w14:paraId="39A973CB" w14:textId="5588C653" w:rsidR="009A6449" w:rsidRPr="00FF1281" w:rsidRDefault="009A6449" w:rsidP="009A6449">
      <w:pPr>
        <w:suppressAutoHyphens/>
        <w:autoSpaceDN w:val="0"/>
        <w:spacing w:after="160" w:line="256" w:lineRule="auto"/>
        <w:textAlignment w:val="baseline"/>
        <w:rPr>
          <w:rFonts w:eastAsia="Calibri" w:cs="Arial"/>
          <w:lang w:val="hr-HR"/>
        </w:rPr>
      </w:pPr>
      <w:r w:rsidRPr="00FF1281">
        <w:rPr>
          <w:rFonts w:eastAsia="Calibri" w:cs="Arial"/>
          <w:lang w:val="hr-HR"/>
        </w:rPr>
        <w:t>Sadašnju strukturno-stratigrafsku podlogu Panonskog bazena karakteriziraju stijene iz razdoblja paleozoika i mezozoika</w:t>
      </w:r>
      <w:r w:rsidR="007F2544" w:rsidRPr="00FF1281">
        <w:rPr>
          <w:rFonts w:eastAsia="Calibri" w:cs="Arial"/>
          <w:lang w:val="hr-HR"/>
        </w:rPr>
        <w:t>, a b</w:t>
      </w:r>
      <w:r w:rsidRPr="00FF1281">
        <w:rPr>
          <w:rFonts w:eastAsia="Calibri" w:cs="Arial"/>
          <w:lang w:val="hr-HR"/>
        </w:rPr>
        <w:t>azen</w:t>
      </w:r>
      <w:r w:rsidR="007F2544" w:rsidRPr="00FF1281">
        <w:rPr>
          <w:rFonts w:eastAsia="Calibri" w:cs="Arial"/>
          <w:lang w:val="hr-HR"/>
        </w:rPr>
        <w:t>sku ispunu čine</w:t>
      </w:r>
      <w:r w:rsidRPr="00FF1281">
        <w:rPr>
          <w:rFonts w:eastAsia="Calibri" w:cs="Arial"/>
          <w:lang w:val="hr-HR"/>
        </w:rPr>
        <w:t xml:space="preserve"> </w:t>
      </w:r>
      <w:r w:rsidR="005B14C0" w:rsidRPr="00FF1281">
        <w:rPr>
          <w:rFonts w:eastAsia="Calibri" w:cs="Arial"/>
          <w:lang w:val="hr-HR"/>
        </w:rPr>
        <w:t xml:space="preserve">paleogenski/neogenski i </w:t>
      </w:r>
      <w:r w:rsidRPr="00FF1281">
        <w:rPr>
          <w:rFonts w:eastAsia="Calibri" w:cs="Arial"/>
          <w:lang w:val="hr-HR"/>
        </w:rPr>
        <w:t>kvartarni sedimenti.</w:t>
      </w:r>
    </w:p>
    <w:p w14:paraId="34CC03AB" w14:textId="38C5A92B" w:rsidR="009A6449" w:rsidRPr="00FF1281" w:rsidRDefault="009A6449" w:rsidP="009A6449">
      <w:pPr>
        <w:suppressAutoHyphens/>
        <w:autoSpaceDN w:val="0"/>
        <w:spacing w:after="160" w:line="256" w:lineRule="auto"/>
        <w:textAlignment w:val="baseline"/>
        <w:rPr>
          <w:rFonts w:eastAsia="Calibri" w:cs="Arial"/>
          <w:lang w:val="hr-HR"/>
        </w:rPr>
      </w:pPr>
      <w:r w:rsidRPr="00FF1281">
        <w:rPr>
          <w:rFonts w:eastAsia="Calibri" w:cs="Arial"/>
          <w:lang w:val="hr-HR"/>
        </w:rPr>
        <w:t xml:space="preserve">Tektonski sklopovi </w:t>
      </w:r>
      <w:r w:rsidR="00E07689" w:rsidRPr="00FF1281">
        <w:rPr>
          <w:rFonts w:eastAsia="Calibri" w:cs="Arial"/>
          <w:lang w:val="hr-HR"/>
        </w:rPr>
        <w:t>podloge</w:t>
      </w:r>
      <w:r w:rsidRPr="00FF1281">
        <w:rPr>
          <w:rFonts w:eastAsia="Calibri" w:cs="Arial"/>
          <w:lang w:val="hr-HR"/>
        </w:rPr>
        <w:t xml:space="preserve"> rezultat su navlačenja sa zapada duž rasjeda s pomakom po pružanju (</w:t>
      </w:r>
      <w:r w:rsidR="008406AE" w:rsidRPr="00FF1281">
        <w:rPr>
          <w:rFonts w:eastAsia="Calibri" w:cs="Arial"/>
          <w:lang w:val="hr-HR"/>
        </w:rPr>
        <w:t>„</w:t>
      </w:r>
      <w:r w:rsidRPr="00FF1281">
        <w:rPr>
          <w:rFonts w:eastAsia="Calibri" w:cs="Arial"/>
          <w:lang w:val="hr-HR"/>
        </w:rPr>
        <w:t>strike slip</w:t>
      </w:r>
      <w:r w:rsidR="008406AE" w:rsidRPr="00FF1281">
        <w:rPr>
          <w:rFonts w:eastAsia="Calibri" w:cs="Arial"/>
          <w:lang w:val="hr-HR"/>
        </w:rPr>
        <w:t>“</w:t>
      </w:r>
      <w:r w:rsidRPr="00FF1281">
        <w:rPr>
          <w:rFonts w:eastAsia="Calibri" w:cs="Arial"/>
          <w:lang w:val="hr-HR"/>
        </w:rPr>
        <w:t xml:space="preserve"> rasjed)</w:t>
      </w:r>
      <w:r w:rsidR="007F2544" w:rsidRPr="00FF1281">
        <w:rPr>
          <w:rFonts w:eastAsia="Calibri" w:cs="Arial"/>
          <w:lang w:val="hr-HR"/>
        </w:rPr>
        <w:t>.</w:t>
      </w:r>
      <w:r w:rsidRPr="00FF1281">
        <w:rPr>
          <w:rFonts w:eastAsia="Calibri" w:cs="Arial"/>
          <w:lang w:val="hr-HR"/>
        </w:rPr>
        <w:t xml:space="preserve"> </w:t>
      </w:r>
      <w:r w:rsidR="007F2544" w:rsidRPr="00FF1281">
        <w:rPr>
          <w:rFonts w:eastAsia="Calibri" w:cs="Arial"/>
          <w:lang w:val="hr-HR"/>
        </w:rPr>
        <w:t>U</w:t>
      </w:r>
      <w:r w:rsidRPr="00FF1281">
        <w:rPr>
          <w:rFonts w:eastAsia="Calibri" w:cs="Arial"/>
          <w:lang w:val="hr-HR"/>
        </w:rPr>
        <w:t>glavnom su bili podvrgnuti sub-arealnoj eroziji tijekom mastrihta-paleocena. Kompresi</w:t>
      </w:r>
      <w:r w:rsidR="007F2544" w:rsidRPr="00FF1281">
        <w:rPr>
          <w:rFonts w:eastAsia="Calibri" w:cs="Arial"/>
          <w:lang w:val="hr-HR"/>
        </w:rPr>
        <w:t>jske</w:t>
      </w:r>
      <w:r w:rsidRPr="00FF1281">
        <w:rPr>
          <w:rFonts w:eastAsia="Calibri" w:cs="Arial"/>
          <w:lang w:val="hr-HR"/>
        </w:rPr>
        <w:t xml:space="preserve"> (tlačne) deformacije, uzrokovane zatvaranjem Tetisa, bile su uobičajene u bazenu tijekom krede.</w:t>
      </w:r>
    </w:p>
    <w:p w14:paraId="11B5978F" w14:textId="3B74C7CC" w:rsidR="009A6449" w:rsidRPr="00FF1281" w:rsidRDefault="009A6449" w:rsidP="009A6449">
      <w:pPr>
        <w:suppressAutoHyphens/>
        <w:autoSpaceDN w:val="0"/>
        <w:spacing w:after="160" w:line="256" w:lineRule="auto"/>
        <w:textAlignment w:val="baseline"/>
        <w:rPr>
          <w:rFonts w:eastAsia="Calibri" w:cs="Arial"/>
          <w:lang w:val="hr-HR"/>
        </w:rPr>
      </w:pPr>
      <w:r w:rsidRPr="00FF1281">
        <w:rPr>
          <w:rFonts w:eastAsia="Calibri" w:cs="Arial"/>
          <w:lang w:val="hr-HR"/>
        </w:rPr>
        <w:t>Tijekom srednjeg miocena, dolazi do velikog rasjedanja s pomakom po pružanju („strike slip“ rasjedanje) i formiranja „pull-apart“ bazena koji su kasnije evoluirali u grabe</w:t>
      </w:r>
      <w:r w:rsidR="005B14C0" w:rsidRPr="00FF1281">
        <w:rPr>
          <w:rFonts w:eastAsia="Calibri" w:cs="Arial"/>
          <w:lang w:val="hr-HR"/>
        </w:rPr>
        <w:t xml:space="preserve"> i polugrabe</w:t>
      </w:r>
      <w:r w:rsidRPr="00FF1281">
        <w:rPr>
          <w:rFonts w:eastAsia="Calibri" w:cs="Arial"/>
          <w:lang w:val="hr-HR"/>
        </w:rPr>
        <w:t xml:space="preserve">. Omjeri ekstenzije često su bili povezani sa reaktiviranjem starijih </w:t>
      </w:r>
      <w:r w:rsidR="00E07689" w:rsidRPr="00FF1281">
        <w:rPr>
          <w:rFonts w:eastAsia="Calibri" w:cs="Arial"/>
          <w:lang w:val="hr-HR"/>
        </w:rPr>
        <w:t xml:space="preserve">kompresijskih </w:t>
      </w:r>
      <w:r w:rsidRPr="00FF1281">
        <w:rPr>
          <w:rFonts w:eastAsia="Calibri" w:cs="Arial"/>
          <w:lang w:val="hr-HR"/>
        </w:rPr>
        <w:t>rasjeda. Vrijeme riftovanja varira ovisno o lokacij</w:t>
      </w:r>
      <w:r w:rsidR="007F2544" w:rsidRPr="00FF1281">
        <w:rPr>
          <w:rFonts w:eastAsia="Calibri" w:cs="Arial"/>
          <w:lang w:val="hr-HR"/>
        </w:rPr>
        <w:t>, a</w:t>
      </w:r>
      <w:r w:rsidRPr="00FF1281">
        <w:rPr>
          <w:rFonts w:eastAsia="Calibri" w:cs="Arial"/>
          <w:lang w:val="hr-HR"/>
        </w:rPr>
        <w:t xml:space="preserve"> pretpostavlja se da su prvi riftni bazeni nastali na sjeveru i zapadu.</w:t>
      </w:r>
    </w:p>
    <w:p w14:paraId="7E83F3A8" w14:textId="26E83119" w:rsidR="009A6449" w:rsidRPr="00FF1281" w:rsidRDefault="009A6449" w:rsidP="009A6449">
      <w:pPr>
        <w:suppressAutoHyphens/>
        <w:autoSpaceDN w:val="0"/>
        <w:spacing w:after="160" w:line="256" w:lineRule="auto"/>
        <w:textAlignment w:val="baseline"/>
        <w:rPr>
          <w:rFonts w:eastAsia="Calibri" w:cs="Arial"/>
          <w:lang w:val="hr-HR"/>
        </w:rPr>
      </w:pPr>
      <w:r w:rsidRPr="00FF1281">
        <w:rPr>
          <w:rFonts w:eastAsia="Calibri" w:cs="Arial"/>
          <w:lang w:val="hr-HR"/>
        </w:rPr>
        <w:t xml:space="preserve">Mnogi od miocenskih </w:t>
      </w:r>
      <w:r w:rsidR="00E07689" w:rsidRPr="00FF1281">
        <w:rPr>
          <w:rFonts w:eastAsia="Calibri" w:cs="Arial"/>
          <w:lang w:val="hr-HR"/>
        </w:rPr>
        <w:t xml:space="preserve">ekstenzijskih </w:t>
      </w:r>
      <w:r w:rsidRPr="00FF1281">
        <w:rPr>
          <w:rFonts w:eastAsia="Calibri" w:cs="Arial"/>
          <w:lang w:val="hr-HR"/>
        </w:rPr>
        <w:t xml:space="preserve">bazena inicijalno su bili bez sedimentacije, </w:t>
      </w:r>
      <w:r w:rsidR="004A7705" w:rsidRPr="00FF1281">
        <w:rPr>
          <w:rFonts w:eastAsia="Calibri" w:cs="Arial"/>
          <w:lang w:val="hr-HR"/>
        </w:rPr>
        <w:t xml:space="preserve">a </w:t>
      </w:r>
      <w:r w:rsidRPr="00FF1281">
        <w:rPr>
          <w:rFonts w:eastAsia="Calibri" w:cs="Arial"/>
          <w:lang w:val="hr-HR"/>
        </w:rPr>
        <w:t>zatim</w:t>
      </w:r>
      <w:r w:rsidR="004A7705" w:rsidRPr="00FF1281">
        <w:rPr>
          <w:rFonts w:eastAsia="Calibri" w:cs="Arial"/>
          <w:lang w:val="hr-HR"/>
        </w:rPr>
        <w:t xml:space="preserve"> su</w:t>
      </w:r>
      <w:r w:rsidRPr="00FF1281">
        <w:rPr>
          <w:rFonts w:eastAsia="Calibri" w:cs="Arial"/>
          <w:lang w:val="hr-HR"/>
        </w:rPr>
        <w:t xml:space="preserve"> ispunjeni sa dva glavna deltna sistema koja su progradirala sa zapada, sjevera i jugoistoka (isušivanje Karpata). Debljina sedimenata </w:t>
      </w:r>
      <w:r w:rsidR="004A7705" w:rsidRPr="00FF1281">
        <w:rPr>
          <w:rFonts w:eastAsia="Calibri" w:cs="Arial"/>
          <w:lang w:val="hr-HR"/>
        </w:rPr>
        <w:t xml:space="preserve">taloženih </w:t>
      </w:r>
      <w:r w:rsidRPr="00FF1281">
        <w:rPr>
          <w:rFonts w:eastAsia="Calibri" w:cs="Arial"/>
          <w:lang w:val="hr-HR"/>
        </w:rPr>
        <w:t>od paleozoika do danas prelazi 10</w:t>
      </w:r>
      <w:r w:rsidR="007F2544" w:rsidRPr="00FF1281">
        <w:rPr>
          <w:rFonts w:eastAsia="Calibri" w:cs="Arial"/>
          <w:lang w:val="hr-HR"/>
        </w:rPr>
        <w:t xml:space="preserve"> </w:t>
      </w:r>
      <w:r w:rsidRPr="00FF1281">
        <w:rPr>
          <w:rFonts w:eastAsia="Calibri" w:cs="Arial"/>
          <w:lang w:val="hr-HR"/>
        </w:rPr>
        <w:t>000 m. Debljina samog neogenskog slijeda iznosi preko 7000 m.</w:t>
      </w:r>
    </w:p>
    <w:p w14:paraId="27276267" w14:textId="47A02A54" w:rsidR="009A6449" w:rsidRPr="00FF1281" w:rsidRDefault="009A6449" w:rsidP="009A6449">
      <w:pPr>
        <w:suppressAutoHyphens/>
        <w:autoSpaceDN w:val="0"/>
        <w:spacing w:after="160" w:line="256" w:lineRule="auto"/>
        <w:textAlignment w:val="baseline"/>
        <w:rPr>
          <w:rFonts w:eastAsia="Calibri" w:cs="Arial"/>
          <w:lang w:val="hr-HR"/>
        </w:rPr>
      </w:pPr>
      <w:r w:rsidRPr="00FF1281">
        <w:rPr>
          <w:rFonts w:eastAsia="Calibri" w:cs="Arial"/>
          <w:lang w:val="hr-HR"/>
        </w:rPr>
        <w:t xml:space="preserve">U Panonskom bazenu identificirano je </w:t>
      </w:r>
      <w:r w:rsidR="00A066FE">
        <w:rPr>
          <w:rFonts w:eastAsia="Calibri" w:cs="Arial"/>
          <w:lang w:val="hr-HR"/>
        </w:rPr>
        <w:t>sedam</w:t>
      </w:r>
      <w:r w:rsidR="00A066FE" w:rsidRPr="00FF1281">
        <w:rPr>
          <w:rFonts w:eastAsia="Calibri" w:cs="Arial"/>
          <w:lang w:val="hr-HR"/>
        </w:rPr>
        <w:t xml:space="preserve"> </w:t>
      </w:r>
      <w:r w:rsidRPr="00FF1281">
        <w:rPr>
          <w:rFonts w:eastAsia="Calibri" w:cs="Arial"/>
          <w:lang w:val="hr-HR"/>
        </w:rPr>
        <w:t xml:space="preserve">osnovnih litostratigrafskih jedinica (Slike </w:t>
      </w:r>
      <w:r w:rsidR="00720710" w:rsidRPr="00FF1281">
        <w:rPr>
          <w:rFonts w:eastAsia="Calibri" w:cs="Arial"/>
          <w:lang w:val="hr-HR"/>
        </w:rPr>
        <w:t>5</w:t>
      </w:r>
      <w:r w:rsidRPr="00FF1281">
        <w:rPr>
          <w:rFonts w:eastAsia="Calibri" w:cs="Arial"/>
          <w:lang w:val="hr-HR"/>
        </w:rPr>
        <w:t xml:space="preserve">, </w:t>
      </w:r>
      <w:r w:rsidR="00720710" w:rsidRPr="00FF1281">
        <w:rPr>
          <w:rFonts w:eastAsia="Calibri" w:cs="Arial"/>
          <w:lang w:val="hr-HR"/>
        </w:rPr>
        <w:t>6</w:t>
      </w:r>
      <w:r w:rsidRPr="00FF1281">
        <w:rPr>
          <w:rFonts w:eastAsia="Calibri" w:cs="Arial"/>
          <w:lang w:val="hr-HR"/>
        </w:rPr>
        <w:t xml:space="preserve"> i </w:t>
      </w:r>
      <w:r w:rsidR="00720710" w:rsidRPr="00FF1281">
        <w:rPr>
          <w:rFonts w:eastAsia="Calibri" w:cs="Arial"/>
          <w:lang w:val="hr-HR"/>
        </w:rPr>
        <w:t>7</w:t>
      </w:r>
      <w:r w:rsidRPr="00FF1281">
        <w:rPr>
          <w:rFonts w:eastAsia="Calibri" w:cs="Arial"/>
          <w:lang w:val="hr-HR"/>
        </w:rPr>
        <w:t>)</w:t>
      </w:r>
      <w:r w:rsidR="00E07689" w:rsidRPr="00FF1281">
        <w:rPr>
          <w:rFonts w:eastAsia="Calibri" w:cs="Arial"/>
          <w:lang w:val="hr-HR"/>
        </w:rPr>
        <w:t>.</w:t>
      </w:r>
      <w:r w:rsidRPr="00FF1281">
        <w:rPr>
          <w:rFonts w:eastAsia="Calibri" w:cs="Arial"/>
          <w:lang w:val="hr-HR"/>
        </w:rPr>
        <w:t xml:space="preserve"> </w:t>
      </w:r>
      <w:r w:rsidR="00E07689" w:rsidRPr="00FF1281">
        <w:rPr>
          <w:rFonts w:eastAsia="Calibri" w:cs="Arial"/>
          <w:lang w:val="hr-HR"/>
        </w:rPr>
        <w:t>N</w:t>
      </w:r>
      <w:r w:rsidRPr="00FF1281">
        <w:rPr>
          <w:rFonts w:eastAsia="Calibri" w:cs="Arial"/>
          <w:lang w:val="hr-HR"/>
        </w:rPr>
        <w:t xml:space="preserve">ajstarija jedinica </w:t>
      </w:r>
      <w:r w:rsidR="007F2544" w:rsidRPr="00FF1281">
        <w:rPr>
          <w:rFonts w:eastAsia="Calibri" w:cs="Arial"/>
          <w:lang w:val="hr-HR"/>
        </w:rPr>
        <w:t>(</w:t>
      </w:r>
      <w:r w:rsidR="007F2544" w:rsidRPr="00FF1281">
        <w:rPr>
          <w:rFonts w:eastAsia="Calibri" w:cs="Arial"/>
          <w:b/>
          <w:lang w:val="hr-HR"/>
        </w:rPr>
        <w:t xml:space="preserve">jedinica </w:t>
      </w:r>
      <w:r w:rsidR="00A066FE">
        <w:rPr>
          <w:rFonts w:eastAsia="Calibri" w:cs="Arial"/>
          <w:b/>
          <w:lang w:val="hr-HR"/>
        </w:rPr>
        <w:t>7</w:t>
      </w:r>
      <w:r w:rsidR="007F2544" w:rsidRPr="00FF1281">
        <w:rPr>
          <w:rFonts w:eastAsia="Calibri" w:cs="Arial"/>
          <w:lang w:val="hr-HR"/>
        </w:rPr>
        <w:t xml:space="preserve">) </w:t>
      </w:r>
      <w:r w:rsidRPr="00FF1281">
        <w:rPr>
          <w:rFonts w:eastAsia="Calibri" w:cs="Arial"/>
          <w:lang w:val="hr-HR"/>
        </w:rPr>
        <w:t xml:space="preserve">je pred-permska i predstavlja temeljno gorje. Sastavljena je od magmatskih i metamorfnih stijena, s granitima, gnajsevima, škriljavcima te metamorfnim stijenama različitog nižeg stupnja metamorfoze. </w:t>
      </w:r>
      <w:r w:rsidR="007F2544" w:rsidRPr="00FF1281">
        <w:rPr>
          <w:rFonts w:eastAsia="Calibri" w:cs="Arial"/>
          <w:lang w:val="hr-HR"/>
        </w:rPr>
        <w:t>Jedinica je</w:t>
      </w:r>
      <w:r w:rsidRPr="00FF1281">
        <w:rPr>
          <w:rFonts w:eastAsia="Calibri" w:cs="Arial"/>
          <w:lang w:val="hr-HR"/>
        </w:rPr>
        <w:t xml:space="preserve"> bil</w:t>
      </w:r>
      <w:r w:rsidR="007F2544" w:rsidRPr="00FF1281">
        <w:rPr>
          <w:rFonts w:eastAsia="Calibri" w:cs="Arial"/>
          <w:lang w:val="hr-HR"/>
        </w:rPr>
        <w:t>a</w:t>
      </w:r>
      <w:r w:rsidRPr="00FF1281">
        <w:rPr>
          <w:rFonts w:eastAsia="Calibri" w:cs="Arial"/>
          <w:lang w:val="hr-HR"/>
        </w:rPr>
        <w:t xml:space="preserve"> pod utjecajem Kaledonske i Hercinske orogeneze.</w:t>
      </w:r>
    </w:p>
    <w:p w14:paraId="2F9413A1" w14:textId="2A07A351" w:rsidR="005B14C0" w:rsidRPr="00FF1281" w:rsidRDefault="005B14C0" w:rsidP="00745B1D">
      <w:pPr>
        <w:suppressAutoHyphens/>
        <w:autoSpaceDN w:val="0"/>
        <w:spacing w:after="160" w:line="256" w:lineRule="auto"/>
        <w:jc w:val="center"/>
        <w:textAlignment w:val="baseline"/>
        <w:rPr>
          <w:rFonts w:eastAsia="Calibri" w:cs="Arial"/>
          <w:lang w:val="hr-HR"/>
        </w:rPr>
      </w:pPr>
      <w:r w:rsidRPr="00FF1281">
        <w:rPr>
          <w:rFonts w:eastAsia="Calibri" w:cs="Arial"/>
          <w:noProof/>
          <w:lang w:val="hr-HR"/>
        </w:rPr>
        <w:lastRenderedPageBreak/>
        <w:drawing>
          <wp:inline distT="0" distB="0" distL="0" distR="0" wp14:anchorId="02111EFD" wp14:editId="36929554">
            <wp:extent cx="3240000" cy="3752308"/>
            <wp:effectExtent l="0" t="0" r="0" b="635"/>
            <wp:docPr id="14" name="Picture 14"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 engineering drawing&#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40000" cy="3752308"/>
                    </a:xfrm>
                    <a:prstGeom prst="rect">
                      <a:avLst/>
                    </a:prstGeom>
                  </pic:spPr>
                </pic:pic>
              </a:graphicData>
            </a:graphic>
          </wp:inline>
        </w:drawing>
      </w:r>
    </w:p>
    <w:p w14:paraId="158BCFF0" w14:textId="5DFB39B4" w:rsidR="00192FA2" w:rsidRPr="00FF1281" w:rsidRDefault="009A6449" w:rsidP="00192FA2">
      <w:pPr>
        <w:pStyle w:val="Caption"/>
        <w:jc w:val="center"/>
      </w:pPr>
      <w:r w:rsidRPr="00FF1281">
        <w:t xml:space="preserve">Slika </w:t>
      </w:r>
      <w:r w:rsidR="00720710" w:rsidRPr="00FF1281">
        <w:t>5</w:t>
      </w:r>
      <w:r w:rsidRPr="00FF1281">
        <w:t xml:space="preserve"> Shematski litostratigrafski presjek Dravske depresije (modificirano prema Šimon, 1980)</w:t>
      </w:r>
    </w:p>
    <w:p w14:paraId="67893A67" w14:textId="77777777" w:rsidR="009A6449" w:rsidRPr="00FF1281" w:rsidRDefault="009A6449" w:rsidP="009A6449">
      <w:pPr>
        <w:jc w:val="center"/>
        <w:rPr>
          <w:rFonts w:eastAsia="Calibri"/>
          <w:lang w:val="hr-HR"/>
        </w:rPr>
      </w:pPr>
      <w:r w:rsidRPr="00FF1281">
        <w:rPr>
          <w:rFonts w:eastAsia="Calibri"/>
          <w:noProof/>
          <w:lang w:val="hr-HR" w:eastAsia="hr-HR"/>
        </w:rPr>
        <w:drawing>
          <wp:inline distT="0" distB="0" distL="0" distR="0" wp14:anchorId="151D5AE1" wp14:editId="7280DB49">
            <wp:extent cx="3240000" cy="4328642"/>
            <wp:effectExtent l="0" t="0" r="0" b="0"/>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28"/>
                    <a:stretch>
                      <a:fillRect/>
                    </a:stretch>
                  </pic:blipFill>
                  <pic:spPr>
                    <a:xfrm>
                      <a:off x="0" y="0"/>
                      <a:ext cx="3240000" cy="4328642"/>
                    </a:xfrm>
                    <a:prstGeom prst="rect">
                      <a:avLst/>
                    </a:prstGeom>
                  </pic:spPr>
                </pic:pic>
              </a:graphicData>
            </a:graphic>
          </wp:inline>
        </w:drawing>
      </w:r>
    </w:p>
    <w:p w14:paraId="16926E11" w14:textId="1E4CFEEC" w:rsidR="009A6449" w:rsidRPr="00FF1281" w:rsidRDefault="009A6449" w:rsidP="009A6449">
      <w:pPr>
        <w:pStyle w:val="Caption"/>
        <w:jc w:val="center"/>
      </w:pPr>
      <w:r w:rsidRPr="00FF1281">
        <w:t xml:space="preserve">Slika </w:t>
      </w:r>
      <w:r w:rsidR="00720710" w:rsidRPr="00FF1281">
        <w:t>6</w:t>
      </w:r>
      <w:r w:rsidRPr="00FF1281">
        <w:t xml:space="preserve"> Shematski litostratigrafski presjek Savske depresije (modificirano prema Šimon, 1980)</w:t>
      </w:r>
    </w:p>
    <w:p w14:paraId="0ADC55F1" w14:textId="77777777" w:rsidR="001E6B37" w:rsidRPr="00FF1281" w:rsidRDefault="001E6B37" w:rsidP="001E6B37">
      <w:pPr>
        <w:rPr>
          <w:lang w:val="hr-HR"/>
        </w:rPr>
      </w:pPr>
    </w:p>
    <w:p w14:paraId="0A954431" w14:textId="65D30841" w:rsidR="009A6449" w:rsidRPr="00FF1281" w:rsidRDefault="009A6449" w:rsidP="009A6449">
      <w:pPr>
        <w:suppressAutoHyphens/>
        <w:autoSpaceDN w:val="0"/>
        <w:spacing w:after="160" w:line="256" w:lineRule="auto"/>
        <w:textAlignment w:val="baseline"/>
        <w:rPr>
          <w:rFonts w:eastAsia="Calibri" w:cs="Arial"/>
          <w:lang w:val="hr-HR"/>
        </w:rPr>
      </w:pPr>
      <w:r w:rsidRPr="00FF1281">
        <w:rPr>
          <w:rFonts w:eastAsia="Calibri" w:cs="Arial"/>
          <w:lang w:val="hr-HR"/>
        </w:rPr>
        <w:t>Unutar plitkih depresija, duž rubova bazena te u centralnom dijelu bazena, kutna diskordancija odvaja temeljno gorje u podini od naliježući</w:t>
      </w:r>
      <w:r w:rsidR="005B14C0" w:rsidRPr="00FF1281">
        <w:rPr>
          <w:rFonts w:eastAsia="Calibri" w:cs="Arial"/>
          <w:lang w:val="hr-HR"/>
        </w:rPr>
        <w:t>h klastičnih i karbonatnih</w:t>
      </w:r>
      <w:r w:rsidRPr="00FF1281">
        <w:rPr>
          <w:rFonts w:eastAsia="Calibri" w:cs="Arial"/>
          <w:lang w:val="hr-HR"/>
        </w:rPr>
        <w:t xml:space="preserve"> sedimenata taloženih na platformama i dubokim koritima koji su formirani tijekom gornjeg perma, trijasa i jure</w:t>
      </w:r>
      <w:r w:rsidR="00E07689" w:rsidRPr="00FF1281">
        <w:rPr>
          <w:rFonts w:eastAsia="Calibri" w:cs="Arial"/>
          <w:lang w:val="hr-HR"/>
        </w:rPr>
        <w:t xml:space="preserve"> (</w:t>
      </w:r>
      <w:r w:rsidR="00E07689" w:rsidRPr="00FF1281">
        <w:rPr>
          <w:rFonts w:eastAsia="Calibri" w:cs="Arial"/>
          <w:b/>
          <w:lang w:val="hr-HR"/>
        </w:rPr>
        <w:t xml:space="preserve">jedinica </w:t>
      </w:r>
      <w:r w:rsidR="00A066FE">
        <w:rPr>
          <w:rFonts w:eastAsia="Calibri" w:cs="Arial"/>
          <w:b/>
          <w:lang w:val="hr-HR"/>
        </w:rPr>
        <w:t>6</w:t>
      </w:r>
      <w:r w:rsidR="00E07689" w:rsidRPr="00FF1281">
        <w:rPr>
          <w:rFonts w:eastAsia="Calibri" w:cs="Arial"/>
          <w:lang w:val="hr-HR"/>
        </w:rPr>
        <w:t>)</w:t>
      </w:r>
      <w:r w:rsidRPr="00FF1281">
        <w:rPr>
          <w:rFonts w:eastAsia="Calibri" w:cs="Arial"/>
          <w:lang w:val="hr-HR"/>
        </w:rPr>
        <w:t xml:space="preserve">. Sedimenti </w:t>
      </w:r>
      <w:r w:rsidR="004A7705" w:rsidRPr="00FF1281">
        <w:rPr>
          <w:rFonts w:eastAsia="Calibri" w:cs="Arial"/>
          <w:lang w:val="hr-HR"/>
        </w:rPr>
        <w:t xml:space="preserve">jedinice </w:t>
      </w:r>
      <w:r w:rsidR="00A066FE">
        <w:rPr>
          <w:rFonts w:eastAsia="Calibri" w:cs="Arial"/>
          <w:lang w:val="hr-HR"/>
        </w:rPr>
        <w:t>6</w:t>
      </w:r>
      <w:r w:rsidR="00A066FE" w:rsidRPr="00FF1281">
        <w:rPr>
          <w:rFonts w:eastAsia="Calibri" w:cs="Arial"/>
          <w:lang w:val="hr-HR"/>
        </w:rPr>
        <w:t xml:space="preserve"> </w:t>
      </w:r>
      <w:r w:rsidR="005B14C0" w:rsidRPr="00FF1281">
        <w:rPr>
          <w:rFonts w:eastAsia="Calibri" w:cs="Arial"/>
          <w:lang w:val="hr-HR"/>
        </w:rPr>
        <w:t xml:space="preserve">su </w:t>
      </w:r>
      <w:r w:rsidRPr="00FF1281">
        <w:rPr>
          <w:rFonts w:eastAsia="Calibri" w:cs="Arial"/>
          <w:lang w:val="hr-HR"/>
        </w:rPr>
        <w:t>sastavljeni od plitkovodnih karbonata, dolomitičnih vapnenaca i breča koji su se taložili do srednjeg trijasa</w:t>
      </w:r>
      <w:r w:rsidR="00E07689" w:rsidRPr="00FF1281">
        <w:rPr>
          <w:rFonts w:eastAsia="Calibri" w:cs="Arial"/>
          <w:lang w:val="hr-HR"/>
        </w:rPr>
        <w:t>,</w:t>
      </w:r>
      <w:r w:rsidRPr="00FF1281">
        <w:rPr>
          <w:rFonts w:eastAsia="Calibri" w:cs="Arial"/>
          <w:lang w:val="hr-HR"/>
        </w:rPr>
        <w:t xml:space="preserve"> kada vulkanske aktivnosti ukazuju na fragmentaciju zapadnog Tetisa.</w:t>
      </w:r>
    </w:p>
    <w:p w14:paraId="1B65C041" w14:textId="3B5CB13A" w:rsidR="009A6449" w:rsidRPr="00FF1281" w:rsidRDefault="009A6449" w:rsidP="009A6449">
      <w:pPr>
        <w:suppressAutoHyphens/>
        <w:autoSpaceDN w:val="0"/>
        <w:spacing w:after="160" w:line="256" w:lineRule="auto"/>
        <w:textAlignment w:val="baseline"/>
        <w:rPr>
          <w:rFonts w:eastAsia="Calibri" w:cs="Arial"/>
          <w:lang w:val="hr-HR"/>
        </w:rPr>
      </w:pPr>
      <w:r w:rsidRPr="00FF1281">
        <w:rPr>
          <w:rFonts w:eastAsia="Calibri" w:cs="Arial"/>
          <w:lang w:val="hr-HR"/>
        </w:rPr>
        <w:t xml:space="preserve">Mlađi sedimenti </w:t>
      </w:r>
      <w:r w:rsidR="004A7705" w:rsidRPr="00FF1281">
        <w:rPr>
          <w:rFonts w:eastAsia="Calibri" w:cs="Arial"/>
          <w:lang w:val="hr-HR"/>
        </w:rPr>
        <w:t xml:space="preserve">jedinice </w:t>
      </w:r>
      <w:r w:rsidR="00BC05D5">
        <w:rPr>
          <w:rFonts w:eastAsia="Calibri" w:cs="Arial"/>
          <w:lang w:val="hr-HR"/>
        </w:rPr>
        <w:t>6</w:t>
      </w:r>
      <w:r w:rsidR="00BC05D5" w:rsidRPr="00FF1281">
        <w:rPr>
          <w:rFonts w:eastAsia="Calibri" w:cs="Arial"/>
          <w:lang w:val="hr-HR"/>
        </w:rPr>
        <w:t xml:space="preserve"> </w:t>
      </w:r>
      <w:r w:rsidRPr="00FF1281">
        <w:rPr>
          <w:rFonts w:eastAsia="Calibri" w:cs="Arial"/>
          <w:lang w:val="hr-HR"/>
        </w:rPr>
        <w:t xml:space="preserve">uvelike ustupaju mjesto karbonatima koji su taloženi u uvjetima postupno produbljivanog bazena i podmorskih uzdignuća. Kraj faze je označen kasno jurskom obdukcijom ofiolita. Slijedi lokalno izdizanje i erozija. Kolizija ploča započela je </w:t>
      </w:r>
      <w:r w:rsidR="005B14C0" w:rsidRPr="00FF1281">
        <w:rPr>
          <w:rFonts w:eastAsia="Calibri" w:cs="Arial"/>
          <w:lang w:val="hr-HR"/>
        </w:rPr>
        <w:t xml:space="preserve">tijekom </w:t>
      </w:r>
      <w:r w:rsidRPr="00FF1281">
        <w:rPr>
          <w:rFonts w:eastAsia="Calibri" w:cs="Arial"/>
          <w:lang w:val="hr-HR"/>
        </w:rPr>
        <w:t xml:space="preserve">perioda od gornje krede do paleocena. Stoga je početak jedinice </w:t>
      </w:r>
      <w:r w:rsidR="00BC05D5">
        <w:rPr>
          <w:rFonts w:eastAsia="Calibri" w:cs="Arial"/>
          <w:lang w:val="hr-HR"/>
        </w:rPr>
        <w:t>6</w:t>
      </w:r>
      <w:r w:rsidR="00BC05D5" w:rsidRPr="00FF1281">
        <w:rPr>
          <w:rFonts w:eastAsia="Calibri" w:cs="Arial"/>
          <w:lang w:val="hr-HR"/>
        </w:rPr>
        <w:t xml:space="preserve"> </w:t>
      </w:r>
      <w:r w:rsidRPr="00FF1281">
        <w:rPr>
          <w:rFonts w:eastAsia="Calibri" w:cs="Arial"/>
          <w:lang w:val="hr-HR"/>
        </w:rPr>
        <w:t>označen inicijalnim navlačenjem Dinarida i razvojem fliša i molase s dubokim koritima orijentiranim paralelno kretanju navlačnog sistema.</w:t>
      </w:r>
    </w:p>
    <w:p w14:paraId="298D36C9" w14:textId="78363C5D" w:rsidR="009A6449" w:rsidRPr="00FF1281" w:rsidRDefault="005B14C0" w:rsidP="009A6449">
      <w:pPr>
        <w:suppressAutoHyphens/>
        <w:autoSpaceDN w:val="0"/>
        <w:spacing w:after="160" w:line="256" w:lineRule="auto"/>
        <w:textAlignment w:val="baseline"/>
        <w:rPr>
          <w:rFonts w:eastAsia="Calibri" w:cs="Arial"/>
          <w:lang w:val="hr-HR"/>
        </w:rPr>
      </w:pPr>
      <w:r w:rsidRPr="00FF1281">
        <w:rPr>
          <w:rFonts w:eastAsia="Calibri" w:cs="Arial"/>
          <w:lang w:val="hr-HR"/>
        </w:rPr>
        <w:t>U</w:t>
      </w:r>
      <w:r w:rsidR="009A6449" w:rsidRPr="00FF1281">
        <w:rPr>
          <w:rFonts w:eastAsia="Calibri" w:cs="Arial"/>
          <w:lang w:val="hr-HR"/>
        </w:rPr>
        <w:t xml:space="preserve"> Savskoj i Dravskoj depresiji sedimenti </w:t>
      </w:r>
      <w:r w:rsidR="00BC05D5" w:rsidRPr="00FF1281">
        <w:rPr>
          <w:rFonts w:eastAsia="Calibri" w:cs="Arial"/>
          <w:b/>
          <w:lang w:val="hr-HR"/>
        </w:rPr>
        <w:t>jedinic</w:t>
      </w:r>
      <w:r w:rsidR="00BC05D5">
        <w:rPr>
          <w:rFonts w:eastAsia="Calibri" w:cs="Arial"/>
          <w:b/>
          <w:lang w:val="hr-HR"/>
        </w:rPr>
        <w:t>a</w:t>
      </w:r>
      <w:r w:rsidR="00BC05D5" w:rsidRPr="00FF1281">
        <w:rPr>
          <w:rFonts w:eastAsia="Calibri" w:cs="Arial"/>
          <w:b/>
          <w:lang w:val="hr-HR"/>
        </w:rPr>
        <w:t xml:space="preserve"> </w:t>
      </w:r>
      <w:r w:rsidR="00F6266C">
        <w:rPr>
          <w:rFonts w:eastAsia="Calibri" w:cs="Arial"/>
          <w:b/>
          <w:lang w:val="hr-HR"/>
        </w:rPr>
        <w:t>5</w:t>
      </w:r>
      <w:r w:rsidR="00BC05D5">
        <w:rPr>
          <w:rFonts w:eastAsia="Calibri" w:cs="Arial"/>
          <w:b/>
          <w:lang w:val="hr-HR"/>
        </w:rPr>
        <w:t xml:space="preserve"> i </w:t>
      </w:r>
      <w:r w:rsidR="00F6266C">
        <w:rPr>
          <w:rFonts w:eastAsia="Calibri" w:cs="Arial"/>
          <w:b/>
          <w:lang w:val="hr-HR"/>
        </w:rPr>
        <w:t>4</w:t>
      </w:r>
      <w:r w:rsidR="00FB5DC9" w:rsidRPr="00FF1281">
        <w:rPr>
          <w:rFonts w:eastAsia="Calibri" w:cs="Arial"/>
          <w:b/>
          <w:lang w:val="hr-HR"/>
        </w:rPr>
        <w:t>,</w:t>
      </w:r>
      <w:r w:rsidR="009A6449" w:rsidRPr="00FF1281">
        <w:rPr>
          <w:rFonts w:eastAsia="Calibri" w:cs="Arial"/>
          <w:lang w:val="hr-HR"/>
        </w:rPr>
        <w:t xml:space="preserve"> miocenske starosti</w:t>
      </w:r>
      <w:r w:rsidR="00FB5DC9" w:rsidRPr="00FF1281">
        <w:rPr>
          <w:rFonts w:eastAsia="Calibri" w:cs="Arial"/>
          <w:lang w:val="hr-HR"/>
        </w:rPr>
        <w:t>,</w:t>
      </w:r>
      <w:r w:rsidR="009A6449" w:rsidRPr="00FF1281">
        <w:rPr>
          <w:rFonts w:eastAsia="Calibri" w:cs="Arial"/>
          <w:lang w:val="hr-HR"/>
        </w:rPr>
        <w:t xml:space="preserve"> diskordantno naliježu na </w:t>
      </w:r>
      <w:r w:rsidR="00E07689" w:rsidRPr="00FF1281">
        <w:rPr>
          <w:rFonts w:eastAsia="Calibri" w:cs="Arial"/>
          <w:lang w:val="hr-HR"/>
        </w:rPr>
        <w:t xml:space="preserve">magmatske, metamorfne i sedimentne </w:t>
      </w:r>
      <w:r w:rsidR="00FB5DC9" w:rsidRPr="00FF1281">
        <w:rPr>
          <w:rFonts w:eastAsia="Calibri" w:cs="Arial"/>
          <w:lang w:val="hr-HR"/>
        </w:rPr>
        <w:t>stijene podloge</w:t>
      </w:r>
      <w:r w:rsidR="009A6449" w:rsidRPr="00FF1281">
        <w:rPr>
          <w:rFonts w:eastAsia="Calibri" w:cs="Arial"/>
          <w:lang w:val="hr-HR"/>
        </w:rPr>
        <w:t xml:space="preserve">. Formiranje </w:t>
      </w:r>
      <w:r w:rsidR="00E07689" w:rsidRPr="00FF1281">
        <w:rPr>
          <w:rFonts w:eastAsia="Calibri" w:cs="Arial"/>
          <w:lang w:val="hr-HR"/>
        </w:rPr>
        <w:t xml:space="preserve">ove </w:t>
      </w:r>
      <w:r w:rsidR="009A6449" w:rsidRPr="00FF1281">
        <w:rPr>
          <w:rFonts w:eastAsia="Calibri" w:cs="Arial"/>
          <w:lang w:val="hr-HR"/>
        </w:rPr>
        <w:t>jedinic</w:t>
      </w:r>
      <w:r w:rsidR="00E07689" w:rsidRPr="00FF1281">
        <w:rPr>
          <w:rFonts w:eastAsia="Calibri" w:cs="Arial"/>
          <w:lang w:val="hr-HR"/>
        </w:rPr>
        <w:t>e</w:t>
      </w:r>
      <w:r w:rsidR="009A6449" w:rsidRPr="00FF1281">
        <w:rPr>
          <w:rFonts w:eastAsia="Calibri" w:cs="Arial"/>
          <w:lang w:val="hr-HR"/>
        </w:rPr>
        <w:t xml:space="preserve"> je povezano sa miocenskom „wrench pull apart“ ekstenzijom koja se pojavljuje kao rezultat rotacije Apulijske ploče. </w:t>
      </w:r>
      <w:r w:rsidR="00FB5DC9" w:rsidRPr="00FF1281">
        <w:rPr>
          <w:rFonts w:eastAsia="Calibri" w:cs="Arial"/>
          <w:lang w:val="hr-HR"/>
        </w:rPr>
        <w:t xml:space="preserve">Pretpostavlja se </w:t>
      </w:r>
      <w:r w:rsidR="009A6449" w:rsidRPr="00FF1281">
        <w:rPr>
          <w:rFonts w:eastAsia="Calibri" w:cs="Arial"/>
          <w:lang w:val="hr-HR"/>
        </w:rPr>
        <w:t>da „wrench</w:t>
      </w:r>
      <w:r w:rsidR="00FB5DC9" w:rsidRPr="00FF1281">
        <w:rPr>
          <w:rFonts w:eastAsia="Calibri" w:cs="Arial"/>
          <w:lang w:val="hr-HR"/>
        </w:rPr>
        <w:t>“</w:t>
      </w:r>
      <w:r w:rsidR="009A6449" w:rsidRPr="00FF1281">
        <w:rPr>
          <w:rFonts w:eastAsia="Calibri" w:cs="Arial"/>
          <w:lang w:val="hr-HR"/>
        </w:rPr>
        <w:t xml:space="preserve"> rasjedi nastaju u oslabljenim zonama koje su formirane tijekom prijašnjih navlačnih procesa. Na taj način formirani su rasjedima omeđeni bazeni (Savski i Dravski) Dinaridske orijentacije. Ovi jaki pokreti inducirali su brzo tonjenje i rasjedima kontroliranu </w:t>
      </w:r>
      <w:r w:rsidR="00F93222" w:rsidRPr="00FF1281">
        <w:rPr>
          <w:rFonts w:eastAsia="Calibri" w:cs="Arial"/>
          <w:lang w:val="hr-HR"/>
        </w:rPr>
        <w:t>ne-</w:t>
      </w:r>
      <w:r w:rsidR="009A6449" w:rsidRPr="00FF1281">
        <w:rPr>
          <w:rFonts w:eastAsia="Calibri" w:cs="Arial"/>
          <w:lang w:val="hr-HR"/>
        </w:rPr>
        <w:t xml:space="preserve">marinsku i marinsku sedimentaciju koja je trajala sve do kraja sarmata. Na početku su taložene velike količine breča, konglomerata i različitih pješčenjaka u aluvijalnim lepezama, isprepletenim rijekama i priobalnom području. Istovremeno se pojavljuju značajne količine lave i piroklastita koji su vezani za aktivnosti „wrench“ rasjeda duž ruba bazena. </w:t>
      </w:r>
      <w:r w:rsidR="00F93222" w:rsidRPr="00FF1281">
        <w:rPr>
          <w:rFonts w:eastAsia="Calibri" w:cs="Arial"/>
          <w:lang w:val="hr-HR"/>
        </w:rPr>
        <w:t>Marinskom transgresijom u badenu</w:t>
      </w:r>
      <w:r w:rsidR="009A6449" w:rsidRPr="00FF1281">
        <w:rPr>
          <w:rFonts w:eastAsia="Calibri" w:cs="Arial"/>
          <w:lang w:val="hr-HR"/>
        </w:rPr>
        <w:t xml:space="preserve"> formiraju </w:t>
      </w:r>
      <w:r w:rsidR="00FB5DC9" w:rsidRPr="00FF1281">
        <w:rPr>
          <w:rFonts w:eastAsia="Calibri" w:cs="Arial"/>
          <w:lang w:val="hr-HR"/>
        </w:rPr>
        <w:t xml:space="preserve">se </w:t>
      </w:r>
      <w:r w:rsidR="009A6449" w:rsidRPr="00FF1281">
        <w:rPr>
          <w:rFonts w:eastAsia="Calibri" w:cs="Arial"/>
          <w:lang w:val="hr-HR"/>
        </w:rPr>
        <w:t>vapnenački stražnji grebeni (</w:t>
      </w:r>
      <w:r w:rsidR="004A7705" w:rsidRPr="00FF1281">
        <w:rPr>
          <w:rFonts w:eastAsia="Calibri" w:cs="Arial"/>
          <w:lang w:val="hr-HR"/>
        </w:rPr>
        <w:t>„</w:t>
      </w:r>
      <w:r w:rsidR="009A6449" w:rsidRPr="00FF1281">
        <w:rPr>
          <w:rFonts w:eastAsia="Calibri" w:cs="Arial"/>
          <w:lang w:val="hr-HR"/>
        </w:rPr>
        <w:t>back-reef</w:t>
      </w:r>
      <w:r w:rsidR="004A7705" w:rsidRPr="00FF1281">
        <w:rPr>
          <w:rFonts w:eastAsia="Calibri" w:cs="Arial"/>
          <w:lang w:val="hr-HR"/>
        </w:rPr>
        <w:t>“</w:t>
      </w:r>
      <w:r w:rsidR="009A6449" w:rsidRPr="00FF1281">
        <w:rPr>
          <w:rFonts w:eastAsia="Calibri" w:cs="Arial"/>
          <w:lang w:val="hr-HR"/>
        </w:rPr>
        <w:t>), grebeni i pred-grebeni (</w:t>
      </w:r>
      <w:r w:rsidR="004A7705" w:rsidRPr="00FF1281">
        <w:rPr>
          <w:rFonts w:eastAsia="Calibri" w:cs="Arial"/>
          <w:lang w:val="hr-HR"/>
        </w:rPr>
        <w:t>„</w:t>
      </w:r>
      <w:r w:rsidR="009A6449" w:rsidRPr="00FF1281">
        <w:rPr>
          <w:rFonts w:eastAsia="Calibri" w:cs="Arial"/>
          <w:lang w:val="hr-HR"/>
        </w:rPr>
        <w:t>fore-reef</w:t>
      </w:r>
      <w:r w:rsidR="004A7705" w:rsidRPr="00FF1281">
        <w:rPr>
          <w:rFonts w:eastAsia="Calibri" w:cs="Arial"/>
          <w:lang w:val="hr-HR"/>
        </w:rPr>
        <w:t>“</w:t>
      </w:r>
      <w:r w:rsidR="009A6449" w:rsidRPr="00FF1281">
        <w:rPr>
          <w:rFonts w:eastAsia="Calibri" w:cs="Arial"/>
          <w:lang w:val="hr-HR"/>
        </w:rPr>
        <w:t>).</w:t>
      </w:r>
      <w:r w:rsidR="004A7705" w:rsidRPr="00FF1281">
        <w:rPr>
          <w:rFonts w:eastAsia="Calibri" w:cs="Arial"/>
          <w:lang w:val="hr-HR"/>
        </w:rPr>
        <w:t xml:space="preserve"> Kasnije su neki dijelovi karbonata pretaloženi kao debele naslage karbonatnih breča.</w:t>
      </w:r>
    </w:p>
    <w:p w14:paraId="297B8733" w14:textId="6248BB5A" w:rsidR="009A6449" w:rsidRPr="00FF1281" w:rsidRDefault="009A6449" w:rsidP="009A6449">
      <w:pPr>
        <w:suppressAutoHyphens/>
        <w:autoSpaceDN w:val="0"/>
        <w:spacing w:after="160" w:line="256" w:lineRule="auto"/>
        <w:textAlignment w:val="baseline"/>
        <w:rPr>
          <w:rFonts w:eastAsia="Calibri" w:cs="Arial"/>
          <w:lang w:val="hr-HR"/>
        </w:rPr>
      </w:pPr>
      <w:r w:rsidRPr="00FF1281">
        <w:rPr>
          <w:rFonts w:eastAsia="Calibri" w:cs="Arial"/>
          <w:lang w:val="hr-HR"/>
        </w:rPr>
        <w:t>Period</w:t>
      </w:r>
      <w:r w:rsidR="00FB5DC9" w:rsidRPr="00FF1281">
        <w:rPr>
          <w:rFonts w:eastAsia="Calibri" w:cs="Arial"/>
          <w:lang w:val="hr-HR"/>
        </w:rPr>
        <w:t>om</w:t>
      </w:r>
      <w:r w:rsidRPr="00FF1281">
        <w:rPr>
          <w:rFonts w:eastAsia="Calibri" w:cs="Arial"/>
          <w:lang w:val="hr-HR"/>
        </w:rPr>
        <w:t xml:space="preserve"> blagog tonjenja potaknuta je migracija grebena prema rubnim dijelovima bazena i stvaranje debelih paketa lapora bogatih organskom tvari u centralnim područjima. Krajem ove faze tijekom sarmata, polagano termičko izdizanje i jako trošenje rubnih dijelova depresija dovelo je do formiranja regionalne diskordancije.</w:t>
      </w:r>
    </w:p>
    <w:p w14:paraId="02FE82A0" w14:textId="7537BC67" w:rsidR="009A6449" w:rsidRPr="00FF1281" w:rsidRDefault="00F93222" w:rsidP="009A6449">
      <w:pPr>
        <w:suppressAutoHyphens/>
        <w:autoSpaceDN w:val="0"/>
        <w:spacing w:after="160" w:line="256" w:lineRule="auto"/>
        <w:textAlignment w:val="baseline"/>
        <w:rPr>
          <w:rFonts w:eastAsia="Calibri" w:cs="Arial"/>
          <w:lang w:val="hr-HR"/>
        </w:rPr>
      </w:pPr>
      <w:r w:rsidRPr="00FF1281">
        <w:rPr>
          <w:rFonts w:eastAsia="Calibri" w:cs="Arial"/>
          <w:lang w:val="hr-HR"/>
        </w:rPr>
        <w:t>Termičko t</w:t>
      </w:r>
      <w:r w:rsidR="009A6449" w:rsidRPr="00FF1281">
        <w:rPr>
          <w:rFonts w:eastAsia="Calibri" w:cs="Arial"/>
          <w:lang w:val="hr-HR"/>
        </w:rPr>
        <w:t xml:space="preserve">onjenje se pojavilo neposredno nakon </w:t>
      </w:r>
      <w:r w:rsidRPr="00FF1281">
        <w:rPr>
          <w:rFonts w:eastAsia="Calibri" w:cs="Arial"/>
          <w:lang w:val="hr-HR"/>
        </w:rPr>
        <w:t xml:space="preserve">sarmatskog </w:t>
      </w:r>
      <w:r w:rsidR="009A6449" w:rsidRPr="00FF1281">
        <w:rPr>
          <w:rFonts w:eastAsia="Calibri" w:cs="Arial"/>
          <w:lang w:val="hr-HR"/>
        </w:rPr>
        <w:t>izdizanja zbog hlađenja litosfere s relativno brzim zapunjavanjem novoformiranih bazena. Regresija</w:t>
      </w:r>
      <w:r w:rsidRPr="00FF1281">
        <w:rPr>
          <w:rFonts w:eastAsia="Calibri" w:cs="Arial"/>
          <w:lang w:val="hr-HR"/>
        </w:rPr>
        <w:t>,</w:t>
      </w:r>
      <w:r w:rsidR="009A6449" w:rsidRPr="00FF1281">
        <w:rPr>
          <w:rFonts w:eastAsia="Calibri" w:cs="Arial"/>
          <w:lang w:val="hr-HR"/>
        </w:rPr>
        <w:t xml:space="preserve"> koja je bila dominantna u periodu od kraja srednjeg miocena do danas olakšala je progresiju deltnih i turbiditnih taložnih sistema i zapunjavanje depresija. Ovaj ciklus počinje s taloženjem donjopanonskih</w:t>
      </w:r>
      <w:r w:rsidRPr="00FF1281">
        <w:rPr>
          <w:rFonts w:eastAsia="Calibri" w:cs="Arial"/>
          <w:lang w:val="hr-HR"/>
        </w:rPr>
        <w:t xml:space="preserve"> (</w:t>
      </w:r>
      <w:r w:rsidRPr="00FF1281">
        <w:rPr>
          <w:rFonts w:eastAsia="Calibri" w:cs="Arial"/>
          <w:b/>
          <w:bCs/>
          <w:lang w:val="hr-HR"/>
        </w:rPr>
        <w:t>jedinica 3</w:t>
      </w:r>
      <w:r w:rsidRPr="00FF1281">
        <w:rPr>
          <w:rFonts w:eastAsia="Calibri" w:cs="Arial"/>
          <w:lang w:val="hr-HR"/>
        </w:rPr>
        <w:t>)</w:t>
      </w:r>
      <w:r w:rsidR="009A6449" w:rsidRPr="00FF1281">
        <w:rPr>
          <w:rFonts w:eastAsia="Calibri" w:cs="Arial"/>
          <w:lang w:val="hr-HR"/>
        </w:rPr>
        <w:t xml:space="preserve"> tamnih, organski bogatih i anoksičnih lapora u dubljim djelovima bazena. Svjetlo sivi lapori istovremeno su taloženi u rubnim dijelovima.</w:t>
      </w:r>
    </w:p>
    <w:p w14:paraId="78E5F875" w14:textId="4378A301" w:rsidR="009A6449" w:rsidRPr="00FF1281" w:rsidRDefault="00F93222" w:rsidP="00FB5DC9">
      <w:pPr>
        <w:suppressAutoHyphens/>
        <w:autoSpaceDN w:val="0"/>
        <w:spacing w:after="160" w:line="256" w:lineRule="auto"/>
        <w:textAlignment w:val="baseline"/>
        <w:rPr>
          <w:rFonts w:eastAsia="Calibri" w:cs="Arial"/>
          <w:lang w:val="hr-HR"/>
        </w:rPr>
      </w:pPr>
      <w:r w:rsidRPr="00FF1281">
        <w:rPr>
          <w:rFonts w:eastAsia="Calibri" w:cs="Arial"/>
          <w:lang w:val="hr-HR"/>
        </w:rPr>
        <w:t>Zapunjavanje bazena nastavilo se taloženjem g</w:t>
      </w:r>
      <w:r w:rsidR="009A6449" w:rsidRPr="00FF1281">
        <w:rPr>
          <w:rFonts w:eastAsia="Calibri" w:cs="Arial"/>
          <w:lang w:val="hr-HR"/>
        </w:rPr>
        <w:t>ornjopanonski</w:t>
      </w:r>
      <w:r w:rsidRPr="00FF1281">
        <w:rPr>
          <w:rFonts w:eastAsia="Calibri" w:cs="Arial"/>
          <w:lang w:val="hr-HR"/>
        </w:rPr>
        <w:t>h</w:t>
      </w:r>
      <w:r w:rsidR="009A6449" w:rsidRPr="00FF1281">
        <w:rPr>
          <w:rFonts w:eastAsia="Calibri" w:cs="Arial"/>
          <w:lang w:val="hr-HR"/>
        </w:rPr>
        <w:t xml:space="preserve"> i donjopontski</w:t>
      </w:r>
      <w:r w:rsidRPr="00FF1281">
        <w:rPr>
          <w:rFonts w:eastAsia="Calibri" w:cs="Arial"/>
          <w:lang w:val="hr-HR"/>
        </w:rPr>
        <w:t>h</w:t>
      </w:r>
      <w:r w:rsidR="009A6449" w:rsidRPr="00FF1281">
        <w:rPr>
          <w:rFonts w:eastAsia="Calibri" w:cs="Arial"/>
          <w:lang w:val="hr-HR"/>
        </w:rPr>
        <w:t xml:space="preserve"> </w:t>
      </w:r>
      <w:r w:rsidR="00FB5DC9" w:rsidRPr="00FF1281">
        <w:rPr>
          <w:rFonts w:eastAsia="Calibri" w:cs="Arial"/>
          <w:lang w:val="hr-HR"/>
        </w:rPr>
        <w:t>turbiditni</w:t>
      </w:r>
      <w:r w:rsidRPr="00FF1281">
        <w:rPr>
          <w:rFonts w:eastAsia="Calibri" w:cs="Arial"/>
          <w:lang w:val="hr-HR"/>
        </w:rPr>
        <w:t>h</w:t>
      </w:r>
      <w:r w:rsidR="00FB5DC9" w:rsidRPr="00FF1281">
        <w:rPr>
          <w:rFonts w:eastAsia="Calibri" w:cs="Arial"/>
          <w:lang w:val="hr-HR"/>
        </w:rPr>
        <w:t xml:space="preserve"> </w:t>
      </w:r>
      <w:r w:rsidRPr="00FF1281">
        <w:rPr>
          <w:rFonts w:eastAsia="Calibri" w:cs="Arial"/>
          <w:lang w:val="hr-HR"/>
        </w:rPr>
        <w:t xml:space="preserve">pješčenjaka </w:t>
      </w:r>
      <w:r w:rsidR="00FB5DC9" w:rsidRPr="00FF1281">
        <w:rPr>
          <w:rFonts w:eastAsia="Calibri" w:cs="Arial"/>
          <w:lang w:val="hr-HR"/>
        </w:rPr>
        <w:t xml:space="preserve">u izmjeni s laporovitim pješčenjacima, pjeskovitim laporima i laporima te </w:t>
      </w:r>
      <w:r w:rsidRPr="00FF1281">
        <w:rPr>
          <w:rFonts w:eastAsia="Calibri" w:cs="Arial"/>
          <w:lang w:val="hr-HR"/>
        </w:rPr>
        <w:t xml:space="preserve">sedimentacijom </w:t>
      </w:r>
      <w:r w:rsidR="00FB5DC9" w:rsidRPr="00FF1281">
        <w:rPr>
          <w:rFonts w:eastAsia="Calibri" w:cs="Arial"/>
          <w:lang w:val="hr-HR"/>
        </w:rPr>
        <w:t>gornjopontski</w:t>
      </w:r>
      <w:r w:rsidRPr="00FF1281">
        <w:rPr>
          <w:rFonts w:eastAsia="Calibri" w:cs="Arial"/>
          <w:lang w:val="hr-HR"/>
        </w:rPr>
        <w:t>h</w:t>
      </w:r>
      <w:r w:rsidR="00FB5DC9" w:rsidRPr="00FF1281">
        <w:rPr>
          <w:rFonts w:eastAsia="Calibri" w:cs="Arial"/>
          <w:lang w:val="hr-HR"/>
        </w:rPr>
        <w:t xml:space="preserve"> pješčenja</w:t>
      </w:r>
      <w:r w:rsidRPr="00FF1281">
        <w:rPr>
          <w:rFonts w:eastAsia="Calibri" w:cs="Arial"/>
          <w:lang w:val="hr-HR"/>
        </w:rPr>
        <w:t>ka</w:t>
      </w:r>
      <w:r w:rsidR="00FB5DC9" w:rsidRPr="00FF1281">
        <w:rPr>
          <w:rFonts w:eastAsia="Calibri" w:cs="Arial"/>
          <w:lang w:val="hr-HR"/>
        </w:rPr>
        <w:t>, siltit</w:t>
      </w:r>
      <w:r w:rsidRPr="00FF1281">
        <w:rPr>
          <w:rFonts w:eastAsia="Calibri" w:cs="Arial"/>
          <w:lang w:val="hr-HR"/>
        </w:rPr>
        <w:t>a</w:t>
      </w:r>
      <w:r w:rsidR="00FB5DC9" w:rsidRPr="00FF1281">
        <w:rPr>
          <w:rFonts w:eastAsia="Calibri" w:cs="Arial"/>
          <w:lang w:val="hr-HR"/>
        </w:rPr>
        <w:t xml:space="preserve"> i glinoviti</w:t>
      </w:r>
      <w:r w:rsidRPr="00FF1281">
        <w:rPr>
          <w:rFonts w:eastAsia="Calibri" w:cs="Arial"/>
          <w:lang w:val="hr-HR"/>
        </w:rPr>
        <w:t>h</w:t>
      </w:r>
      <w:r w:rsidR="00FB5DC9" w:rsidRPr="00FF1281">
        <w:rPr>
          <w:rFonts w:eastAsia="Calibri" w:cs="Arial"/>
          <w:lang w:val="hr-HR"/>
        </w:rPr>
        <w:t xml:space="preserve"> lapor</w:t>
      </w:r>
      <w:r w:rsidRPr="00FF1281">
        <w:rPr>
          <w:rFonts w:eastAsia="Calibri" w:cs="Arial"/>
          <w:lang w:val="hr-HR"/>
        </w:rPr>
        <w:t>a, koji zajedno</w:t>
      </w:r>
      <w:r w:rsidR="00FB5DC9" w:rsidRPr="00FF1281">
        <w:rPr>
          <w:rFonts w:eastAsia="Calibri" w:cs="Arial"/>
          <w:lang w:val="hr-HR"/>
        </w:rPr>
        <w:t xml:space="preserve"> predstavljaju </w:t>
      </w:r>
      <w:r w:rsidR="00FB5DC9" w:rsidRPr="00FF1281">
        <w:rPr>
          <w:rFonts w:eastAsia="Calibri" w:cs="Arial"/>
          <w:b/>
          <w:bCs/>
          <w:lang w:val="hr-HR"/>
        </w:rPr>
        <w:t xml:space="preserve">jedinicu 2. </w:t>
      </w:r>
    </w:p>
    <w:p w14:paraId="29799386" w14:textId="0D4EB4D0" w:rsidR="009A6449" w:rsidRPr="00FF1281" w:rsidRDefault="009A6449" w:rsidP="009A6449">
      <w:pPr>
        <w:suppressAutoHyphens/>
        <w:autoSpaceDN w:val="0"/>
        <w:spacing w:after="160" w:line="256" w:lineRule="auto"/>
        <w:textAlignment w:val="baseline"/>
        <w:rPr>
          <w:rFonts w:eastAsia="Calibri" w:cs="Arial"/>
          <w:lang w:val="hr-HR"/>
        </w:rPr>
      </w:pPr>
      <w:r w:rsidRPr="00FF1281">
        <w:rPr>
          <w:rFonts w:eastAsia="Calibri" w:cs="Arial"/>
          <w:lang w:val="hr-HR"/>
        </w:rPr>
        <w:t xml:space="preserve">Zadnja tektonska faza počela je </w:t>
      </w:r>
      <w:r w:rsidR="00FB5DC9" w:rsidRPr="00FF1281">
        <w:rPr>
          <w:rFonts w:eastAsia="Calibri" w:cs="Arial"/>
          <w:lang w:val="hr-HR"/>
        </w:rPr>
        <w:t>u pliocenu</w:t>
      </w:r>
      <w:r w:rsidRPr="00FF1281">
        <w:rPr>
          <w:rFonts w:eastAsia="Calibri" w:cs="Arial"/>
          <w:lang w:val="hr-HR"/>
        </w:rPr>
        <w:t xml:space="preserve"> formiranjem jakog transgresivnog režima</w:t>
      </w:r>
      <w:r w:rsidR="00FB5DC9" w:rsidRPr="00FF1281">
        <w:rPr>
          <w:rFonts w:eastAsia="Calibri" w:cs="Arial"/>
          <w:lang w:val="hr-HR"/>
        </w:rPr>
        <w:t xml:space="preserve"> (</w:t>
      </w:r>
      <w:r w:rsidR="00FB5DC9" w:rsidRPr="00FF1281">
        <w:rPr>
          <w:rFonts w:eastAsia="Calibri" w:cs="Arial"/>
          <w:b/>
          <w:bCs/>
          <w:lang w:val="hr-HR"/>
        </w:rPr>
        <w:t>jedinica 1</w:t>
      </w:r>
      <w:r w:rsidR="00FB5DC9" w:rsidRPr="00FF1281">
        <w:rPr>
          <w:rFonts w:eastAsia="Calibri" w:cs="Arial"/>
          <w:lang w:val="hr-HR"/>
        </w:rPr>
        <w:t>)</w:t>
      </w:r>
      <w:r w:rsidRPr="00FF1281">
        <w:rPr>
          <w:rFonts w:eastAsia="Calibri" w:cs="Arial"/>
          <w:lang w:val="hr-HR"/>
        </w:rPr>
        <w:t xml:space="preserve">. </w:t>
      </w:r>
      <w:r w:rsidR="00FB5DC9" w:rsidRPr="00FF1281">
        <w:rPr>
          <w:rFonts w:eastAsia="Calibri" w:cs="Arial"/>
          <w:lang w:val="hr-HR"/>
        </w:rPr>
        <w:t>R</w:t>
      </w:r>
      <w:r w:rsidRPr="00FF1281">
        <w:rPr>
          <w:rFonts w:eastAsia="Calibri" w:cs="Arial"/>
          <w:lang w:val="hr-HR"/>
        </w:rPr>
        <w:t>asjedi</w:t>
      </w:r>
      <w:r w:rsidR="00FB5DC9" w:rsidRPr="00FF1281">
        <w:rPr>
          <w:rFonts w:eastAsia="Calibri" w:cs="Arial"/>
          <w:lang w:val="hr-HR"/>
        </w:rPr>
        <w:t xml:space="preserve"> unutar</w:t>
      </w:r>
      <w:r w:rsidRPr="00FF1281">
        <w:rPr>
          <w:rFonts w:eastAsia="Calibri" w:cs="Arial"/>
          <w:lang w:val="hr-HR"/>
        </w:rPr>
        <w:t xml:space="preserve"> bazena su </w:t>
      </w:r>
      <w:r w:rsidR="00FB5DC9" w:rsidRPr="00FF1281">
        <w:rPr>
          <w:rFonts w:eastAsia="Calibri" w:cs="Arial"/>
          <w:lang w:val="hr-HR"/>
        </w:rPr>
        <w:t>reaktivirani</w:t>
      </w:r>
      <w:r w:rsidRPr="00FF1281">
        <w:rPr>
          <w:rFonts w:eastAsia="Calibri" w:cs="Arial"/>
          <w:lang w:val="hr-HR"/>
        </w:rPr>
        <w:t xml:space="preserve"> sa čestom pojavom pozitivnih cvjetnih struktura i uz njih vezanih antiklinalnih formi. </w:t>
      </w:r>
      <w:r w:rsidRPr="00FF1281">
        <w:rPr>
          <w:rFonts w:eastAsia="Calibri" w:cs="Arial"/>
          <w:bCs/>
          <w:lang w:val="hr-HR"/>
        </w:rPr>
        <w:t>Jedinica 1</w:t>
      </w:r>
      <w:r w:rsidRPr="00FF1281">
        <w:rPr>
          <w:rFonts w:eastAsia="Calibri" w:cs="Arial"/>
          <w:lang w:val="hr-HR"/>
        </w:rPr>
        <w:t xml:space="preserve"> </w:t>
      </w:r>
      <w:r w:rsidR="00E963BD" w:rsidRPr="00FF1281">
        <w:rPr>
          <w:rFonts w:eastAsia="Calibri" w:cs="Arial"/>
          <w:lang w:val="hr-HR"/>
        </w:rPr>
        <w:t>završava</w:t>
      </w:r>
      <w:r w:rsidRPr="00FF1281">
        <w:rPr>
          <w:rFonts w:eastAsia="Calibri" w:cs="Arial"/>
          <w:lang w:val="hr-HR"/>
        </w:rPr>
        <w:t xml:space="preserve"> recentn</w:t>
      </w:r>
      <w:r w:rsidR="00E963BD" w:rsidRPr="00FF1281">
        <w:rPr>
          <w:rFonts w:eastAsia="Calibri" w:cs="Arial"/>
          <w:lang w:val="hr-HR"/>
        </w:rPr>
        <w:t>im</w:t>
      </w:r>
      <w:r w:rsidRPr="00FF1281">
        <w:rPr>
          <w:rFonts w:eastAsia="Calibri" w:cs="Arial"/>
          <w:lang w:val="hr-HR"/>
        </w:rPr>
        <w:t xml:space="preserve"> sediment</w:t>
      </w:r>
      <w:r w:rsidR="00E963BD" w:rsidRPr="00FF1281">
        <w:rPr>
          <w:rFonts w:eastAsia="Calibri" w:cs="Arial"/>
          <w:lang w:val="hr-HR"/>
        </w:rPr>
        <w:t>ima</w:t>
      </w:r>
      <w:r w:rsidRPr="00FF1281">
        <w:rPr>
          <w:rFonts w:eastAsia="Calibri" w:cs="Arial"/>
          <w:lang w:val="hr-HR"/>
        </w:rPr>
        <w:t>.</w:t>
      </w:r>
    </w:p>
    <w:p w14:paraId="1F7B375A" w14:textId="77777777" w:rsidR="00192FA2" w:rsidRPr="00FF1281" w:rsidRDefault="00192FA2" w:rsidP="009A6449">
      <w:pPr>
        <w:suppressAutoHyphens/>
        <w:autoSpaceDN w:val="0"/>
        <w:spacing w:after="160" w:line="256" w:lineRule="auto"/>
        <w:textAlignment w:val="baseline"/>
        <w:rPr>
          <w:rFonts w:eastAsia="Calibri" w:cs="Arial"/>
          <w:lang w:val="hr-HR"/>
        </w:rPr>
      </w:pPr>
    </w:p>
    <w:p w14:paraId="550E0787" w14:textId="77777777" w:rsidR="009A6449" w:rsidRPr="00FF1281" w:rsidRDefault="009A6449" w:rsidP="009A6449">
      <w:pPr>
        <w:suppressAutoHyphens/>
        <w:autoSpaceDN w:val="0"/>
        <w:spacing w:after="160" w:line="256" w:lineRule="auto"/>
        <w:jc w:val="center"/>
        <w:textAlignment w:val="baseline"/>
        <w:rPr>
          <w:rFonts w:eastAsia="Calibri" w:cs="Arial"/>
          <w:lang w:val="hr-HR"/>
        </w:rPr>
      </w:pPr>
      <w:r w:rsidRPr="00FF1281">
        <w:rPr>
          <w:rFonts w:eastAsia="Calibri" w:cs="Arial"/>
          <w:noProof/>
          <w:lang w:val="hr-HR" w:eastAsia="hr-HR"/>
        </w:rPr>
        <w:lastRenderedPageBreak/>
        <w:drawing>
          <wp:inline distT="0" distB="0" distL="0" distR="0" wp14:anchorId="448B1611" wp14:editId="04B56E92">
            <wp:extent cx="3240000" cy="4030408"/>
            <wp:effectExtent l="19050" t="19050" r="17780" b="27305"/>
            <wp:docPr id="9218" name="Picture 2" descr="St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descr="Stup"/>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40000" cy="4030408"/>
                    </a:xfrm>
                    <a:prstGeom prst="rect">
                      <a:avLst/>
                    </a:prstGeom>
                    <a:noFill/>
                    <a:ln w="9525">
                      <a:solidFill>
                        <a:schemeClr val="tx1"/>
                      </a:solidFill>
                      <a:miter lim="800000"/>
                      <a:headEnd/>
                      <a:tailEnd/>
                    </a:ln>
                  </pic:spPr>
                </pic:pic>
              </a:graphicData>
            </a:graphic>
          </wp:inline>
        </w:drawing>
      </w:r>
    </w:p>
    <w:p w14:paraId="16439FE3" w14:textId="0E885B40" w:rsidR="009A6449" w:rsidRPr="00FF1281" w:rsidRDefault="009A6449" w:rsidP="009A6449">
      <w:pPr>
        <w:pStyle w:val="Caption"/>
        <w:jc w:val="center"/>
      </w:pPr>
      <w:r w:rsidRPr="00FF1281">
        <w:t xml:space="preserve">Slika </w:t>
      </w:r>
      <w:r w:rsidR="00720710" w:rsidRPr="00FF1281">
        <w:t>7</w:t>
      </w:r>
      <w:r w:rsidRPr="00FF1281">
        <w:t xml:space="preserve"> Shematski geološki stup Panonskog bazena </w:t>
      </w:r>
    </w:p>
    <w:p w14:paraId="202167E4" w14:textId="77777777" w:rsidR="001E6B37" w:rsidRPr="00FF1281" w:rsidRDefault="001E6B37" w:rsidP="001E6B37">
      <w:pPr>
        <w:rPr>
          <w:lang w:val="hr-HR"/>
        </w:rPr>
      </w:pPr>
    </w:p>
    <w:p w14:paraId="7194EF51" w14:textId="77777777" w:rsidR="009A6449" w:rsidRPr="00FF1281" w:rsidRDefault="009A6449" w:rsidP="009A6449">
      <w:pPr>
        <w:pStyle w:val="ListParagraph"/>
        <w:numPr>
          <w:ilvl w:val="0"/>
          <w:numId w:val="51"/>
        </w:numPr>
        <w:suppressAutoHyphens/>
        <w:autoSpaceDN w:val="0"/>
        <w:spacing w:before="0" w:after="160" w:line="256" w:lineRule="auto"/>
        <w:jc w:val="left"/>
        <w:textAlignment w:val="baseline"/>
        <w:rPr>
          <w:rFonts w:eastAsia="Calibri" w:cs="Arial"/>
          <w:lang w:val="hr-HR"/>
        </w:rPr>
      </w:pPr>
      <w:r w:rsidRPr="00FF1281">
        <w:rPr>
          <w:rFonts w:eastAsia="Calibri" w:cs="Arial"/>
          <w:b/>
          <w:lang w:val="hr-HR"/>
        </w:rPr>
        <w:t xml:space="preserve">Naftni sistemi </w:t>
      </w:r>
    </w:p>
    <w:p w14:paraId="79ADEB03" w14:textId="7ED6304C" w:rsidR="009A6449" w:rsidRPr="00FF1281" w:rsidRDefault="009A6449" w:rsidP="009A6449">
      <w:pPr>
        <w:suppressAutoHyphens/>
        <w:autoSpaceDN w:val="0"/>
        <w:spacing w:after="160" w:line="254" w:lineRule="auto"/>
        <w:jc w:val="left"/>
        <w:textAlignment w:val="baseline"/>
        <w:rPr>
          <w:rFonts w:eastAsia="Calibri" w:cs="Arial"/>
          <w:color w:val="000000" w:themeColor="text1"/>
          <w:u w:val="single"/>
          <w:lang w:val="hr-HR"/>
        </w:rPr>
      </w:pPr>
      <w:r w:rsidRPr="00FF1281">
        <w:rPr>
          <w:rFonts w:eastAsia="Calibri" w:cs="Arial"/>
          <w:color w:val="000000" w:themeColor="text1"/>
          <w:u w:val="single"/>
          <w:lang w:val="hr-HR"/>
        </w:rPr>
        <w:t xml:space="preserve">Matične stijene </w:t>
      </w:r>
    </w:p>
    <w:p w14:paraId="5A18B3B7" w14:textId="38BD7688" w:rsidR="00621199" w:rsidRPr="00FF1281" w:rsidRDefault="00621199" w:rsidP="00745B1D">
      <w:pPr>
        <w:suppressAutoHyphens/>
        <w:autoSpaceDN w:val="0"/>
        <w:spacing w:after="160" w:line="254" w:lineRule="auto"/>
        <w:textAlignment w:val="baseline"/>
        <w:rPr>
          <w:rFonts w:eastAsia="Calibri" w:cs="Arial"/>
          <w:color w:val="000000" w:themeColor="text1"/>
          <w:lang w:val="hr-HR"/>
        </w:rPr>
      </w:pPr>
      <w:r w:rsidRPr="00FF1281">
        <w:rPr>
          <w:rFonts w:eastAsia="Calibri" w:cs="Arial"/>
          <w:color w:val="000000" w:themeColor="text1"/>
          <w:lang w:val="hr-HR"/>
        </w:rPr>
        <w:t>U Dravskoj i Savskoj depresiji utvrđeno je postojanje matičnih stijena različite kronostratigrafske pripadnosti:</w:t>
      </w:r>
    </w:p>
    <w:p w14:paraId="00B35F02" w14:textId="10310874" w:rsidR="00621199" w:rsidRPr="00FF1281" w:rsidRDefault="00621199" w:rsidP="00745B1D">
      <w:pPr>
        <w:pStyle w:val="ListParagraph"/>
        <w:numPr>
          <w:ilvl w:val="0"/>
          <w:numId w:val="93"/>
        </w:numPr>
        <w:suppressAutoHyphens/>
        <w:autoSpaceDN w:val="0"/>
        <w:spacing w:after="160" w:line="254" w:lineRule="auto"/>
        <w:textAlignment w:val="baseline"/>
        <w:rPr>
          <w:rFonts w:eastAsia="Calibri" w:cs="Arial"/>
          <w:color w:val="000000" w:themeColor="text1"/>
          <w:lang w:val="hr-HR"/>
        </w:rPr>
      </w:pPr>
      <w:r w:rsidRPr="00FF1281">
        <w:rPr>
          <w:rFonts w:eastAsia="Calibri" w:cs="Arial"/>
          <w:color w:val="000000" w:themeColor="text1"/>
          <w:lang w:val="hr-HR"/>
        </w:rPr>
        <w:t xml:space="preserve">donjomiocenski muljnjaci i silititi, </w:t>
      </w:r>
    </w:p>
    <w:p w14:paraId="7C5075F0" w14:textId="77777777" w:rsidR="00621199" w:rsidRPr="00FF1281" w:rsidRDefault="00621199" w:rsidP="00745B1D">
      <w:pPr>
        <w:pStyle w:val="ListParagraph"/>
        <w:numPr>
          <w:ilvl w:val="0"/>
          <w:numId w:val="93"/>
        </w:numPr>
        <w:suppressAutoHyphens/>
        <w:autoSpaceDN w:val="0"/>
        <w:spacing w:after="160" w:line="254" w:lineRule="auto"/>
        <w:textAlignment w:val="baseline"/>
        <w:rPr>
          <w:rFonts w:eastAsia="Calibri" w:cs="Arial"/>
          <w:color w:val="000000" w:themeColor="text1"/>
          <w:lang w:val="hr-HR"/>
        </w:rPr>
      </w:pPr>
      <w:r w:rsidRPr="00FF1281">
        <w:rPr>
          <w:rFonts w:eastAsia="Calibri" w:cs="Arial"/>
          <w:color w:val="000000" w:themeColor="text1"/>
          <w:lang w:val="hr-HR"/>
        </w:rPr>
        <w:t>lapori i kalcitni lapori panonske, sarmatske i badenske starosti.</w:t>
      </w:r>
    </w:p>
    <w:p w14:paraId="35C96A75" w14:textId="77777777" w:rsidR="00621199" w:rsidRPr="00FF1281" w:rsidRDefault="00621199" w:rsidP="00745B1D">
      <w:pPr>
        <w:suppressAutoHyphens/>
        <w:autoSpaceDN w:val="0"/>
        <w:spacing w:after="160" w:line="254" w:lineRule="auto"/>
        <w:textAlignment w:val="baseline"/>
        <w:rPr>
          <w:rFonts w:eastAsia="Calibri" w:cs="Arial"/>
          <w:color w:val="000000" w:themeColor="text1"/>
          <w:lang w:val="hr-HR"/>
        </w:rPr>
      </w:pPr>
      <w:r w:rsidRPr="00FF1281">
        <w:rPr>
          <w:rFonts w:eastAsia="Calibri" w:cs="Arial"/>
          <w:color w:val="000000" w:themeColor="text1"/>
          <w:lang w:val="hr-HR"/>
        </w:rPr>
        <w:t xml:space="preserve">Različita zrelost matičnih stijena istih stratigrafskih jedinica ovisi o tonjenju sedimenata te o temperaturnim anomalijama na pojedinim lokalitetima.  Migracija ugljikovodika bila je kratka i odvijala se kroz sistem rasjednih zona prema plićim dijelovima ili lateralnom drenažom u uzdignute strukture ili strukturno-stratigrafske zamke. </w:t>
      </w:r>
    </w:p>
    <w:p w14:paraId="0F1397BB" w14:textId="77777777" w:rsidR="00192FA2" w:rsidRPr="00FF1281" w:rsidRDefault="00192FA2" w:rsidP="009A6449">
      <w:pPr>
        <w:suppressAutoHyphens/>
        <w:autoSpaceDN w:val="0"/>
        <w:spacing w:after="160" w:line="254" w:lineRule="auto"/>
        <w:jc w:val="left"/>
        <w:textAlignment w:val="baseline"/>
        <w:rPr>
          <w:rFonts w:eastAsia="Calibri" w:cs="Arial"/>
          <w:color w:val="000000" w:themeColor="text1"/>
          <w:u w:val="single"/>
          <w:lang w:val="hr-HR"/>
        </w:rPr>
      </w:pPr>
    </w:p>
    <w:p w14:paraId="745751D5" w14:textId="2304ED62" w:rsidR="009A6449" w:rsidRPr="00FF1281" w:rsidRDefault="009A6449" w:rsidP="009A6449">
      <w:pPr>
        <w:suppressAutoHyphens/>
        <w:autoSpaceDN w:val="0"/>
        <w:spacing w:after="160" w:line="254" w:lineRule="auto"/>
        <w:jc w:val="left"/>
        <w:textAlignment w:val="baseline"/>
        <w:rPr>
          <w:rFonts w:eastAsia="Calibri" w:cs="Arial"/>
          <w:color w:val="000000" w:themeColor="text1"/>
          <w:u w:val="single"/>
          <w:lang w:val="hr-HR"/>
        </w:rPr>
      </w:pPr>
      <w:r w:rsidRPr="00FF1281">
        <w:rPr>
          <w:rFonts w:eastAsia="Calibri" w:cs="Arial"/>
          <w:color w:val="000000" w:themeColor="text1"/>
          <w:u w:val="single"/>
          <w:lang w:val="hr-HR"/>
        </w:rPr>
        <w:t xml:space="preserve">Rezervoarske stijene </w:t>
      </w:r>
    </w:p>
    <w:p w14:paraId="7FBB424B" w14:textId="77777777" w:rsidR="00621199" w:rsidRPr="00FF1281" w:rsidRDefault="00621199" w:rsidP="00621199">
      <w:pPr>
        <w:numPr>
          <w:ilvl w:val="0"/>
          <w:numId w:val="39"/>
        </w:numPr>
        <w:suppressAutoHyphens/>
        <w:autoSpaceDN w:val="0"/>
        <w:spacing w:before="0" w:after="160" w:line="256" w:lineRule="auto"/>
        <w:jc w:val="left"/>
        <w:textAlignment w:val="baseline"/>
        <w:rPr>
          <w:rFonts w:eastAsia="Calibri" w:cs="Arial"/>
          <w:lang w:val="hr-HR"/>
        </w:rPr>
      </w:pPr>
      <w:r w:rsidRPr="00FF1281">
        <w:rPr>
          <w:rFonts w:eastAsia="Calibri" w:cs="Arial"/>
          <w:lang w:val="hr-HR"/>
        </w:rPr>
        <w:t>Frakturirane metamorfne i magmatske stijene temeljnog gorja</w:t>
      </w:r>
    </w:p>
    <w:p w14:paraId="4DEB2B4F" w14:textId="77777777" w:rsidR="00621199" w:rsidRPr="00FF1281" w:rsidRDefault="00621199" w:rsidP="00621199">
      <w:pPr>
        <w:numPr>
          <w:ilvl w:val="0"/>
          <w:numId w:val="39"/>
        </w:numPr>
        <w:suppressAutoHyphens/>
        <w:autoSpaceDN w:val="0"/>
        <w:spacing w:before="0" w:after="160" w:line="256" w:lineRule="auto"/>
        <w:jc w:val="left"/>
        <w:textAlignment w:val="baseline"/>
        <w:rPr>
          <w:rFonts w:eastAsia="Calibri" w:cs="Arial"/>
          <w:lang w:val="hr-HR"/>
        </w:rPr>
      </w:pPr>
      <w:r w:rsidRPr="00FF1281">
        <w:rPr>
          <w:rFonts w:eastAsia="Calibri" w:cs="Arial"/>
          <w:lang w:val="hr-HR"/>
        </w:rPr>
        <w:t xml:space="preserve">Trijaski vapnenci i dolomiti </w:t>
      </w:r>
    </w:p>
    <w:p w14:paraId="51E95D79" w14:textId="77777777" w:rsidR="00621199" w:rsidRPr="00FF1281" w:rsidRDefault="00621199" w:rsidP="00621199">
      <w:pPr>
        <w:numPr>
          <w:ilvl w:val="0"/>
          <w:numId w:val="39"/>
        </w:numPr>
        <w:suppressAutoHyphens/>
        <w:autoSpaceDN w:val="0"/>
        <w:spacing w:before="0" w:after="160" w:line="256" w:lineRule="auto"/>
        <w:jc w:val="left"/>
        <w:textAlignment w:val="baseline"/>
        <w:rPr>
          <w:rFonts w:eastAsia="Calibri" w:cs="Arial"/>
          <w:lang w:val="hr-HR"/>
        </w:rPr>
      </w:pPr>
      <w:r w:rsidRPr="00FF1281">
        <w:rPr>
          <w:rFonts w:eastAsia="Calibri" w:cs="Arial"/>
          <w:lang w:val="hr-HR"/>
        </w:rPr>
        <w:t>Kredni i paleogenski karbonati i klastiti</w:t>
      </w:r>
    </w:p>
    <w:p w14:paraId="00B3DAC1" w14:textId="176EC00C" w:rsidR="00621199" w:rsidRPr="00FF1281" w:rsidRDefault="00621199" w:rsidP="00621199">
      <w:pPr>
        <w:numPr>
          <w:ilvl w:val="0"/>
          <w:numId w:val="39"/>
        </w:numPr>
        <w:suppressAutoHyphens/>
        <w:autoSpaceDN w:val="0"/>
        <w:spacing w:before="0" w:after="160" w:line="256" w:lineRule="auto"/>
        <w:jc w:val="left"/>
        <w:textAlignment w:val="baseline"/>
        <w:rPr>
          <w:rFonts w:eastAsia="Calibri" w:cs="Arial"/>
          <w:lang w:val="hr-HR"/>
        </w:rPr>
      </w:pPr>
      <w:r w:rsidRPr="00FF1281">
        <w:rPr>
          <w:rFonts w:eastAsia="Calibri" w:cs="Arial"/>
          <w:lang w:val="hr-HR"/>
        </w:rPr>
        <w:t xml:space="preserve">Donjo i srednjomiocenski klastični i karbonatni sedimenti </w:t>
      </w:r>
    </w:p>
    <w:p w14:paraId="0EDBD1E4" w14:textId="1D05B1F4" w:rsidR="00621199" w:rsidRPr="00FF1281" w:rsidRDefault="00621199" w:rsidP="00621199">
      <w:pPr>
        <w:numPr>
          <w:ilvl w:val="0"/>
          <w:numId w:val="39"/>
        </w:numPr>
        <w:suppressAutoHyphens/>
        <w:autoSpaceDN w:val="0"/>
        <w:spacing w:before="0" w:after="160" w:line="256" w:lineRule="auto"/>
        <w:jc w:val="left"/>
        <w:textAlignment w:val="baseline"/>
        <w:rPr>
          <w:rFonts w:eastAsia="Calibri" w:cs="Arial"/>
          <w:lang w:val="hr-HR"/>
        </w:rPr>
      </w:pPr>
      <w:r w:rsidRPr="00FF1281">
        <w:rPr>
          <w:rFonts w:eastAsia="Calibri" w:cs="Arial"/>
          <w:lang w:val="hr-HR"/>
        </w:rPr>
        <w:lastRenderedPageBreak/>
        <w:t xml:space="preserve">Gornjomiocenske i pliocenske naslage Panonskog bazena </w:t>
      </w:r>
    </w:p>
    <w:p w14:paraId="7E88B202" w14:textId="77777777" w:rsidR="001E6B37" w:rsidRPr="00FF1281" w:rsidRDefault="001E6B37" w:rsidP="001E6B37">
      <w:pPr>
        <w:suppressAutoHyphens/>
        <w:autoSpaceDN w:val="0"/>
        <w:spacing w:before="0" w:after="160" w:line="256" w:lineRule="auto"/>
        <w:ind w:left="1080"/>
        <w:jc w:val="left"/>
        <w:textAlignment w:val="baseline"/>
        <w:rPr>
          <w:rFonts w:eastAsia="Calibri" w:cs="Arial"/>
          <w:lang w:val="hr-HR"/>
        </w:rPr>
      </w:pPr>
    </w:p>
    <w:p w14:paraId="56F36779" w14:textId="1460B3F9" w:rsidR="009A6449" w:rsidRPr="00FF1281" w:rsidRDefault="009A6449" w:rsidP="009A6449">
      <w:pPr>
        <w:suppressAutoHyphens/>
        <w:autoSpaceDN w:val="0"/>
        <w:spacing w:after="160" w:line="254" w:lineRule="auto"/>
        <w:jc w:val="left"/>
        <w:textAlignment w:val="baseline"/>
        <w:rPr>
          <w:rFonts w:eastAsia="Calibri" w:cs="Arial"/>
          <w:color w:val="000000" w:themeColor="text1"/>
          <w:u w:val="single"/>
          <w:lang w:val="hr-HR"/>
        </w:rPr>
      </w:pPr>
      <w:r w:rsidRPr="00FF1281">
        <w:rPr>
          <w:rFonts w:eastAsia="Calibri" w:cs="Arial"/>
          <w:color w:val="000000" w:themeColor="text1"/>
          <w:u w:val="single"/>
          <w:lang w:val="hr-HR"/>
        </w:rPr>
        <w:t xml:space="preserve">Pokrovne stijene </w:t>
      </w:r>
    </w:p>
    <w:p w14:paraId="52D56D3D" w14:textId="39C4B04D" w:rsidR="009A6449" w:rsidRPr="00FF1281" w:rsidRDefault="009A6449" w:rsidP="001E6B37">
      <w:pPr>
        <w:suppressAutoHyphens/>
        <w:autoSpaceDN w:val="0"/>
        <w:spacing w:after="160" w:line="254" w:lineRule="auto"/>
        <w:textAlignment w:val="baseline"/>
        <w:rPr>
          <w:rFonts w:eastAsia="Calibri" w:cs="Arial"/>
          <w:color w:val="000000" w:themeColor="text1"/>
          <w:lang w:val="hr-HR"/>
        </w:rPr>
      </w:pPr>
      <w:r w:rsidRPr="00FF1281">
        <w:rPr>
          <w:rFonts w:eastAsia="Calibri" w:cs="Arial"/>
          <w:color w:val="000000" w:themeColor="text1"/>
          <w:lang w:val="hr-HR"/>
        </w:rPr>
        <w:t xml:space="preserve">Najvažnije pokrovne stijene unutar bazena su intra-formacijski muljnjaci. Na većini polja, glinoviti interval iznad </w:t>
      </w:r>
      <w:r w:rsidR="001E6B37" w:rsidRPr="00FF1281">
        <w:rPr>
          <w:rFonts w:eastAsia="Calibri" w:cs="Arial"/>
          <w:color w:val="000000" w:themeColor="text1"/>
          <w:lang w:val="hr-HR"/>
        </w:rPr>
        <w:t>ležišta</w:t>
      </w:r>
      <w:r w:rsidRPr="00FF1281">
        <w:rPr>
          <w:rFonts w:eastAsia="Calibri" w:cs="Arial"/>
          <w:color w:val="000000" w:themeColor="text1"/>
          <w:lang w:val="hr-HR"/>
        </w:rPr>
        <w:t xml:space="preserve"> obično predstavlja pokrovni sloj. </w:t>
      </w:r>
      <w:r w:rsidR="00621199" w:rsidRPr="00FF1281">
        <w:rPr>
          <w:rFonts w:eastAsia="Calibri" w:cs="Arial"/>
          <w:color w:val="000000" w:themeColor="text1"/>
          <w:lang w:val="hr-HR"/>
        </w:rPr>
        <w:t>Općenito, n</w:t>
      </w:r>
      <w:r w:rsidRPr="00FF1281">
        <w:rPr>
          <w:rFonts w:eastAsia="Calibri" w:cs="Arial"/>
          <w:color w:val="000000" w:themeColor="text1"/>
          <w:lang w:val="hr-HR"/>
        </w:rPr>
        <w:t xml:space="preserve">eogenski </w:t>
      </w:r>
      <w:r w:rsidR="00621199" w:rsidRPr="00FF1281">
        <w:rPr>
          <w:rFonts w:eastAsia="Calibri" w:cs="Arial"/>
          <w:color w:val="000000" w:themeColor="text1"/>
          <w:lang w:val="hr-HR"/>
        </w:rPr>
        <w:t xml:space="preserve">nepropusni </w:t>
      </w:r>
      <w:r w:rsidRPr="00FF1281">
        <w:rPr>
          <w:rFonts w:eastAsia="Calibri" w:cs="Arial"/>
          <w:color w:val="000000" w:themeColor="text1"/>
          <w:lang w:val="hr-HR"/>
        </w:rPr>
        <w:t>sedimenti se smatraju pokrovom za sv</w:t>
      </w:r>
      <w:r w:rsidR="001E6B37" w:rsidRPr="00FF1281">
        <w:rPr>
          <w:rFonts w:eastAsia="Calibri" w:cs="Arial"/>
          <w:color w:val="000000" w:themeColor="text1"/>
          <w:lang w:val="hr-HR"/>
        </w:rPr>
        <w:t>a</w:t>
      </w:r>
      <w:r w:rsidRPr="00FF1281">
        <w:rPr>
          <w:rFonts w:eastAsia="Calibri" w:cs="Arial"/>
          <w:color w:val="000000" w:themeColor="text1"/>
          <w:lang w:val="hr-HR"/>
        </w:rPr>
        <w:t xml:space="preserve"> starij</w:t>
      </w:r>
      <w:r w:rsidR="001E6B37" w:rsidRPr="00FF1281">
        <w:rPr>
          <w:rFonts w:eastAsia="Calibri" w:cs="Arial"/>
          <w:color w:val="000000" w:themeColor="text1"/>
          <w:lang w:val="hr-HR"/>
        </w:rPr>
        <w:t>a</w:t>
      </w:r>
      <w:r w:rsidRPr="00FF1281">
        <w:rPr>
          <w:rFonts w:eastAsia="Calibri" w:cs="Arial"/>
          <w:color w:val="000000" w:themeColor="text1"/>
          <w:lang w:val="hr-HR"/>
        </w:rPr>
        <w:t xml:space="preserve"> </w:t>
      </w:r>
      <w:r w:rsidR="001E6B37" w:rsidRPr="00FF1281">
        <w:rPr>
          <w:rFonts w:eastAsia="Calibri" w:cs="Arial"/>
          <w:color w:val="000000" w:themeColor="text1"/>
          <w:lang w:val="hr-HR"/>
        </w:rPr>
        <w:t>ležišta</w:t>
      </w:r>
      <w:r w:rsidRPr="00FF1281">
        <w:rPr>
          <w:rFonts w:eastAsia="Calibri" w:cs="Arial"/>
          <w:color w:val="000000" w:themeColor="text1"/>
          <w:lang w:val="hr-HR"/>
        </w:rPr>
        <w:t xml:space="preserve"> u Panonskom bazenu.</w:t>
      </w:r>
    </w:p>
    <w:p w14:paraId="60CCA6A8" w14:textId="77777777" w:rsidR="009A6449" w:rsidRPr="00FF1281" w:rsidRDefault="009A6449" w:rsidP="009A6449">
      <w:pPr>
        <w:suppressAutoHyphens/>
        <w:autoSpaceDN w:val="0"/>
        <w:spacing w:after="160" w:line="256" w:lineRule="auto"/>
        <w:jc w:val="left"/>
        <w:textAlignment w:val="baseline"/>
        <w:rPr>
          <w:rFonts w:eastAsia="Calibri" w:cs="Arial"/>
          <w:lang w:val="hr-HR"/>
        </w:rPr>
      </w:pPr>
    </w:p>
    <w:p w14:paraId="262271A5" w14:textId="77777777" w:rsidR="009A6449" w:rsidRPr="00FF1281" w:rsidRDefault="009A6449" w:rsidP="009A6449">
      <w:pPr>
        <w:pStyle w:val="ListParagraph"/>
        <w:numPr>
          <w:ilvl w:val="0"/>
          <w:numId w:val="51"/>
        </w:numPr>
        <w:suppressAutoHyphens/>
        <w:autoSpaceDN w:val="0"/>
        <w:spacing w:before="0" w:after="160" w:line="256" w:lineRule="auto"/>
        <w:jc w:val="left"/>
        <w:textAlignment w:val="baseline"/>
        <w:rPr>
          <w:rFonts w:eastAsia="Calibri" w:cs="Arial"/>
          <w:b/>
          <w:lang w:val="hr-HR"/>
        </w:rPr>
      </w:pPr>
      <w:r w:rsidRPr="00FF1281">
        <w:rPr>
          <w:rFonts w:eastAsia="Calibri" w:cs="Arial"/>
          <w:b/>
          <w:lang w:val="hr-HR"/>
        </w:rPr>
        <w:t>Ciljevi istraživanja (Plays)</w:t>
      </w:r>
    </w:p>
    <w:p w14:paraId="7E075117" w14:textId="4832B1C2" w:rsidR="00621199" w:rsidRPr="00FF1281" w:rsidRDefault="00621199" w:rsidP="00621199">
      <w:pPr>
        <w:suppressAutoHyphens/>
        <w:autoSpaceDN w:val="0"/>
        <w:spacing w:after="160" w:line="256" w:lineRule="auto"/>
        <w:textAlignment w:val="baseline"/>
        <w:rPr>
          <w:rFonts w:eastAsia="Calibri" w:cs="Arial"/>
          <w:lang w:val="hr-HR"/>
        </w:rPr>
      </w:pPr>
      <w:r w:rsidRPr="00FF1281">
        <w:rPr>
          <w:rFonts w:eastAsia="Calibri" w:cs="Arial"/>
          <w:lang w:val="hr-HR"/>
        </w:rPr>
        <w:t>U Panonskom bazenu razlikuju se 3 glavne grupe ciljeva istraživanja</w:t>
      </w:r>
      <w:r w:rsidR="001E6B37" w:rsidRPr="00FF1281">
        <w:rPr>
          <w:rFonts w:eastAsia="Calibri" w:cs="Arial"/>
          <w:lang w:val="hr-HR"/>
        </w:rPr>
        <w:t>:</w:t>
      </w:r>
      <w:r w:rsidRPr="00FF1281">
        <w:rPr>
          <w:rFonts w:eastAsia="Calibri" w:cs="Arial"/>
          <w:lang w:val="hr-HR"/>
        </w:rPr>
        <w:t xml:space="preserve"> pre-riftni play,</w:t>
      </w:r>
      <w:r w:rsidR="001E6B37" w:rsidRPr="00FF1281">
        <w:rPr>
          <w:rFonts w:eastAsia="Calibri" w:cs="Arial"/>
          <w:lang w:val="hr-HR"/>
        </w:rPr>
        <w:t xml:space="preserve"> </w:t>
      </w:r>
      <w:r w:rsidRPr="00FF1281">
        <w:rPr>
          <w:rFonts w:eastAsia="Calibri" w:cs="Arial"/>
          <w:lang w:val="hr-HR"/>
        </w:rPr>
        <w:t xml:space="preserve">sin-riftni play i post-riftni play  (Slika </w:t>
      </w:r>
      <w:r w:rsidR="00720710" w:rsidRPr="00FF1281">
        <w:rPr>
          <w:rFonts w:eastAsia="Calibri" w:cs="Arial"/>
          <w:lang w:val="hr-HR"/>
        </w:rPr>
        <w:t>7</w:t>
      </w:r>
      <w:r w:rsidRPr="00FF1281">
        <w:rPr>
          <w:rFonts w:eastAsia="Calibri" w:cs="Arial"/>
          <w:lang w:val="hr-HR"/>
        </w:rPr>
        <w:t>).</w:t>
      </w:r>
    </w:p>
    <w:p w14:paraId="79BECEB2" w14:textId="77777777" w:rsidR="00621199" w:rsidRPr="00FF1281" w:rsidRDefault="00621199" w:rsidP="00621199">
      <w:pPr>
        <w:numPr>
          <w:ilvl w:val="0"/>
          <w:numId w:val="94"/>
        </w:numPr>
        <w:suppressAutoHyphens/>
        <w:autoSpaceDN w:val="0"/>
        <w:spacing w:before="0" w:after="160" w:line="256" w:lineRule="auto"/>
        <w:textAlignment w:val="baseline"/>
        <w:rPr>
          <w:rFonts w:eastAsia="Calibri" w:cs="Arial"/>
          <w:lang w:val="hr-HR"/>
        </w:rPr>
      </w:pPr>
      <w:r w:rsidRPr="00FF1281">
        <w:rPr>
          <w:rFonts w:eastAsia="Calibri" w:cs="Arial"/>
          <w:lang w:val="hr-HR"/>
        </w:rPr>
        <w:t xml:space="preserve">Pre-riftni play čine magmatske i metamorfne stijene kolokvijalno nazvane „temeljno gorje“. Predstavljene su uglavnom granitima, gabrima, gnajsevima, amfibolitima i zelenim škriljavcima koji su često kataklazirani i hidrotermalno izmijenjeni. Ukoliko se između neogensko-kvartarne ispune i magmatskih i metamorfnih stijena nalaze karbonatne stijene (vapnenci, dolomiti, breče i konglomerati) tada se taj interval kolokvijalno naziva „podloga tercijara“. Granica između starijih paleozojskih i mezozojskih stijena podloge neogena i mlađih neogensko-kvartarnih sedimenata je tektonsko-erozijska diskordancija. </w:t>
      </w:r>
    </w:p>
    <w:p w14:paraId="280C7FDF" w14:textId="77777777" w:rsidR="00621199" w:rsidRPr="00FF1281" w:rsidRDefault="00621199" w:rsidP="00621199">
      <w:pPr>
        <w:numPr>
          <w:ilvl w:val="0"/>
          <w:numId w:val="94"/>
        </w:numPr>
        <w:suppressAutoHyphens/>
        <w:autoSpaceDN w:val="0"/>
        <w:spacing w:before="0" w:after="160" w:line="256" w:lineRule="auto"/>
        <w:textAlignment w:val="baseline"/>
        <w:rPr>
          <w:rFonts w:eastAsia="Calibri" w:cs="Arial"/>
          <w:lang w:val="hr-HR"/>
        </w:rPr>
      </w:pPr>
      <w:r w:rsidRPr="00FF1281">
        <w:rPr>
          <w:rFonts w:eastAsia="Calibri" w:cs="Arial"/>
          <w:lang w:val="hr-HR"/>
        </w:rPr>
        <w:t xml:space="preserve">Sin-riftni play grubo je definiran tektonsko–erozijskom diskordancijom Pt/Tg u podini i EK-markerom Rs7 u krovini. Odlikuje se heterogenim litološkim sastavom, a kronostratigrafski obuhvaća stariji i srednji miocen. Litološki se sastoji od konglomerata, breča, laporovitih pješčenjaka, kalcitičnih pješčenjaka, litotamnijskih vapnenaca, kalcitičnih lapora i glinovitih lapora. </w:t>
      </w:r>
      <w:bookmarkStart w:id="209" w:name="_Hlk115084711"/>
    </w:p>
    <w:bookmarkEnd w:id="209"/>
    <w:p w14:paraId="02925593" w14:textId="7D864997" w:rsidR="00621199" w:rsidRPr="00FF1281" w:rsidRDefault="00621199" w:rsidP="00621199">
      <w:pPr>
        <w:numPr>
          <w:ilvl w:val="0"/>
          <w:numId w:val="94"/>
        </w:numPr>
        <w:suppressAutoHyphens/>
        <w:autoSpaceDN w:val="0"/>
        <w:spacing w:before="0" w:after="160" w:line="256" w:lineRule="auto"/>
        <w:textAlignment w:val="baseline"/>
        <w:rPr>
          <w:rFonts w:eastAsia="Calibri" w:cs="Arial"/>
          <w:lang w:val="hr-HR"/>
        </w:rPr>
      </w:pPr>
      <w:r w:rsidRPr="00FF1281">
        <w:rPr>
          <w:rFonts w:eastAsia="Calibri" w:cs="Arial"/>
          <w:lang w:val="hr-HR"/>
        </w:rPr>
        <w:t>Post-riftni play obuhvaća klastične sedimente taložene u uvjetima gornjomiocenske termalne subsidencije i pliocenske kompresije, inverzije i izdizanja struktura. Litološki se sastoji od donjopanonskih kalcitičnih lapora, gornjopanonske i donjopontske izmjene turbiditnih sitnozrnatih kvarc-tinjčastih pješčenjaka i lap</w:t>
      </w:r>
      <w:r w:rsidR="00566C28">
        <w:rPr>
          <w:rFonts w:eastAsia="Calibri" w:cs="Arial"/>
          <w:lang w:val="hr-HR"/>
        </w:rPr>
        <w:t>o</w:t>
      </w:r>
      <w:r w:rsidRPr="00FF1281">
        <w:rPr>
          <w:rFonts w:eastAsia="Calibri" w:cs="Arial"/>
          <w:lang w:val="hr-HR"/>
        </w:rPr>
        <w:t xml:space="preserve">ra te gornjopontskih i pliocenskih slabovezanih pješčenjaka, laporovitih glina, glinovitih i pjeskovitih lapora s ponekim proslojkom ugljena. </w:t>
      </w:r>
    </w:p>
    <w:p w14:paraId="3AAEF640" w14:textId="77777777" w:rsidR="00192FA2" w:rsidRPr="00FF1281" w:rsidRDefault="00192FA2" w:rsidP="00192FA2">
      <w:pPr>
        <w:suppressAutoHyphens/>
        <w:autoSpaceDN w:val="0"/>
        <w:spacing w:before="0" w:after="160" w:line="256" w:lineRule="auto"/>
        <w:ind w:left="1080"/>
        <w:textAlignment w:val="baseline"/>
        <w:rPr>
          <w:rFonts w:eastAsia="Calibri" w:cs="Arial"/>
          <w:lang w:val="hr-HR"/>
        </w:rPr>
      </w:pPr>
    </w:p>
    <w:p w14:paraId="73668486" w14:textId="77777777" w:rsidR="009A6449" w:rsidRPr="00FF1281" w:rsidRDefault="009A6449" w:rsidP="009A6449">
      <w:pPr>
        <w:pStyle w:val="ListParagraph"/>
        <w:numPr>
          <w:ilvl w:val="0"/>
          <w:numId w:val="51"/>
        </w:numPr>
        <w:suppressAutoHyphens/>
        <w:autoSpaceDN w:val="0"/>
        <w:spacing w:before="0" w:after="160" w:line="256" w:lineRule="auto"/>
        <w:jc w:val="left"/>
        <w:textAlignment w:val="baseline"/>
        <w:rPr>
          <w:rFonts w:eastAsia="Calibri" w:cs="Arial"/>
          <w:b/>
          <w:lang w:val="hr-HR"/>
        </w:rPr>
      </w:pPr>
      <w:r w:rsidRPr="00FF1281">
        <w:rPr>
          <w:rFonts w:eastAsia="Calibri" w:cs="Arial"/>
          <w:b/>
          <w:lang w:val="hr-HR"/>
        </w:rPr>
        <w:t>Geološki pregled po depresijama</w:t>
      </w:r>
    </w:p>
    <w:p w14:paraId="5FDA1B38" w14:textId="77777777" w:rsidR="009A6449" w:rsidRPr="00FF1281" w:rsidRDefault="009A6449" w:rsidP="009A6449">
      <w:pPr>
        <w:pStyle w:val="NormalWeb"/>
        <w:shd w:val="clear" w:color="auto" w:fill="FFFFFF"/>
        <w:spacing w:before="0" w:beforeAutospacing="0" w:after="150" w:afterAutospacing="0" w:line="270" w:lineRule="atLeast"/>
        <w:jc w:val="both"/>
        <w:textAlignment w:val="baseline"/>
        <w:rPr>
          <w:rFonts w:ascii="Arial" w:hAnsi="Arial" w:cs="Arial"/>
          <w:sz w:val="22"/>
          <w:szCs w:val="22"/>
          <w:u w:val="single"/>
          <w:lang w:val="hr-HR"/>
        </w:rPr>
      </w:pPr>
      <w:r w:rsidRPr="00FF1281">
        <w:rPr>
          <w:rFonts w:ascii="Arial" w:hAnsi="Arial" w:cs="Arial"/>
          <w:sz w:val="22"/>
          <w:szCs w:val="22"/>
          <w:u w:val="single"/>
          <w:lang w:val="hr-HR"/>
        </w:rPr>
        <w:t>Dravska depresija</w:t>
      </w:r>
    </w:p>
    <w:p w14:paraId="4D531354" w14:textId="77777777" w:rsidR="009A6449" w:rsidRPr="00FF1281" w:rsidRDefault="009A6449" w:rsidP="009A6449">
      <w:pPr>
        <w:shd w:val="clear" w:color="auto" w:fill="FFFFFF"/>
        <w:spacing w:after="150" w:line="270" w:lineRule="atLeast"/>
        <w:textAlignment w:val="baseline"/>
        <w:rPr>
          <w:rFonts w:eastAsia="Calibri" w:cs="Arial"/>
          <w:lang w:val="hr-HR"/>
        </w:rPr>
      </w:pPr>
      <w:r w:rsidRPr="00FF1281">
        <w:rPr>
          <w:rFonts w:eastAsia="Calibri" w:cs="Arial"/>
          <w:lang w:val="hr-HR"/>
        </w:rPr>
        <w:t xml:space="preserve">Mlado neotektonsko uzdignuće Bilogore dijeli istražno područje Drave na Dravsku depresiju i Bjelovarsku subdepresiju. </w:t>
      </w:r>
    </w:p>
    <w:p w14:paraId="07194B25" w14:textId="6C8898BB" w:rsidR="009A6449" w:rsidRPr="00FF1281" w:rsidRDefault="009A6449" w:rsidP="009A6449">
      <w:pPr>
        <w:shd w:val="clear" w:color="auto" w:fill="FFFFFF"/>
        <w:spacing w:after="150" w:line="270" w:lineRule="atLeast"/>
        <w:textAlignment w:val="baseline"/>
        <w:rPr>
          <w:rFonts w:eastAsia="Calibri" w:cs="Arial"/>
          <w:lang w:val="hr-HR"/>
        </w:rPr>
      </w:pPr>
      <w:r w:rsidRPr="00FF1281">
        <w:rPr>
          <w:rFonts w:eastAsia="Calibri" w:cs="Arial"/>
          <w:lang w:val="hr-HR"/>
        </w:rPr>
        <w:t>Dravska depresija, koja je ujedno i najveća u regiji, pokriva većinu područja. Depresija je sjeverozapadno–</w:t>
      </w:r>
      <w:r w:rsidR="00424E36" w:rsidRPr="00FF1281">
        <w:rPr>
          <w:rFonts w:eastAsia="Calibri" w:cs="Arial"/>
          <w:lang w:val="hr-HR"/>
        </w:rPr>
        <w:t>jugo</w:t>
      </w:r>
      <w:r w:rsidRPr="00FF1281">
        <w:rPr>
          <w:rFonts w:eastAsia="Calibri" w:cs="Arial"/>
          <w:lang w:val="hr-HR"/>
        </w:rPr>
        <w:t>istočne orijentacije i asimetrične konture s blagim sjeveroistočnim nagibom i strmom jugozapadnom granicom koja prati padine planine Bilogore. Kompleks naslaga podloge sastoji se ili od metamorfnih i intruzivnih stijena ili od karbonata, evaporita i fliš-molasnih naslaga mezozoika.</w:t>
      </w:r>
    </w:p>
    <w:p w14:paraId="706484CF" w14:textId="57943927" w:rsidR="009A6449" w:rsidRPr="00FF1281" w:rsidRDefault="009A6449" w:rsidP="009A6449">
      <w:pPr>
        <w:shd w:val="clear" w:color="auto" w:fill="FFFFFF"/>
        <w:spacing w:after="150" w:line="270" w:lineRule="atLeast"/>
        <w:textAlignment w:val="baseline"/>
        <w:rPr>
          <w:rFonts w:eastAsia="Calibri" w:cs="Arial"/>
          <w:lang w:val="hr-HR"/>
        </w:rPr>
      </w:pPr>
      <w:r w:rsidRPr="00FF1281">
        <w:rPr>
          <w:rFonts w:eastAsia="Calibri" w:cs="Arial"/>
          <w:lang w:val="hr-HR"/>
        </w:rPr>
        <w:t>Naslage miocena i pliocena nastale su u vrijeme sin</w:t>
      </w:r>
      <w:r w:rsidR="00566C28">
        <w:rPr>
          <w:rFonts w:eastAsia="Calibri" w:cs="Arial"/>
          <w:lang w:val="hr-HR"/>
        </w:rPr>
        <w:t>-</w:t>
      </w:r>
      <w:r w:rsidRPr="00FF1281">
        <w:rPr>
          <w:rFonts w:eastAsia="Calibri" w:cs="Arial"/>
          <w:lang w:val="hr-HR"/>
        </w:rPr>
        <w:t>riftne i post</w:t>
      </w:r>
      <w:r w:rsidR="00566C28">
        <w:rPr>
          <w:rFonts w:eastAsia="Calibri" w:cs="Arial"/>
          <w:lang w:val="hr-HR"/>
        </w:rPr>
        <w:t>-</w:t>
      </w:r>
      <w:r w:rsidRPr="00FF1281">
        <w:rPr>
          <w:rFonts w:eastAsia="Calibri" w:cs="Arial"/>
          <w:lang w:val="hr-HR"/>
        </w:rPr>
        <w:t xml:space="preserve">riftne faze. Pojave vulkanskih i piroklastičnih stijena karakteristične su za razdoblja donjeg i srednjeg miocena. Razvoj donjeg panona razlikuje se od uobičajenog razvoja </w:t>
      </w:r>
      <w:r w:rsidR="00CB4562" w:rsidRPr="00FF1281">
        <w:rPr>
          <w:rFonts w:eastAsia="Calibri" w:cs="Arial"/>
          <w:lang w:val="hr-HR"/>
        </w:rPr>
        <w:t xml:space="preserve">u </w:t>
      </w:r>
      <w:r w:rsidRPr="00FF1281">
        <w:rPr>
          <w:rFonts w:eastAsia="Calibri" w:cs="Arial"/>
          <w:lang w:val="hr-HR"/>
        </w:rPr>
        <w:t>drugi</w:t>
      </w:r>
      <w:r w:rsidR="00CB4562" w:rsidRPr="00FF1281">
        <w:rPr>
          <w:rFonts w:eastAsia="Calibri" w:cs="Arial"/>
          <w:lang w:val="hr-HR"/>
        </w:rPr>
        <w:t>m</w:t>
      </w:r>
      <w:r w:rsidRPr="00FF1281">
        <w:rPr>
          <w:rFonts w:eastAsia="Calibri" w:cs="Arial"/>
          <w:lang w:val="hr-HR"/>
        </w:rPr>
        <w:t xml:space="preserve"> dijelov</w:t>
      </w:r>
      <w:r w:rsidR="00CB4562" w:rsidRPr="00FF1281">
        <w:rPr>
          <w:rFonts w:eastAsia="Calibri" w:cs="Arial"/>
          <w:lang w:val="hr-HR"/>
        </w:rPr>
        <w:t>ima</w:t>
      </w:r>
      <w:r w:rsidRPr="00FF1281">
        <w:rPr>
          <w:rFonts w:eastAsia="Calibri" w:cs="Arial"/>
          <w:lang w:val="hr-HR"/>
        </w:rPr>
        <w:t xml:space="preserve"> Panonskog bazena obzirom da se sastoji od debelih naslaga pješčenjaka. Gornji panon i donji pon</w:t>
      </w:r>
      <w:r w:rsidR="001E6B37" w:rsidRPr="00FF1281">
        <w:rPr>
          <w:rFonts w:eastAsia="Calibri" w:cs="Arial"/>
          <w:lang w:val="hr-HR"/>
        </w:rPr>
        <w:t>t</w:t>
      </w:r>
      <w:r w:rsidRPr="00FF1281">
        <w:rPr>
          <w:rFonts w:eastAsia="Calibri" w:cs="Arial"/>
          <w:lang w:val="hr-HR"/>
        </w:rPr>
        <w:t xml:space="preserve"> većinom se sastoje od dobro </w:t>
      </w:r>
      <w:r w:rsidRPr="00FF1281">
        <w:rPr>
          <w:rFonts w:eastAsia="Calibri" w:cs="Arial"/>
          <w:lang w:val="hr-HR"/>
        </w:rPr>
        <w:lastRenderedPageBreak/>
        <w:t xml:space="preserve">razvijenih naslaga turbiditnih pješčenjaka, dok u gornjem pontu prevladavaju izmjene deltnih i aluvijalnih </w:t>
      </w:r>
      <w:r w:rsidR="0009726B" w:rsidRPr="00FF1281">
        <w:rPr>
          <w:rFonts w:eastAsia="Calibri" w:cs="Arial"/>
          <w:lang w:val="hr-HR"/>
        </w:rPr>
        <w:t xml:space="preserve">pješčenjaka </w:t>
      </w:r>
      <w:r w:rsidRPr="00FF1281">
        <w:rPr>
          <w:rFonts w:eastAsia="Calibri" w:cs="Arial"/>
          <w:lang w:val="hr-HR"/>
        </w:rPr>
        <w:t xml:space="preserve">i lapora. Debljina naslaga u najdubljim dijelovima depresije iznosi preko 6000 metara </w:t>
      </w:r>
      <w:r w:rsidRPr="00FF1281">
        <w:rPr>
          <w:rFonts w:cs="Arial"/>
          <w:lang w:val="hr-HR" w:eastAsia="en-GB"/>
        </w:rPr>
        <w:t xml:space="preserve">(Slika </w:t>
      </w:r>
      <w:r w:rsidR="00720710" w:rsidRPr="00FF1281">
        <w:rPr>
          <w:rFonts w:cs="Arial"/>
          <w:lang w:val="hr-HR" w:eastAsia="en-GB"/>
        </w:rPr>
        <w:t>8</w:t>
      </w:r>
      <w:r w:rsidRPr="00FF1281">
        <w:rPr>
          <w:rFonts w:cs="Arial"/>
          <w:lang w:val="hr-HR" w:eastAsia="en-GB"/>
        </w:rPr>
        <w:t>)</w:t>
      </w:r>
      <w:r w:rsidRPr="00FF1281">
        <w:rPr>
          <w:rFonts w:eastAsia="Calibri" w:cs="Arial"/>
          <w:lang w:val="hr-HR"/>
        </w:rPr>
        <w:t>.</w:t>
      </w:r>
    </w:p>
    <w:p w14:paraId="5B47E625" w14:textId="0053FA39" w:rsidR="009A6449" w:rsidRPr="00FF1281" w:rsidRDefault="009A6449" w:rsidP="009A6449">
      <w:pPr>
        <w:shd w:val="clear" w:color="auto" w:fill="FFFFFF"/>
        <w:spacing w:after="150" w:line="270" w:lineRule="atLeast"/>
        <w:textAlignment w:val="baseline"/>
        <w:rPr>
          <w:rFonts w:eastAsia="Calibri" w:cs="Arial"/>
          <w:lang w:val="hr-HR"/>
        </w:rPr>
      </w:pPr>
      <w:r w:rsidRPr="00FF1281">
        <w:rPr>
          <w:rFonts w:eastAsia="Calibri" w:cs="Arial"/>
          <w:lang w:val="hr-HR"/>
        </w:rPr>
        <w:t xml:space="preserve">Glavne proizvodne zone nalaze se u karbonatima </w:t>
      </w:r>
      <w:r w:rsidR="0009726B" w:rsidRPr="00FF1281">
        <w:rPr>
          <w:rFonts w:eastAsia="Calibri" w:cs="Arial"/>
          <w:lang w:val="hr-HR"/>
        </w:rPr>
        <w:t xml:space="preserve">i karbonatnim brečama </w:t>
      </w:r>
      <w:r w:rsidRPr="00FF1281">
        <w:rPr>
          <w:rFonts w:eastAsia="Calibri" w:cs="Arial"/>
          <w:lang w:val="hr-HR"/>
        </w:rPr>
        <w:t xml:space="preserve">mezozoika, kao i u piroklastičnim brečama te u </w:t>
      </w:r>
      <w:r w:rsidR="001E6B37" w:rsidRPr="00FF1281">
        <w:rPr>
          <w:rFonts w:eastAsia="Calibri" w:cs="Arial"/>
          <w:lang w:val="hr-HR"/>
        </w:rPr>
        <w:t>efuzivima</w:t>
      </w:r>
      <w:r w:rsidRPr="00FF1281">
        <w:rPr>
          <w:rFonts w:eastAsia="Calibri" w:cs="Arial"/>
          <w:lang w:val="hr-HR"/>
        </w:rPr>
        <w:t xml:space="preserve"> i litotamnijskim vapnencima</w:t>
      </w:r>
      <w:r w:rsidR="0009726B" w:rsidRPr="00FF1281">
        <w:rPr>
          <w:rFonts w:eastAsia="Calibri" w:cs="Arial"/>
          <w:lang w:val="hr-HR"/>
        </w:rPr>
        <w:t xml:space="preserve"> donjeg i srednjeg miocena</w:t>
      </w:r>
      <w:r w:rsidRPr="00FF1281">
        <w:rPr>
          <w:rFonts w:eastAsia="Calibri" w:cs="Arial"/>
          <w:lang w:val="hr-HR"/>
        </w:rPr>
        <w:t xml:space="preserve">. Isto tako, dijelovi pješčenjaka gornjeg panona te ponta imaju vjerojatnost pronalaska plina i kondenzata. </w:t>
      </w:r>
      <w:r w:rsidR="0009726B" w:rsidRPr="00FF1281">
        <w:rPr>
          <w:rFonts w:eastAsia="Calibri" w:cs="Arial"/>
          <w:lang w:val="hr-HR"/>
        </w:rPr>
        <w:t>N</w:t>
      </w:r>
      <w:r w:rsidRPr="00FF1281">
        <w:rPr>
          <w:rFonts w:eastAsia="Calibri" w:cs="Arial"/>
          <w:lang w:val="hr-HR"/>
        </w:rPr>
        <w:t xml:space="preserve">ekoliko manjih </w:t>
      </w:r>
      <w:r w:rsidR="0009726B" w:rsidRPr="00FF1281">
        <w:rPr>
          <w:rFonts w:eastAsia="Calibri" w:cs="Arial"/>
          <w:lang w:val="hr-HR"/>
        </w:rPr>
        <w:t>i</w:t>
      </w:r>
      <w:r w:rsidRPr="00FF1281">
        <w:rPr>
          <w:rFonts w:eastAsia="Calibri" w:cs="Arial"/>
          <w:lang w:val="hr-HR"/>
        </w:rPr>
        <w:t xml:space="preserve"> plićih polja nafte i plina smještena su unutar ogromne i složene cvjetne strukture planine Bilogore.</w:t>
      </w:r>
    </w:p>
    <w:p w14:paraId="7054F779" w14:textId="10F4AC8C" w:rsidR="009A6449" w:rsidRPr="00FF1281" w:rsidRDefault="009A6449" w:rsidP="009A6449">
      <w:pPr>
        <w:shd w:val="clear" w:color="auto" w:fill="FFFFFF"/>
        <w:spacing w:after="150" w:line="270" w:lineRule="atLeast"/>
        <w:textAlignment w:val="baseline"/>
        <w:rPr>
          <w:rFonts w:eastAsia="Calibri" w:cs="Arial"/>
          <w:lang w:val="hr-HR"/>
        </w:rPr>
      </w:pPr>
      <w:r w:rsidRPr="00FF1281">
        <w:rPr>
          <w:rFonts w:eastAsia="Calibri" w:cs="Arial"/>
          <w:lang w:val="hr-HR"/>
        </w:rPr>
        <w:t>Bjelovarska su</w:t>
      </w:r>
      <w:r w:rsidR="00F6266C">
        <w:rPr>
          <w:rFonts w:eastAsia="Calibri" w:cs="Arial"/>
          <w:lang w:val="hr-HR"/>
        </w:rPr>
        <w:t>b</w:t>
      </w:r>
      <w:r w:rsidRPr="00FF1281">
        <w:rPr>
          <w:rFonts w:eastAsia="Calibri" w:cs="Arial"/>
          <w:lang w:val="hr-HR"/>
        </w:rPr>
        <w:t xml:space="preserve">depresija smještena je na jugozapadnoj strani planine Bilogore. Podijeljena je u nekoliko paleomorfoloških uzdignuća neizražene orijentacije. Stratigrafske postavke slične su onima u Dravskoj depresiji no manje je </w:t>
      </w:r>
      <w:r w:rsidR="0009726B" w:rsidRPr="00FF1281">
        <w:rPr>
          <w:rFonts w:eastAsia="Calibri" w:cs="Arial"/>
          <w:lang w:val="hr-HR"/>
        </w:rPr>
        <w:t xml:space="preserve">neogenskih </w:t>
      </w:r>
      <w:r w:rsidRPr="00FF1281">
        <w:rPr>
          <w:rFonts w:eastAsia="Calibri" w:cs="Arial"/>
          <w:lang w:val="hr-HR"/>
        </w:rPr>
        <w:t>naslaga</w:t>
      </w:r>
      <w:r w:rsidR="00CB4562" w:rsidRPr="00FF1281">
        <w:rPr>
          <w:rFonts w:eastAsia="Calibri" w:cs="Arial"/>
          <w:lang w:val="hr-HR"/>
        </w:rPr>
        <w:t xml:space="preserve"> koje su</w:t>
      </w:r>
      <w:r w:rsidRPr="00FF1281">
        <w:rPr>
          <w:rFonts w:eastAsia="Calibri" w:cs="Arial"/>
          <w:lang w:val="hr-HR"/>
        </w:rPr>
        <w:t xml:space="preserve"> debljina manjih od 3000</w:t>
      </w:r>
      <w:r w:rsidR="00CB4562" w:rsidRPr="00FF1281">
        <w:rPr>
          <w:rFonts w:eastAsia="Calibri" w:cs="Arial"/>
          <w:lang w:val="hr-HR"/>
        </w:rPr>
        <w:t xml:space="preserve"> </w:t>
      </w:r>
      <w:r w:rsidRPr="00FF1281">
        <w:rPr>
          <w:rFonts w:eastAsia="Calibri" w:cs="Arial"/>
          <w:lang w:val="hr-HR"/>
        </w:rPr>
        <w:t xml:space="preserve">m. Nedostaju turbiditni pješčenjaci gornjeg panona te su umjesto njih nataložene naslaga siltita i lapora. Otkriveno </w:t>
      </w:r>
      <w:r w:rsidR="00566C28">
        <w:rPr>
          <w:rFonts w:eastAsia="Calibri" w:cs="Arial"/>
          <w:lang w:val="hr-HR"/>
        </w:rPr>
        <w:t xml:space="preserve">je </w:t>
      </w:r>
      <w:r w:rsidRPr="00FF1281">
        <w:rPr>
          <w:rFonts w:eastAsia="Calibri" w:cs="Arial"/>
          <w:lang w:val="hr-HR"/>
        </w:rPr>
        <w:t>nekoliko naftnih polja na dubinama manjim od 1200 metara. Glavna ležišta su trošni dijelovi temeljnog gorja, biokalkarenita srednjeg miocena te pješčenjaka sa čela delte gornjeg ponta.</w:t>
      </w:r>
    </w:p>
    <w:p w14:paraId="06A6DB97" w14:textId="4CB2738B" w:rsidR="009A6449" w:rsidRPr="00FF1281" w:rsidRDefault="009A6449" w:rsidP="009A6449">
      <w:pPr>
        <w:shd w:val="clear" w:color="auto" w:fill="FFFFFF"/>
        <w:spacing w:after="150" w:line="270" w:lineRule="atLeast"/>
        <w:textAlignment w:val="baseline"/>
        <w:rPr>
          <w:rFonts w:eastAsia="Calibri" w:cs="Arial"/>
          <w:lang w:val="hr-HR"/>
        </w:rPr>
      </w:pPr>
      <w:r w:rsidRPr="00FF1281">
        <w:rPr>
          <w:rFonts w:eastAsia="Calibri" w:cs="Arial"/>
          <w:lang w:val="hr-HR"/>
        </w:rPr>
        <w:t>Potencijal za pronalaskom novih polja postoji u skrivenim potonulim brdskim strukturama kao i u stratigrafskim i strukturno-stratigrafskim zamkama povezanim s grubozrnatim klastičnim naslagama donjeg i srednjeg miocena. Potencijalne zamke ugljikovodika mogu se očekivati u isklinjenjima pješčenjaka gornjeg miocena na rubovima bazena i na uzvišenjima.</w:t>
      </w:r>
    </w:p>
    <w:p w14:paraId="4A42E26F" w14:textId="77777777" w:rsidR="009A6449" w:rsidRPr="00FF1281" w:rsidRDefault="009A6449" w:rsidP="009A6449">
      <w:pPr>
        <w:shd w:val="clear" w:color="auto" w:fill="FFFFFF"/>
        <w:spacing w:after="150" w:line="270" w:lineRule="atLeast"/>
        <w:jc w:val="center"/>
        <w:textAlignment w:val="baseline"/>
        <w:rPr>
          <w:rFonts w:eastAsia="Calibri" w:cs="Arial"/>
          <w:lang w:val="hr-HR"/>
        </w:rPr>
      </w:pPr>
      <w:r w:rsidRPr="00FF1281">
        <w:rPr>
          <w:rFonts w:eastAsia="Calibri" w:cs="Arial"/>
          <w:noProof/>
          <w:lang w:val="hr-HR" w:eastAsia="hr-HR"/>
        </w:rPr>
        <w:drawing>
          <wp:inline distT="0" distB="0" distL="0" distR="0" wp14:anchorId="04F9CE20" wp14:editId="7C1AD31C">
            <wp:extent cx="3033451" cy="4962525"/>
            <wp:effectExtent l="0" t="0" r="0" b="0"/>
            <wp:docPr id="27" name="Picture 27" descr="NW dravska depresija litho_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W dravska depresija litho_hr"/>
                    <pic:cNvPicPr>
                      <a:picLocks noChangeAspect="1" noChangeArrowheads="1"/>
                    </pic:cNvPicPr>
                  </pic:nvPicPr>
                  <pic:blipFill>
                    <a:blip r:embed="rId30" cstate="print">
                      <a:extLst>
                        <a:ext uri="{28A0092B-C50C-407E-A947-70E740481C1C}">
                          <a14:useLocalDpi xmlns:a14="http://schemas.microsoft.com/office/drawing/2010/main" val="0"/>
                        </a:ext>
                      </a:extLst>
                    </a:blip>
                    <a:srcRect t="4391"/>
                    <a:stretch>
                      <a:fillRect/>
                    </a:stretch>
                  </pic:blipFill>
                  <pic:spPr bwMode="auto">
                    <a:xfrm>
                      <a:off x="0" y="0"/>
                      <a:ext cx="3039153" cy="4971853"/>
                    </a:xfrm>
                    <a:prstGeom prst="rect">
                      <a:avLst/>
                    </a:prstGeom>
                    <a:noFill/>
                    <a:ln>
                      <a:noFill/>
                    </a:ln>
                  </pic:spPr>
                </pic:pic>
              </a:graphicData>
            </a:graphic>
          </wp:inline>
        </w:drawing>
      </w:r>
    </w:p>
    <w:p w14:paraId="02F5871B" w14:textId="54B931E6" w:rsidR="009A6449" w:rsidRPr="00FF1281" w:rsidRDefault="009A6449" w:rsidP="009A6449">
      <w:pPr>
        <w:pStyle w:val="Caption"/>
        <w:jc w:val="center"/>
        <w:rPr>
          <w:rFonts w:eastAsia="Calibri" w:cs="Arial"/>
        </w:rPr>
      </w:pPr>
      <w:r w:rsidRPr="00FF1281">
        <w:t xml:space="preserve">Slika </w:t>
      </w:r>
      <w:r w:rsidR="00720710" w:rsidRPr="00FF1281">
        <w:t>8</w:t>
      </w:r>
      <w:r w:rsidRPr="00FF1281">
        <w:t xml:space="preserve"> Srednji geološki stup Dravske depresije</w:t>
      </w:r>
    </w:p>
    <w:p w14:paraId="3E9151D4" w14:textId="77777777" w:rsidR="009A6449" w:rsidRPr="00FF1281" w:rsidRDefault="009A6449" w:rsidP="00192FA2">
      <w:pPr>
        <w:shd w:val="clear" w:color="auto" w:fill="FFFFFF"/>
        <w:spacing w:after="150" w:line="270" w:lineRule="atLeast"/>
        <w:jc w:val="center"/>
        <w:textAlignment w:val="baseline"/>
        <w:rPr>
          <w:rFonts w:eastAsia="Calibri" w:cs="Arial"/>
          <w:lang w:val="hr-HR"/>
        </w:rPr>
      </w:pPr>
      <w:r w:rsidRPr="00FF1281">
        <w:rPr>
          <w:rFonts w:eastAsia="Calibri" w:cs="Arial"/>
          <w:noProof/>
          <w:lang w:val="hr-HR" w:eastAsia="hr-HR"/>
        </w:rPr>
        <w:lastRenderedPageBreak/>
        <w:drawing>
          <wp:inline distT="0" distB="0" distL="0" distR="0" wp14:anchorId="10509A31" wp14:editId="5EA9D567">
            <wp:extent cx="5400000" cy="2923858"/>
            <wp:effectExtent l="0" t="0" r="0" b="0"/>
            <wp:docPr id="28" name="Picture 28" descr="DRAVA_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AVA_PP"/>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00000" cy="2923858"/>
                    </a:xfrm>
                    <a:prstGeom prst="rect">
                      <a:avLst/>
                    </a:prstGeom>
                    <a:noFill/>
                    <a:ln>
                      <a:noFill/>
                    </a:ln>
                  </pic:spPr>
                </pic:pic>
              </a:graphicData>
            </a:graphic>
          </wp:inline>
        </w:drawing>
      </w:r>
    </w:p>
    <w:p w14:paraId="67FD18AA" w14:textId="34B786AD" w:rsidR="009A6449" w:rsidRPr="00FF1281" w:rsidRDefault="009A6449" w:rsidP="009A6449">
      <w:pPr>
        <w:pStyle w:val="Caption"/>
        <w:jc w:val="center"/>
        <w:rPr>
          <w:rFonts w:eastAsia="Calibri" w:cs="Arial"/>
        </w:rPr>
      </w:pPr>
      <w:r w:rsidRPr="00FF1281">
        <w:t xml:space="preserve">Slika </w:t>
      </w:r>
      <w:r w:rsidR="00720710" w:rsidRPr="00FF1281">
        <w:t>9</w:t>
      </w:r>
      <w:r w:rsidRPr="00FF1281">
        <w:t xml:space="preserve"> Primjer seizmičkog profila u Dravskoj depresiji</w:t>
      </w:r>
    </w:p>
    <w:p w14:paraId="73A82C1D" w14:textId="77777777" w:rsidR="009A6449" w:rsidRPr="00FF1281" w:rsidRDefault="009A6449" w:rsidP="009A6449">
      <w:pPr>
        <w:pStyle w:val="NormalWeb"/>
        <w:shd w:val="clear" w:color="auto" w:fill="FFFFFF"/>
        <w:spacing w:before="0" w:beforeAutospacing="0" w:after="150" w:afterAutospacing="0" w:line="270" w:lineRule="atLeast"/>
        <w:jc w:val="both"/>
        <w:textAlignment w:val="baseline"/>
        <w:rPr>
          <w:rFonts w:ascii="Arial" w:hAnsi="Arial" w:cs="Arial"/>
          <w:sz w:val="22"/>
          <w:szCs w:val="22"/>
          <w:u w:val="single"/>
          <w:lang w:val="hr-HR"/>
        </w:rPr>
      </w:pPr>
      <w:r w:rsidRPr="00FF1281">
        <w:rPr>
          <w:rFonts w:ascii="Arial" w:hAnsi="Arial" w:cs="Arial"/>
          <w:sz w:val="22"/>
          <w:szCs w:val="22"/>
          <w:u w:val="single"/>
          <w:lang w:val="hr-HR"/>
        </w:rPr>
        <w:t xml:space="preserve">Savska depresija </w:t>
      </w:r>
    </w:p>
    <w:p w14:paraId="15B14621" w14:textId="11E1C87F" w:rsidR="009A6449" w:rsidRPr="00FF1281" w:rsidRDefault="009A6449" w:rsidP="009A6449">
      <w:pPr>
        <w:rPr>
          <w:rFonts w:eastAsia="Calibri" w:cs="Arial"/>
          <w:lang w:val="hr-HR"/>
        </w:rPr>
      </w:pPr>
      <w:r w:rsidRPr="00FF1281">
        <w:rPr>
          <w:rFonts w:eastAsia="Calibri" w:cs="Arial"/>
          <w:lang w:val="hr-HR"/>
        </w:rPr>
        <w:t xml:space="preserve">Savska depresija orijentirana je </w:t>
      </w:r>
      <w:r w:rsidR="00681AF7" w:rsidRPr="00FF1281">
        <w:rPr>
          <w:rFonts w:eastAsia="Calibri" w:cs="Arial"/>
          <w:lang w:val="hr-HR"/>
        </w:rPr>
        <w:t>sjeverozapad-jugoistok</w:t>
      </w:r>
      <w:r w:rsidRPr="00FF1281">
        <w:rPr>
          <w:rFonts w:eastAsia="Calibri" w:cs="Arial"/>
          <w:lang w:val="hr-HR"/>
        </w:rPr>
        <w:t xml:space="preserve">. Ima asimetričan oblik sa blagim padom u smjeru </w:t>
      </w:r>
      <w:r w:rsidR="00681AF7" w:rsidRPr="00FF1281">
        <w:rPr>
          <w:rFonts w:eastAsia="Calibri" w:cs="Arial"/>
          <w:lang w:val="hr-HR"/>
        </w:rPr>
        <w:t xml:space="preserve">sjeverozapada </w:t>
      </w:r>
      <w:r w:rsidRPr="00FF1281">
        <w:rPr>
          <w:rFonts w:eastAsia="Calibri" w:cs="Arial"/>
          <w:lang w:val="hr-HR"/>
        </w:rPr>
        <w:t xml:space="preserve">i vrlo strmim </w:t>
      </w:r>
      <w:r w:rsidR="00681AF7" w:rsidRPr="00FF1281">
        <w:rPr>
          <w:rFonts w:eastAsia="Calibri" w:cs="Arial"/>
          <w:lang w:val="hr-HR"/>
        </w:rPr>
        <w:t xml:space="preserve">sjeveroistočnim </w:t>
      </w:r>
      <w:r w:rsidRPr="00FF1281">
        <w:rPr>
          <w:rFonts w:eastAsia="Calibri" w:cs="Arial"/>
          <w:lang w:val="hr-HR"/>
        </w:rPr>
        <w:t xml:space="preserve">krilom. Izrazita „wrench“ kompresijska zona s učestalom pojavom pozitivnih cvjetnih struktura ocrtava </w:t>
      </w:r>
      <w:r w:rsidR="00681AF7" w:rsidRPr="00FF1281">
        <w:rPr>
          <w:rFonts w:eastAsia="Calibri" w:cs="Arial"/>
          <w:lang w:val="hr-HR"/>
        </w:rPr>
        <w:t xml:space="preserve">sjeveroistočni </w:t>
      </w:r>
      <w:r w:rsidRPr="00FF1281">
        <w:rPr>
          <w:rFonts w:eastAsia="Calibri" w:cs="Arial"/>
          <w:lang w:val="hr-HR"/>
        </w:rPr>
        <w:t xml:space="preserve">rub depresije. Ostataka kredne karbonatne platforme i kredno-paleogenskog fliša praktički nema unutar depresije. Prisutni su samo u najjužnijem dijelu, unutar Karlovačke i Glinske </w:t>
      </w:r>
      <w:r w:rsidR="00681AF7" w:rsidRPr="00FF1281">
        <w:rPr>
          <w:rFonts w:eastAsia="Calibri" w:cs="Arial"/>
          <w:lang w:val="hr-HR"/>
        </w:rPr>
        <w:t>sub</w:t>
      </w:r>
      <w:r w:rsidRPr="00FF1281">
        <w:rPr>
          <w:rFonts w:eastAsia="Calibri" w:cs="Arial"/>
          <w:lang w:val="hr-HR"/>
        </w:rPr>
        <w:t>depresije.</w:t>
      </w:r>
    </w:p>
    <w:p w14:paraId="4CDC218D" w14:textId="41B113E3" w:rsidR="009A6449" w:rsidRPr="00FF1281" w:rsidRDefault="009A6449" w:rsidP="009A6449">
      <w:pPr>
        <w:shd w:val="clear" w:color="auto" w:fill="FFFFFF"/>
        <w:spacing w:after="150" w:line="270" w:lineRule="atLeast"/>
        <w:textAlignment w:val="baseline"/>
        <w:rPr>
          <w:rFonts w:eastAsia="Calibri" w:cs="Arial"/>
          <w:lang w:val="hr-HR"/>
        </w:rPr>
      </w:pPr>
      <w:r w:rsidRPr="00FF1281">
        <w:rPr>
          <w:rFonts w:eastAsia="Calibri" w:cs="Arial"/>
          <w:lang w:val="hr-HR"/>
        </w:rPr>
        <w:t xml:space="preserve">Maksimalna debljina </w:t>
      </w:r>
      <w:r w:rsidR="00681AF7" w:rsidRPr="00FF1281">
        <w:rPr>
          <w:rFonts w:eastAsia="Calibri" w:cs="Arial"/>
          <w:lang w:val="hr-HR"/>
        </w:rPr>
        <w:t xml:space="preserve">neogenskih </w:t>
      </w:r>
      <w:r w:rsidRPr="00FF1281">
        <w:rPr>
          <w:rFonts w:eastAsia="Calibri" w:cs="Arial"/>
          <w:lang w:val="hr-HR"/>
        </w:rPr>
        <w:t>sedimenata iznosi preko 5</w:t>
      </w:r>
      <w:r w:rsidR="00CB4562" w:rsidRPr="00FF1281">
        <w:rPr>
          <w:rFonts w:eastAsia="Calibri" w:cs="Arial"/>
          <w:lang w:val="hr-HR"/>
        </w:rPr>
        <w:t>0</w:t>
      </w:r>
      <w:r w:rsidRPr="00FF1281">
        <w:rPr>
          <w:rFonts w:eastAsia="Calibri" w:cs="Arial"/>
          <w:lang w:val="hr-HR"/>
        </w:rPr>
        <w:t xml:space="preserve">00 m. Donjo i srednjemiocenske naslage diskontinuirano i direktno naliježu na </w:t>
      </w:r>
      <w:r w:rsidR="00C0674E" w:rsidRPr="00FF1281">
        <w:rPr>
          <w:rFonts w:eastAsia="Calibri" w:cs="Arial"/>
          <w:lang w:val="hr-HR"/>
        </w:rPr>
        <w:t>magmatske i metamorfne</w:t>
      </w:r>
      <w:r w:rsidRPr="00FF1281">
        <w:rPr>
          <w:rFonts w:eastAsia="Calibri" w:cs="Arial"/>
          <w:lang w:val="hr-HR"/>
        </w:rPr>
        <w:t xml:space="preserve"> stijene temeljnog gorja. Imaju karakteristike riftne sedimentacije s rijetkom pojavom vulkanske aktivnosti. Prisutni su bre</w:t>
      </w:r>
      <w:r w:rsidR="00CB4562" w:rsidRPr="00FF1281">
        <w:rPr>
          <w:rFonts w:eastAsia="Calibri" w:cs="Arial"/>
          <w:lang w:val="hr-HR"/>
        </w:rPr>
        <w:t>čo</w:t>
      </w:r>
      <w:r w:rsidRPr="00FF1281">
        <w:rPr>
          <w:rFonts w:eastAsia="Calibri" w:cs="Arial"/>
          <w:lang w:val="hr-HR"/>
        </w:rPr>
        <w:t xml:space="preserve">konglomerati i konglomeratični pješčenjaci kao i litotamnijski vapnenci s biokalkarenitima. Dobro su razvijeni i debeli paketi badenskih lapora s odličnim karakteristikama matičnih stijena. Post-riftni sedimenti su dobro razvijeni i predstavljeni su donjopanonskim laporovitim vapnencima, gornjopanonskim i donjopontskim turbiditnim pješčenjacima, kao i gornjopontskim i pliocenskim sedimentima deltnih i aluvijalnih taložnih sistema. Utjecaj najmlađe tektonske faze zamijećen je duž </w:t>
      </w:r>
      <w:r w:rsidR="00681AF7" w:rsidRPr="00FF1281">
        <w:rPr>
          <w:rFonts w:eastAsia="Calibri" w:cs="Arial"/>
          <w:lang w:val="hr-HR"/>
        </w:rPr>
        <w:t xml:space="preserve">sjeveroistočnog </w:t>
      </w:r>
      <w:r w:rsidRPr="00FF1281">
        <w:rPr>
          <w:rFonts w:eastAsia="Calibri" w:cs="Arial"/>
          <w:lang w:val="hr-HR"/>
        </w:rPr>
        <w:t xml:space="preserve">ruba depresije </w:t>
      </w:r>
      <w:r w:rsidR="00681AF7" w:rsidRPr="00FF1281">
        <w:rPr>
          <w:rFonts w:eastAsia="Calibri" w:cs="Arial"/>
          <w:lang w:val="hr-HR"/>
        </w:rPr>
        <w:t xml:space="preserve">te </w:t>
      </w:r>
      <w:r w:rsidRPr="00FF1281">
        <w:rPr>
          <w:rFonts w:eastAsia="Calibri" w:cs="Arial"/>
          <w:lang w:val="hr-HR"/>
        </w:rPr>
        <w:t xml:space="preserve">u </w:t>
      </w:r>
      <w:r w:rsidR="00681AF7" w:rsidRPr="00FF1281">
        <w:rPr>
          <w:rFonts w:eastAsia="Calibri" w:cs="Arial"/>
          <w:lang w:val="hr-HR"/>
        </w:rPr>
        <w:t xml:space="preserve">jugozapadnom </w:t>
      </w:r>
      <w:r w:rsidRPr="00FF1281">
        <w:rPr>
          <w:rFonts w:eastAsia="Calibri" w:cs="Arial"/>
          <w:lang w:val="hr-HR"/>
        </w:rPr>
        <w:t xml:space="preserve">i </w:t>
      </w:r>
      <w:r w:rsidR="00681AF7" w:rsidRPr="00FF1281">
        <w:rPr>
          <w:rFonts w:eastAsia="Calibri" w:cs="Arial"/>
          <w:lang w:val="hr-HR"/>
        </w:rPr>
        <w:t xml:space="preserve">jugoistočnom </w:t>
      </w:r>
      <w:r w:rsidRPr="00FF1281">
        <w:rPr>
          <w:rFonts w:eastAsia="Calibri" w:cs="Arial"/>
          <w:lang w:val="hr-HR"/>
        </w:rPr>
        <w:t>djelu (Vukomeričke Gorice, Dilj Gora)</w:t>
      </w:r>
      <w:r w:rsidR="00681AF7" w:rsidRPr="00FF1281">
        <w:rPr>
          <w:rFonts w:eastAsia="Calibri" w:cs="Arial"/>
          <w:lang w:val="hr-HR"/>
        </w:rPr>
        <w:t>.</w:t>
      </w:r>
      <w:r w:rsidRPr="00FF1281">
        <w:rPr>
          <w:rFonts w:eastAsia="Calibri" w:cs="Arial"/>
          <w:lang w:val="hr-HR"/>
        </w:rPr>
        <w:t xml:space="preserve"> </w:t>
      </w:r>
      <w:r w:rsidR="00681AF7" w:rsidRPr="00FF1281">
        <w:rPr>
          <w:rFonts w:eastAsia="Calibri" w:cs="Arial"/>
          <w:lang w:val="hr-HR"/>
        </w:rPr>
        <w:t>U</w:t>
      </w:r>
      <w:r w:rsidRPr="00FF1281">
        <w:rPr>
          <w:rFonts w:eastAsia="Calibri" w:cs="Arial"/>
          <w:lang w:val="hr-HR"/>
        </w:rPr>
        <w:t xml:space="preserve"> tim su područjima izraženi elementi „wrench“ kompresije.</w:t>
      </w:r>
    </w:p>
    <w:p w14:paraId="33FFF597" w14:textId="0DFA01DA" w:rsidR="009A6449" w:rsidRPr="00FF1281" w:rsidRDefault="009A6449" w:rsidP="009A6449">
      <w:pPr>
        <w:shd w:val="clear" w:color="auto" w:fill="FFFFFF"/>
        <w:spacing w:after="150" w:line="270" w:lineRule="atLeast"/>
        <w:textAlignment w:val="baseline"/>
        <w:rPr>
          <w:rFonts w:eastAsia="Calibri" w:cs="Arial"/>
          <w:lang w:val="hr-HR"/>
        </w:rPr>
      </w:pPr>
      <w:r w:rsidRPr="00FF1281">
        <w:rPr>
          <w:rFonts w:eastAsia="Calibri" w:cs="Arial"/>
          <w:lang w:val="hr-HR"/>
        </w:rPr>
        <w:t xml:space="preserve">Većina ugljikovodika je sadržana u gornjomiocenskim turbiditnim pješčenjacima, kao i u gornjopontskim pješčenjacima čela delte te kanalima deltne ravnice. Trošni/frakturirani dijelovi temeljnog gorja, kao i konglomeratični vapnenci donjeg miocena, prisutni su duž </w:t>
      </w:r>
      <w:r w:rsidR="00681AF7" w:rsidRPr="00FF1281">
        <w:rPr>
          <w:rFonts w:eastAsia="Calibri" w:cs="Arial"/>
          <w:lang w:val="hr-HR"/>
        </w:rPr>
        <w:t xml:space="preserve">sjeveroistočnog </w:t>
      </w:r>
      <w:r w:rsidRPr="00FF1281">
        <w:rPr>
          <w:rFonts w:eastAsia="Calibri" w:cs="Arial"/>
          <w:lang w:val="hr-HR"/>
        </w:rPr>
        <w:t xml:space="preserve">ruba bazena i imaju potencijal rezervoarskih stijena (Slika </w:t>
      </w:r>
      <w:r w:rsidR="00720710" w:rsidRPr="00FF1281">
        <w:rPr>
          <w:rFonts w:eastAsia="Calibri" w:cs="Arial"/>
          <w:lang w:val="hr-HR"/>
        </w:rPr>
        <w:t>10</w:t>
      </w:r>
      <w:r w:rsidRPr="00FF1281">
        <w:rPr>
          <w:rFonts w:eastAsia="Calibri" w:cs="Arial"/>
          <w:lang w:val="hr-HR"/>
        </w:rPr>
        <w:t xml:space="preserve">). Većina akumulacija pripada strukturnim i strukturno-stratigrafskim zamkama koje su locirane u centralnom i </w:t>
      </w:r>
      <w:r w:rsidR="00681AF7" w:rsidRPr="00FF1281">
        <w:rPr>
          <w:rFonts w:eastAsia="Calibri" w:cs="Arial"/>
          <w:lang w:val="hr-HR"/>
        </w:rPr>
        <w:t xml:space="preserve">sjeveroistočnom </w:t>
      </w:r>
      <w:r w:rsidRPr="00FF1281">
        <w:rPr>
          <w:rFonts w:eastAsia="Calibri" w:cs="Arial"/>
          <w:lang w:val="hr-HR"/>
        </w:rPr>
        <w:t xml:space="preserve">djelu duž „wrench“ zone. </w:t>
      </w:r>
    </w:p>
    <w:p w14:paraId="7D7D73C0" w14:textId="73D036AD" w:rsidR="009A6449" w:rsidRPr="00FF1281" w:rsidRDefault="009A6449" w:rsidP="009A6449">
      <w:pPr>
        <w:shd w:val="clear" w:color="auto" w:fill="FFFFFF"/>
        <w:spacing w:after="150" w:line="270" w:lineRule="atLeast"/>
        <w:textAlignment w:val="baseline"/>
        <w:rPr>
          <w:rFonts w:eastAsia="Calibri" w:cs="Arial"/>
          <w:lang w:val="hr-HR"/>
        </w:rPr>
      </w:pPr>
      <w:r w:rsidRPr="00FF1281">
        <w:rPr>
          <w:rFonts w:eastAsia="Calibri" w:cs="Arial"/>
          <w:lang w:val="hr-HR"/>
        </w:rPr>
        <w:t xml:space="preserve">Preostale akumulacije ugljikovodika mogu se očekivati u područjima isklinjavanja turbiditnih pješčenjaka prema rubovima bazena i područjima izdizanja bazena, kao i u naslagama donjeg </w:t>
      </w:r>
      <w:r w:rsidR="00681AF7" w:rsidRPr="00FF1281">
        <w:rPr>
          <w:rFonts w:eastAsia="Calibri" w:cs="Arial"/>
          <w:lang w:val="hr-HR"/>
        </w:rPr>
        <w:t xml:space="preserve">i srednjeg </w:t>
      </w:r>
      <w:r w:rsidRPr="00FF1281">
        <w:rPr>
          <w:rFonts w:eastAsia="Calibri" w:cs="Arial"/>
          <w:lang w:val="hr-HR"/>
        </w:rPr>
        <w:t xml:space="preserve">miocena. U </w:t>
      </w:r>
      <w:r w:rsidR="00681AF7" w:rsidRPr="00FF1281">
        <w:rPr>
          <w:rFonts w:eastAsia="Calibri" w:cs="Arial"/>
          <w:lang w:val="hr-HR"/>
        </w:rPr>
        <w:t xml:space="preserve">jugoistočnim </w:t>
      </w:r>
      <w:r w:rsidRPr="00FF1281">
        <w:rPr>
          <w:rFonts w:eastAsia="Calibri" w:cs="Arial"/>
          <w:lang w:val="hr-HR"/>
        </w:rPr>
        <w:t xml:space="preserve">dijelovima postoje jake indicije tektonske inverzije najdebljeg i nedovoljno istraženog centralnog djela Savske depresije, što može biti pokazatelj mogućeg postojanja strukturnih zamki s dobro razvijenim naftnim sistemima. Požeška kotlina je druga mala subdepresija koja je locirana sjeverno od </w:t>
      </w:r>
      <w:r w:rsidR="00681AF7" w:rsidRPr="00FF1281">
        <w:rPr>
          <w:rFonts w:eastAsia="Calibri" w:cs="Arial"/>
          <w:lang w:val="hr-HR"/>
        </w:rPr>
        <w:t xml:space="preserve">jugoistočnog </w:t>
      </w:r>
      <w:r w:rsidRPr="00FF1281">
        <w:rPr>
          <w:rFonts w:eastAsia="Calibri" w:cs="Arial"/>
          <w:lang w:val="hr-HR"/>
        </w:rPr>
        <w:t>ruba depresije s potencijalom za akumulaciju ugljikovodika.</w:t>
      </w:r>
    </w:p>
    <w:p w14:paraId="50CE7B0B" w14:textId="77777777" w:rsidR="009A6449" w:rsidRPr="00FF1281" w:rsidRDefault="009A6449" w:rsidP="009A6449">
      <w:pPr>
        <w:suppressAutoHyphens/>
        <w:autoSpaceDN w:val="0"/>
        <w:spacing w:after="160" w:line="256" w:lineRule="auto"/>
        <w:jc w:val="center"/>
        <w:textAlignment w:val="baseline"/>
        <w:rPr>
          <w:rFonts w:eastAsia="Calibri" w:cs="Arial"/>
          <w:lang w:val="hr-HR"/>
        </w:rPr>
      </w:pPr>
      <w:r w:rsidRPr="00FF1281">
        <w:rPr>
          <w:rFonts w:eastAsia="Calibri" w:cs="Arial"/>
          <w:noProof/>
          <w:lang w:val="hr-HR" w:eastAsia="hr-HR"/>
        </w:rPr>
        <w:lastRenderedPageBreak/>
        <w:drawing>
          <wp:inline distT="0" distB="0" distL="0" distR="0" wp14:anchorId="2052F19B" wp14:editId="5DDBC312">
            <wp:extent cx="3044832" cy="4964400"/>
            <wp:effectExtent l="0" t="0" r="3175" b="8255"/>
            <wp:docPr id="21517" name="Picture 21517" descr="Savska depresija litho_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vska depresija litho_hr"/>
                    <pic:cNvPicPr>
                      <a:picLocks noChangeAspect="1" noChangeArrowheads="1"/>
                    </pic:cNvPicPr>
                  </pic:nvPicPr>
                  <pic:blipFill>
                    <a:blip r:embed="rId32" cstate="print">
                      <a:extLst>
                        <a:ext uri="{28A0092B-C50C-407E-A947-70E740481C1C}">
                          <a14:useLocalDpi xmlns:a14="http://schemas.microsoft.com/office/drawing/2010/main" val="0"/>
                        </a:ext>
                      </a:extLst>
                    </a:blip>
                    <a:srcRect t="4533"/>
                    <a:stretch>
                      <a:fillRect/>
                    </a:stretch>
                  </pic:blipFill>
                  <pic:spPr bwMode="auto">
                    <a:xfrm>
                      <a:off x="0" y="0"/>
                      <a:ext cx="3044832" cy="4964400"/>
                    </a:xfrm>
                    <a:prstGeom prst="rect">
                      <a:avLst/>
                    </a:prstGeom>
                    <a:noFill/>
                    <a:ln>
                      <a:noFill/>
                    </a:ln>
                  </pic:spPr>
                </pic:pic>
              </a:graphicData>
            </a:graphic>
          </wp:inline>
        </w:drawing>
      </w:r>
    </w:p>
    <w:p w14:paraId="1C533D39" w14:textId="4A384A2A" w:rsidR="009A6449" w:rsidRPr="00FF1281" w:rsidRDefault="009A6449" w:rsidP="009A6449">
      <w:pPr>
        <w:pStyle w:val="Caption"/>
        <w:jc w:val="center"/>
        <w:rPr>
          <w:rFonts w:eastAsia="Calibri" w:cs="Arial"/>
        </w:rPr>
      </w:pPr>
      <w:r w:rsidRPr="00FF1281">
        <w:t xml:space="preserve">Slika </w:t>
      </w:r>
      <w:r w:rsidR="00720710" w:rsidRPr="00FF1281">
        <w:t>10</w:t>
      </w:r>
      <w:r w:rsidRPr="00FF1281">
        <w:t xml:space="preserve"> Srednji geološki stup Savske depresije</w:t>
      </w:r>
    </w:p>
    <w:p w14:paraId="40608095" w14:textId="77777777" w:rsidR="009A6449" w:rsidRPr="00FF1281" w:rsidRDefault="009A6449" w:rsidP="009A6449">
      <w:pPr>
        <w:suppressAutoHyphens/>
        <w:autoSpaceDN w:val="0"/>
        <w:spacing w:after="160" w:line="256" w:lineRule="auto"/>
        <w:jc w:val="center"/>
        <w:textAlignment w:val="baseline"/>
        <w:rPr>
          <w:rFonts w:eastAsia="Calibri" w:cs="Arial"/>
          <w:lang w:val="hr-HR"/>
        </w:rPr>
      </w:pPr>
      <w:r w:rsidRPr="00FF1281">
        <w:rPr>
          <w:rFonts w:eastAsia="Calibri" w:cs="Arial"/>
          <w:noProof/>
          <w:lang w:val="hr-HR" w:eastAsia="hr-HR"/>
        </w:rPr>
        <w:drawing>
          <wp:inline distT="0" distB="0" distL="0" distR="0" wp14:anchorId="3D9107B8" wp14:editId="7114FD7A">
            <wp:extent cx="5400000" cy="2789109"/>
            <wp:effectExtent l="0" t="0" r="0" b="0"/>
            <wp:docPr id="21518" name="Picture 21518" descr="SAVA_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AVA_PP"/>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00000" cy="2789109"/>
                    </a:xfrm>
                    <a:prstGeom prst="rect">
                      <a:avLst/>
                    </a:prstGeom>
                    <a:noFill/>
                    <a:ln>
                      <a:noFill/>
                    </a:ln>
                  </pic:spPr>
                </pic:pic>
              </a:graphicData>
            </a:graphic>
          </wp:inline>
        </w:drawing>
      </w:r>
    </w:p>
    <w:p w14:paraId="5131BBE7" w14:textId="662AAC76" w:rsidR="00566C28" w:rsidRDefault="009A6449" w:rsidP="009A6449">
      <w:pPr>
        <w:pStyle w:val="Caption"/>
        <w:jc w:val="center"/>
      </w:pPr>
      <w:r w:rsidRPr="00FF1281">
        <w:t xml:space="preserve">Slika </w:t>
      </w:r>
      <w:r w:rsidR="00720710" w:rsidRPr="00FF1281">
        <w:t>11</w:t>
      </w:r>
      <w:r w:rsidRPr="00FF1281">
        <w:t xml:space="preserve"> Primjer seizmičkog profila u Savskoj depresiji</w:t>
      </w:r>
    </w:p>
    <w:p w14:paraId="0E271498" w14:textId="77777777" w:rsidR="00566C28" w:rsidRDefault="00566C28">
      <w:pPr>
        <w:spacing w:before="0" w:after="160" w:line="259" w:lineRule="auto"/>
        <w:jc w:val="left"/>
        <w:rPr>
          <w:rFonts w:asciiTheme="minorHAnsi" w:eastAsiaTheme="minorHAnsi" w:hAnsiTheme="minorHAnsi" w:cstheme="minorBidi"/>
          <w:i/>
          <w:iCs/>
          <w:color w:val="44546A" w:themeColor="text2"/>
          <w:sz w:val="18"/>
          <w:szCs w:val="18"/>
          <w:lang w:val="hr-HR"/>
        </w:rPr>
      </w:pPr>
      <w:r w:rsidRPr="00317B99">
        <w:rPr>
          <w:lang w:val="hr-HR"/>
        </w:rPr>
        <w:br w:type="page"/>
      </w:r>
    </w:p>
    <w:p w14:paraId="64B3F0D3" w14:textId="77777777" w:rsidR="009A6449" w:rsidRPr="00FF1281" w:rsidRDefault="009A6449" w:rsidP="009A6449">
      <w:pPr>
        <w:pStyle w:val="Caption"/>
        <w:jc w:val="center"/>
        <w:rPr>
          <w:rFonts w:eastAsia="Calibri" w:cs="Arial"/>
        </w:rPr>
      </w:pPr>
    </w:p>
    <w:p w14:paraId="55937E62" w14:textId="589ACC46" w:rsidR="00852878" w:rsidRPr="00FF1281" w:rsidRDefault="00852878" w:rsidP="00FF227F">
      <w:pPr>
        <w:pStyle w:val="P"/>
        <w:numPr>
          <w:ilvl w:val="0"/>
          <w:numId w:val="0"/>
        </w:numPr>
        <w:spacing w:line="276" w:lineRule="auto"/>
        <w:ind w:left="432" w:hanging="432"/>
        <w:rPr>
          <w:rStyle w:val="Heading5115pt"/>
          <w:rFonts w:ascii="Arial" w:eastAsia="Calibri" w:hAnsi="Arial"/>
          <w:b/>
          <w:caps w:val="0"/>
          <w:color w:val="auto"/>
          <w:sz w:val="22"/>
          <w:lang w:val="hr-HR"/>
        </w:rPr>
      </w:pPr>
      <w:bookmarkStart w:id="210" w:name="_Toc382591701"/>
      <w:bookmarkStart w:id="211" w:name="_Toc383166131"/>
      <w:bookmarkStart w:id="212" w:name="_Toc452453937"/>
      <w:bookmarkStart w:id="213" w:name="_Toc452635447"/>
      <w:bookmarkStart w:id="214" w:name="_Toc528937626"/>
      <w:r w:rsidRPr="00FF1281">
        <w:rPr>
          <w:rStyle w:val="Heading5115pt"/>
          <w:rFonts w:ascii="Arial" w:eastAsia="Calibri" w:hAnsi="Arial"/>
          <w:b/>
          <w:caps w:val="0"/>
          <w:color w:val="auto"/>
          <w:sz w:val="22"/>
          <w:lang w:val="hr-HR"/>
        </w:rPr>
        <w:t>ANEKS 5</w:t>
      </w:r>
      <w:r w:rsidRPr="00FF1281">
        <w:rPr>
          <w:rStyle w:val="Heading5115pt"/>
          <w:rFonts w:ascii="Arial" w:eastAsia="Calibri" w:hAnsi="Arial"/>
          <w:b/>
          <w:caps w:val="0"/>
          <w:color w:val="auto"/>
          <w:sz w:val="22"/>
          <w:lang w:val="hr-HR"/>
        </w:rPr>
        <w:tab/>
      </w:r>
      <w:r w:rsidR="00CF76CB" w:rsidRPr="00FF1281">
        <w:rPr>
          <w:rStyle w:val="Heading5115pt"/>
          <w:rFonts w:ascii="Arial" w:eastAsia="Calibri" w:hAnsi="Arial"/>
          <w:b/>
          <w:caps w:val="0"/>
          <w:color w:val="auto"/>
          <w:sz w:val="22"/>
          <w:lang w:val="hr-HR"/>
        </w:rPr>
        <w:t xml:space="preserve">FORMULAR </w:t>
      </w:r>
      <w:r w:rsidRPr="00FF1281">
        <w:rPr>
          <w:rStyle w:val="Heading5115pt"/>
          <w:rFonts w:ascii="Arial" w:eastAsia="Calibri" w:hAnsi="Arial"/>
          <w:b/>
          <w:caps w:val="0"/>
          <w:color w:val="auto"/>
          <w:sz w:val="22"/>
          <w:lang w:val="hr-HR"/>
        </w:rPr>
        <w:t>ZA PODNOŠENJE PONUDE</w:t>
      </w:r>
      <w:bookmarkEnd w:id="210"/>
      <w:bookmarkEnd w:id="211"/>
      <w:bookmarkEnd w:id="212"/>
      <w:bookmarkEnd w:id="213"/>
      <w:bookmarkEnd w:id="214"/>
      <w:r w:rsidRPr="00FF1281">
        <w:rPr>
          <w:rStyle w:val="Heading5115pt"/>
          <w:rFonts w:ascii="Arial" w:eastAsia="Calibri" w:hAnsi="Arial"/>
          <w:b/>
          <w:caps w:val="0"/>
          <w:color w:val="auto"/>
          <w:sz w:val="22"/>
          <w:lang w:val="hr-HR"/>
        </w:rPr>
        <w:t xml:space="preserve"> </w:t>
      </w:r>
    </w:p>
    <w:p w14:paraId="1664615A" w14:textId="77777777" w:rsidR="00852878" w:rsidRPr="00FF1281" w:rsidRDefault="00852878" w:rsidP="00FF227F">
      <w:pPr>
        <w:spacing w:before="120" w:after="120"/>
        <w:ind w:right="-46"/>
        <w:jc w:val="left"/>
        <w:rPr>
          <w:rFonts w:cs="Arial"/>
          <w:b/>
          <w:bCs/>
          <w:color w:val="000000"/>
          <w:position w:val="1"/>
          <w:lang w:val="hr-HR"/>
        </w:rPr>
      </w:pPr>
      <w:bookmarkStart w:id="215" w:name="_Toc381089212"/>
    </w:p>
    <w:p w14:paraId="6C776783" w14:textId="58A61B44" w:rsidR="00CF76CB" w:rsidRPr="00FF1281" w:rsidRDefault="00852878" w:rsidP="00FF227F">
      <w:pPr>
        <w:pStyle w:val="BodyText41"/>
        <w:shd w:val="clear" w:color="auto" w:fill="auto"/>
        <w:spacing w:before="120" w:after="0" w:line="276" w:lineRule="auto"/>
        <w:ind w:right="23" w:firstLine="0"/>
        <w:rPr>
          <w:rFonts w:ascii="Arial" w:hAnsi="Arial" w:cs="Arial"/>
          <w:lang w:eastAsia="x-none"/>
        </w:rPr>
      </w:pPr>
      <w:r w:rsidRPr="00FF1281">
        <w:rPr>
          <w:rFonts w:ascii="Arial" w:hAnsi="Arial" w:cs="Arial"/>
          <w:lang w:eastAsia="x-none"/>
        </w:rPr>
        <w:t xml:space="preserve">Ponuda za istražni prostor mora sadržavati </w:t>
      </w:r>
      <w:r w:rsidR="00CF76CB" w:rsidRPr="00FF1281">
        <w:rPr>
          <w:rFonts w:ascii="Arial" w:hAnsi="Arial" w:cs="Arial"/>
          <w:lang w:eastAsia="x-none"/>
        </w:rPr>
        <w:t>ovaj formular</w:t>
      </w:r>
      <w:r w:rsidRPr="00FF1281">
        <w:rPr>
          <w:rFonts w:ascii="Arial" w:hAnsi="Arial" w:cs="Arial"/>
          <w:lang w:eastAsia="x-none"/>
        </w:rPr>
        <w:t xml:space="preserve"> u fizičkom i u digitalnom obliku</w:t>
      </w:r>
      <w:r w:rsidR="00CF76CB" w:rsidRPr="00FF1281">
        <w:rPr>
          <w:rFonts w:ascii="Arial" w:hAnsi="Arial" w:cs="Arial"/>
          <w:lang w:eastAsia="x-none"/>
        </w:rPr>
        <w:t>. Dokumentacija, dokaznice i isprave kojima se potkrijepljuje ispunjavanje formalnih, financijskih, pravnih i tehničkih uvjeta, kao i ostalih zahtjeva propisani</w:t>
      </w:r>
      <w:r w:rsidR="008D6902" w:rsidRPr="00FF1281">
        <w:rPr>
          <w:rFonts w:ascii="Arial" w:hAnsi="Arial" w:cs="Arial"/>
          <w:lang w:eastAsia="x-none"/>
        </w:rPr>
        <w:t xml:space="preserve">h </w:t>
      </w:r>
      <w:r w:rsidR="003649F7" w:rsidRPr="00FF1281">
        <w:rPr>
          <w:rFonts w:ascii="Arial" w:hAnsi="Arial" w:cs="Arial"/>
          <w:lang w:eastAsia="x-none"/>
        </w:rPr>
        <w:t>dokumentacijom</w:t>
      </w:r>
      <w:r w:rsidR="008D6902" w:rsidRPr="00FF1281">
        <w:rPr>
          <w:rFonts w:ascii="Arial" w:hAnsi="Arial" w:cs="Arial"/>
          <w:lang w:eastAsia="x-none"/>
        </w:rPr>
        <w:t xml:space="preserve"> za nadmetanje, </w:t>
      </w:r>
      <w:r w:rsidR="00CF76CB" w:rsidRPr="00FF1281">
        <w:rPr>
          <w:rFonts w:ascii="Arial" w:hAnsi="Arial" w:cs="Arial"/>
          <w:lang w:eastAsia="x-none"/>
        </w:rPr>
        <w:t xml:space="preserve">predaju se </w:t>
      </w:r>
      <w:r w:rsidR="00551F39" w:rsidRPr="00FF1281">
        <w:rPr>
          <w:rFonts w:ascii="Arial" w:hAnsi="Arial" w:cs="Arial"/>
          <w:lang w:eastAsia="x-none"/>
        </w:rPr>
        <w:t>u fizičkom i u digitalnom obliku.</w:t>
      </w:r>
    </w:p>
    <w:p w14:paraId="538D6329" w14:textId="1082C5BE" w:rsidR="008D6902" w:rsidRPr="00FF1281" w:rsidRDefault="00852878" w:rsidP="00FF227F">
      <w:pPr>
        <w:pStyle w:val="BodyText41"/>
        <w:shd w:val="clear" w:color="auto" w:fill="auto"/>
        <w:spacing w:before="120" w:after="0" w:line="276" w:lineRule="auto"/>
        <w:ind w:right="23" w:firstLine="0"/>
        <w:rPr>
          <w:rFonts w:ascii="Arial" w:hAnsi="Arial" w:cs="Arial"/>
          <w:lang w:eastAsia="x-none"/>
        </w:rPr>
      </w:pPr>
      <w:r w:rsidRPr="00FF1281">
        <w:rPr>
          <w:rFonts w:ascii="Arial" w:hAnsi="Arial" w:cs="Arial"/>
          <w:lang w:eastAsia="x-none"/>
        </w:rPr>
        <w:t xml:space="preserve">U slučaju </w:t>
      </w:r>
      <w:r w:rsidR="00812E2E" w:rsidRPr="00FF1281">
        <w:rPr>
          <w:rFonts w:ascii="Arial" w:hAnsi="Arial" w:cs="Arial"/>
          <w:lang w:eastAsia="x-none"/>
        </w:rPr>
        <w:t>p</w:t>
      </w:r>
      <w:r w:rsidRPr="00FF1281">
        <w:rPr>
          <w:rFonts w:ascii="Arial" w:hAnsi="Arial" w:cs="Arial"/>
          <w:lang w:eastAsia="x-none"/>
        </w:rPr>
        <w:t xml:space="preserve">onude </w:t>
      </w:r>
      <w:r w:rsidR="00812E2E" w:rsidRPr="00FF1281">
        <w:rPr>
          <w:rFonts w:ascii="Arial" w:hAnsi="Arial" w:cs="Arial"/>
          <w:lang w:eastAsia="x-none"/>
        </w:rPr>
        <w:t>k</w:t>
      </w:r>
      <w:r w:rsidRPr="00FF1281">
        <w:rPr>
          <w:rFonts w:ascii="Arial" w:hAnsi="Arial" w:cs="Arial"/>
          <w:lang w:eastAsia="x-none"/>
        </w:rPr>
        <w:t xml:space="preserve">onzorcija, svaki </w:t>
      </w:r>
      <w:r w:rsidR="00812E2E" w:rsidRPr="00FF1281">
        <w:rPr>
          <w:rFonts w:ascii="Arial" w:hAnsi="Arial" w:cs="Arial"/>
          <w:lang w:eastAsia="x-none"/>
        </w:rPr>
        <w:t>č</w:t>
      </w:r>
      <w:r w:rsidRPr="00FF1281">
        <w:rPr>
          <w:rFonts w:ascii="Arial" w:hAnsi="Arial" w:cs="Arial"/>
          <w:lang w:eastAsia="x-none"/>
        </w:rPr>
        <w:t xml:space="preserve">lan </w:t>
      </w:r>
      <w:r w:rsidR="00551F39" w:rsidRPr="00FF1281">
        <w:rPr>
          <w:rFonts w:ascii="Arial" w:hAnsi="Arial" w:cs="Arial"/>
          <w:lang w:eastAsia="x-none"/>
        </w:rPr>
        <w:t>mora</w:t>
      </w:r>
      <w:r w:rsidR="00F92E3B" w:rsidRPr="00FF1281">
        <w:rPr>
          <w:rFonts w:ascii="Arial" w:hAnsi="Arial" w:cs="Arial"/>
          <w:lang w:eastAsia="x-none"/>
        </w:rPr>
        <w:t xml:space="preserve"> ispuni</w:t>
      </w:r>
      <w:r w:rsidR="00551F39" w:rsidRPr="00FF1281">
        <w:rPr>
          <w:rFonts w:ascii="Arial" w:hAnsi="Arial" w:cs="Arial"/>
          <w:lang w:eastAsia="x-none"/>
        </w:rPr>
        <w:t>ti</w:t>
      </w:r>
      <w:r w:rsidR="00F92E3B" w:rsidRPr="00FF1281">
        <w:rPr>
          <w:rFonts w:ascii="Arial" w:hAnsi="Arial" w:cs="Arial"/>
          <w:lang w:eastAsia="x-none"/>
        </w:rPr>
        <w:t xml:space="preserve"> podatke o društvu naznačene u o</w:t>
      </w:r>
      <w:r w:rsidRPr="00FF1281">
        <w:rPr>
          <w:rFonts w:ascii="Arial" w:hAnsi="Arial" w:cs="Arial"/>
          <w:lang w:eastAsia="x-none"/>
        </w:rPr>
        <w:t>djeljku III</w:t>
      </w:r>
      <w:r w:rsidR="00812E2E" w:rsidRPr="00FF1281">
        <w:rPr>
          <w:rFonts w:ascii="Arial" w:hAnsi="Arial" w:cs="Arial"/>
          <w:lang w:eastAsia="x-none"/>
        </w:rPr>
        <w:t>.</w:t>
      </w:r>
    </w:p>
    <w:p w14:paraId="67493577" w14:textId="03E8D1E2" w:rsidR="00852878" w:rsidRPr="00FF1281" w:rsidRDefault="00852878" w:rsidP="00FF227F">
      <w:pPr>
        <w:pStyle w:val="BodyText41"/>
        <w:shd w:val="clear" w:color="auto" w:fill="auto"/>
        <w:spacing w:before="120" w:after="0" w:line="276" w:lineRule="auto"/>
        <w:ind w:right="23" w:firstLine="0"/>
        <w:rPr>
          <w:rFonts w:ascii="Arial" w:hAnsi="Arial" w:cs="Arial"/>
          <w:lang w:eastAsia="x-none"/>
        </w:rPr>
      </w:pPr>
    </w:p>
    <w:p w14:paraId="3FA261C4" w14:textId="15C88600" w:rsidR="008D6902" w:rsidRPr="00FF1281" w:rsidRDefault="008D6902" w:rsidP="008D6902">
      <w:pPr>
        <w:spacing w:before="120" w:after="120"/>
        <w:ind w:right="-46"/>
        <w:jc w:val="left"/>
        <w:rPr>
          <w:rFonts w:cs="Arial"/>
          <w:b/>
          <w:bCs/>
          <w:color w:val="000000"/>
          <w:w w:val="108"/>
          <w:position w:val="1"/>
          <w:lang w:val="hr-HR"/>
        </w:rPr>
      </w:pPr>
      <w:r w:rsidRPr="00FF1281">
        <w:rPr>
          <w:rFonts w:cs="Arial"/>
          <w:b/>
          <w:bCs/>
          <w:color w:val="000000"/>
          <w:position w:val="1"/>
          <w:lang w:val="hr-HR"/>
        </w:rPr>
        <w:t xml:space="preserve">Formular za podnošenje </w:t>
      </w:r>
      <w:r w:rsidR="00654262" w:rsidRPr="00FF1281">
        <w:rPr>
          <w:rFonts w:cs="Arial"/>
          <w:b/>
          <w:bCs/>
          <w:color w:val="000000"/>
          <w:position w:val="1"/>
          <w:lang w:val="hr-HR"/>
        </w:rPr>
        <w:t>p</w:t>
      </w:r>
      <w:r w:rsidRPr="00FF1281">
        <w:rPr>
          <w:rFonts w:cs="Arial"/>
          <w:b/>
          <w:bCs/>
          <w:color w:val="000000"/>
          <w:position w:val="1"/>
          <w:lang w:val="hr-HR"/>
        </w:rPr>
        <w:t>onuda za istraživanje i eksploataciju ugljikovodika</w:t>
      </w:r>
    </w:p>
    <w:p w14:paraId="7E94F144" w14:textId="77777777" w:rsidR="00852878" w:rsidRPr="00FF1281" w:rsidRDefault="00852878" w:rsidP="00FF227F">
      <w:pPr>
        <w:pStyle w:val="BodyText41"/>
        <w:shd w:val="clear" w:color="auto" w:fill="auto"/>
        <w:spacing w:before="120" w:after="120" w:line="276" w:lineRule="auto"/>
        <w:ind w:right="23" w:firstLine="0"/>
        <w:rPr>
          <w:rFonts w:ascii="Arial" w:hAnsi="Arial" w:cs="Arial"/>
          <w:lang w:eastAsia="x-none"/>
        </w:rPr>
      </w:pPr>
    </w:p>
    <w:p w14:paraId="32F8B225" w14:textId="77777777" w:rsidR="00852878" w:rsidRPr="00FF1281" w:rsidRDefault="00397ED0" w:rsidP="00FF227F">
      <w:pPr>
        <w:rPr>
          <w:b/>
          <w:lang w:val="hr-HR"/>
        </w:rPr>
      </w:pPr>
      <w:bookmarkStart w:id="216" w:name="bookmark8"/>
      <w:r w:rsidRPr="00FF1281">
        <w:rPr>
          <w:b/>
          <w:lang w:val="hr-HR"/>
        </w:rPr>
        <w:t>I.</w:t>
      </w:r>
      <w:r w:rsidRPr="00FF1281">
        <w:rPr>
          <w:b/>
          <w:lang w:val="hr-HR"/>
        </w:rPr>
        <w:tab/>
      </w:r>
      <w:r w:rsidR="00852878" w:rsidRPr="00FF1281">
        <w:rPr>
          <w:b/>
          <w:lang w:val="hr-HR"/>
        </w:rPr>
        <w:t>DRUŠTVO PONUDITELJ/</w:t>
      </w:r>
      <w:bookmarkEnd w:id="216"/>
      <w:r w:rsidR="00852878" w:rsidRPr="00FF1281">
        <w:rPr>
          <w:b/>
          <w:lang w:val="hr-HR"/>
        </w:rPr>
        <w:t>KONZORCIJ</w:t>
      </w:r>
    </w:p>
    <w:p w14:paraId="09D6F369" w14:textId="77777777" w:rsidR="00852878" w:rsidRPr="00FF1281" w:rsidRDefault="00852878" w:rsidP="00FF227F">
      <w:pPr>
        <w:keepNext/>
        <w:keepLines/>
        <w:spacing w:before="120" w:after="120"/>
        <w:ind w:right="-46"/>
        <w:rPr>
          <w:rFonts w:cs="Arial"/>
          <w:lang w:val="hr-HR"/>
        </w:rPr>
      </w:pPr>
      <w:r w:rsidRPr="00FF1281">
        <w:rPr>
          <w:rFonts w:cs="Arial"/>
          <w:lang w:val="hr-HR"/>
        </w:rPr>
        <w:t xml:space="preserve">(a) PONUDITELJ ILI OPERATOR </w:t>
      </w:r>
    </w:p>
    <w:tbl>
      <w:tblPr>
        <w:tblW w:w="0" w:type="auto"/>
        <w:tblInd w:w="10" w:type="dxa"/>
        <w:tblLayout w:type="fixed"/>
        <w:tblCellMar>
          <w:left w:w="10" w:type="dxa"/>
          <w:right w:w="10" w:type="dxa"/>
        </w:tblCellMar>
        <w:tblLook w:val="00A0" w:firstRow="1" w:lastRow="0" w:firstColumn="1" w:lastColumn="0" w:noHBand="0" w:noVBand="0"/>
      </w:tblPr>
      <w:tblGrid>
        <w:gridCol w:w="960"/>
        <w:gridCol w:w="3298"/>
        <w:gridCol w:w="4670"/>
      </w:tblGrid>
      <w:tr w:rsidR="00852878" w:rsidRPr="00FF1281" w14:paraId="5B54CB36" w14:textId="77777777" w:rsidTr="00811511">
        <w:trPr>
          <w:trHeight w:val="706"/>
        </w:trPr>
        <w:tc>
          <w:tcPr>
            <w:tcW w:w="960" w:type="dxa"/>
            <w:tcBorders>
              <w:top w:val="single" w:sz="4" w:space="0" w:color="auto"/>
              <w:left w:val="single" w:sz="4" w:space="0" w:color="auto"/>
              <w:bottom w:val="single" w:sz="4" w:space="0" w:color="auto"/>
              <w:right w:val="single" w:sz="4" w:space="0" w:color="auto"/>
            </w:tcBorders>
            <w:shd w:val="clear" w:color="auto" w:fill="365F91"/>
            <w:vAlign w:val="center"/>
          </w:tcPr>
          <w:p w14:paraId="1644BEF1" w14:textId="77777777" w:rsidR="00852878" w:rsidRPr="00FF1281" w:rsidRDefault="00852878" w:rsidP="00FF227F">
            <w:pPr>
              <w:spacing w:before="120" w:after="120"/>
              <w:ind w:right="-46"/>
              <w:jc w:val="center"/>
              <w:rPr>
                <w:rFonts w:eastAsia="Arial Unicode MS" w:cs="Arial"/>
                <w:color w:val="FFFFFF"/>
                <w:lang w:val="hr-HR" w:eastAsia="en-GB"/>
              </w:rPr>
            </w:pPr>
          </w:p>
        </w:tc>
        <w:tc>
          <w:tcPr>
            <w:tcW w:w="3298" w:type="dxa"/>
            <w:tcBorders>
              <w:top w:val="single" w:sz="4" w:space="0" w:color="auto"/>
              <w:left w:val="single" w:sz="4" w:space="0" w:color="auto"/>
              <w:bottom w:val="single" w:sz="4" w:space="0" w:color="auto"/>
              <w:right w:val="single" w:sz="4" w:space="0" w:color="auto"/>
            </w:tcBorders>
            <w:shd w:val="clear" w:color="auto" w:fill="365F91"/>
            <w:vAlign w:val="center"/>
          </w:tcPr>
          <w:p w14:paraId="665DD514" w14:textId="77777777" w:rsidR="00852878" w:rsidRPr="00FF1281" w:rsidRDefault="00852878" w:rsidP="00FF227F">
            <w:pPr>
              <w:spacing w:before="120" w:after="120"/>
              <w:ind w:right="-46"/>
              <w:jc w:val="center"/>
              <w:rPr>
                <w:rFonts w:cs="Arial"/>
                <w:b/>
                <w:color w:val="FFFFFF"/>
                <w:lang w:val="hr-HR" w:eastAsia="en-GB"/>
              </w:rPr>
            </w:pPr>
            <w:r w:rsidRPr="00FF1281">
              <w:rPr>
                <w:rFonts w:cs="Arial"/>
                <w:b/>
                <w:color w:val="FFFFFF"/>
                <w:lang w:val="hr-HR" w:eastAsia="en-GB"/>
              </w:rPr>
              <w:t xml:space="preserve">IME/TVRTKA </w:t>
            </w:r>
          </w:p>
        </w:tc>
        <w:tc>
          <w:tcPr>
            <w:tcW w:w="4670" w:type="dxa"/>
            <w:tcBorders>
              <w:top w:val="single" w:sz="4" w:space="0" w:color="auto"/>
              <w:left w:val="single" w:sz="4" w:space="0" w:color="auto"/>
              <w:bottom w:val="single" w:sz="4" w:space="0" w:color="auto"/>
              <w:right w:val="single" w:sz="4" w:space="0" w:color="auto"/>
            </w:tcBorders>
            <w:shd w:val="clear" w:color="auto" w:fill="365F91"/>
            <w:vAlign w:val="center"/>
          </w:tcPr>
          <w:p w14:paraId="38C43C94" w14:textId="77777777" w:rsidR="00852878" w:rsidRPr="00FF1281" w:rsidRDefault="00852878" w:rsidP="00FF227F">
            <w:pPr>
              <w:spacing w:before="120" w:after="120"/>
              <w:ind w:right="-46"/>
              <w:jc w:val="center"/>
              <w:rPr>
                <w:rFonts w:cs="Arial"/>
                <w:b/>
                <w:color w:val="FFFFFF"/>
                <w:lang w:val="hr-HR" w:eastAsia="en-GB"/>
              </w:rPr>
            </w:pPr>
            <w:r w:rsidRPr="00FF1281">
              <w:rPr>
                <w:rFonts w:cs="Arial"/>
                <w:b/>
                <w:color w:val="FFFFFF"/>
                <w:lang w:val="hr-HR" w:eastAsia="en-GB"/>
              </w:rPr>
              <w:t>POSTOTAK SUDJELOVANJA</w:t>
            </w:r>
          </w:p>
        </w:tc>
      </w:tr>
      <w:tr w:rsidR="00852878" w:rsidRPr="00FF1281" w14:paraId="343A33EA" w14:textId="77777777" w:rsidTr="00811511">
        <w:trPr>
          <w:trHeight w:val="403"/>
        </w:trPr>
        <w:tc>
          <w:tcPr>
            <w:tcW w:w="960" w:type="dxa"/>
            <w:tcBorders>
              <w:top w:val="single" w:sz="4" w:space="0" w:color="auto"/>
              <w:left w:val="single" w:sz="4" w:space="0" w:color="auto"/>
              <w:bottom w:val="single" w:sz="4" w:space="0" w:color="auto"/>
              <w:right w:val="single" w:sz="4" w:space="0" w:color="auto"/>
            </w:tcBorders>
          </w:tcPr>
          <w:p w14:paraId="5F04C177" w14:textId="77777777" w:rsidR="00852878" w:rsidRPr="00FF1281" w:rsidRDefault="00852878" w:rsidP="00FF227F">
            <w:pPr>
              <w:spacing w:before="120" w:after="120"/>
              <w:ind w:right="-46"/>
              <w:jc w:val="center"/>
              <w:rPr>
                <w:rFonts w:cs="Arial"/>
                <w:lang w:val="hr-HR" w:eastAsia="en-GB"/>
              </w:rPr>
            </w:pPr>
            <w:r w:rsidRPr="00FF1281">
              <w:rPr>
                <w:rFonts w:cs="Arial"/>
                <w:lang w:val="hr-HR" w:eastAsia="en-GB"/>
              </w:rPr>
              <w:t>1.</w:t>
            </w:r>
          </w:p>
        </w:tc>
        <w:tc>
          <w:tcPr>
            <w:tcW w:w="3298" w:type="dxa"/>
            <w:tcBorders>
              <w:top w:val="single" w:sz="4" w:space="0" w:color="auto"/>
              <w:left w:val="single" w:sz="4" w:space="0" w:color="auto"/>
              <w:bottom w:val="single" w:sz="4" w:space="0" w:color="auto"/>
              <w:right w:val="single" w:sz="4" w:space="0" w:color="auto"/>
            </w:tcBorders>
          </w:tcPr>
          <w:p w14:paraId="547ECCD1" w14:textId="77777777" w:rsidR="00852878" w:rsidRPr="00FF1281" w:rsidRDefault="00852878" w:rsidP="00FF227F">
            <w:pPr>
              <w:spacing w:before="120" w:after="120"/>
              <w:ind w:right="-46"/>
              <w:jc w:val="left"/>
              <w:rPr>
                <w:rFonts w:eastAsia="Arial Unicode MS" w:cs="Arial"/>
                <w:color w:val="000000"/>
                <w:lang w:val="hr-HR" w:eastAsia="en-GB"/>
              </w:rPr>
            </w:pPr>
          </w:p>
        </w:tc>
        <w:tc>
          <w:tcPr>
            <w:tcW w:w="4670" w:type="dxa"/>
            <w:tcBorders>
              <w:top w:val="single" w:sz="4" w:space="0" w:color="auto"/>
              <w:left w:val="single" w:sz="4" w:space="0" w:color="auto"/>
              <w:bottom w:val="single" w:sz="4" w:space="0" w:color="auto"/>
              <w:right w:val="single" w:sz="4" w:space="0" w:color="auto"/>
            </w:tcBorders>
          </w:tcPr>
          <w:p w14:paraId="1F845EEC" w14:textId="77777777" w:rsidR="00852878" w:rsidRPr="00FF1281" w:rsidRDefault="00852878" w:rsidP="00FF227F">
            <w:pPr>
              <w:spacing w:before="120" w:after="120"/>
              <w:ind w:right="-46"/>
              <w:jc w:val="left"/>
              <w:rPr>
                <w:rFonts w:eastAsia="Arial Unicode MS" w:cs="Arial"/>
                <w:color w:val="000000"/>
                <w:lang w:val="hr-HR" w:eastAsia="en-GB"/>
              </w:rPr>
            </w:pPr>
          </w:p>
        </w:tc>
      </w:tr>
    </w:tbl>
    <w:p w14:paraId="37E669FB" w14:textId="77777777" w:rsidR="00852878" w:rsidRPr="00FF1281" w:rsidRDefault="00852878" w:rsidP="00FF227F">
      <w:pPr>
        <w:keepNext/>
        <w:keepLines/>
        <w:spacing w:before="120" w:after="120"/>
        <w:ind w:right="-46"/>
        <w:rPr>
          <w:rFonts w:cs="Arial"/>
          <w:lang w:val="hr-HR"/>
        </w:rPr>
      </w:pPr>
    </w:p>
    <w:p w14:paraId="1D7C9116" w14:textId="48C958A2" w:rsidR="00852878" w:rsidRPr="00FF1281" w:rsidRDefault="00852878" w:rsidP="00FF227F">
      <w:pPr>
        <w:keepNext/>
        <w:keepLines/>
        <w:spacing w:before="120" w:after="120"/>
        <w:ind w:right="-46"/>
        <w:rPr>
          <w:rFonts w:cs="Arial"/>
          <w:lang w:val="hr-HR"/>
        </w:rPr>
      </w:pPr>
      <w:r w:rsidRPr="00FF1281">
        <w:rPr>
          <w:rFonts w:cs="Arial"/>
          <w:lang w:val="hr-HR"/>
        </w:rPr>
        <w:t xml:space="preserve">(b) OSTALI </w:t>
      </w:r>
      <w:r w:rsidR="00F92E3B" w:rsidRPr="00FF1281">
        <w:rPr>
          <w:rFonts w:cs="Arial"/>
          <w:lang w:val="hr-HR"/>
        </w:rPr>
        <w:t>ČLANOVI</w:t>
      </w:r>
      <w:r w:rsidRPr="00FF1281">
        <w:rPr>
          <w:rFonts w:cs="Arial"/>
          <w:lang w:val="hr-HR"/>
        </w:rPr>
        <w:t xml:space="preserve"> (u slučaju </w:t>
      </w:r>
      <w:r w:rsidR="00812E2E" w:rsidRPr="00FF1281">
        <w:rPr>
          <w:rFonts w:cs="Arial"/>
          <w:lang w:val="hr-HR"/>
        </w:rPr>
        <w:t>k</w:t>
      </w:r>
      <w:r w:rsidRPr="00FF1281">
        <w:rPr>
          <w:rFonts w:cs="Arial"/>
          <w:lang w:val="hr-HR"/>
        </w:rPr>
        <w:t>onzorcija)</w:t>
      </w:r>
    </w:p>
    <w:tbl>
      <w:tblPr>
        <w:tblW w:w="0" w:type="auto"/>
        <w:tblLayout w:type="fixed"/>
        <w:tblCellMar>
          <w:left w:w="10" w:type="dxa"/>
          <w:right w:w="10" w:type="dxa"/>
        </w:tblCellMar>
        <w:tblLook w:val="00A0" w:firstRow="1" w:lastRow="0" w:firstColumn="1" w:lastColumn="0" w:noHBand="0" w:noVBand="0"/>
      </w:tblPr>
      <w:tblGrid>
        <w:gridCol w:w="960"/>
        <w:gridCol w:w="3298"/>
        <w:gridCol w:w="4670"/>
      </w:tblGrid>
      <w:tr w:rsidR="00852878" w:rsidRPr="00FF1281" w14:paraId="21DB45BA" w14:textId="77777777" w:rsidTr="00811511">
        <w:trPr>
          <w:trHeight w:val="706"/>
        </w:trPr>
        <w:tc>
          <w:tcPr>
            <w:tcW w:w="960" w:type="dxa"/>
            <w:tcBorders>
              <w:top w:val="single" w:sz="4" w:space="0" w:color="auto"/>
              <w:left w:val="single" w:sz="4" w:space="0" w:color="auto"/>
              <w:bottom w:val="single" w:sz="4" w:space="0" w:color="auto"/>
              <w:right w:val="single" w:sz="4" w:space="0" w:color="auto"/>
            </w:tcBorders>
            <w:shd w:val="clear" w:color="auto" w:fill="365F91"/>
            <w:vAlign w:val="center"/>
          </w:tcPr>
          <w:p w14:paraId="4ED6B6BC" w14:textId="77777777" w:rsidR="00852878" w:rsidRPr="00FF1281" w:rsidRDefault="00852878" w:rsidP="00FF227F">
            <w:pPr>
              <w:spacing w:before="120" w:after="120"/>
              <w:ind w:right="-46"/>
              <w:jc w:val="center"/>
              <w:rPr>
                <w:rFonts w:eastAsia="Arial Unicode MS" w:cs="Arial"/>
                <w:color w:val="FFFFFF"/>
                <w:lang w:val="hr-HR" w:eastAsia="en-GB"/>
              </w:rPr>
            </w:pPr>
          </w:p>
        </w:tc>
        <w:tc>
          <w:tcPr>
            <w:tcW w:w="3298" w:type="dxa"/>
            <w:tcBorders>
              <w:top w:val="single" w:sz="4" w:space="0" w:color="auto"/>
              <w:left w:val="single" w:sz="4" w:space="0" w:color="auto"/>
              <w:bottom w:val="single" w:sz="4" w:space="0" w:color="auto"/>
              <w:right w:val="single" w:sz="4" w:space="0" w:color="auto"/>
            </w:tcBorders>
            <w:shd w:val="clear" w:color="auto" w:fill="365F91"/>
            <w:vAlign w:val="center"/>
          </w:tcPr>
          <w:p w14:paraId="1E2D178D" w14:textId="77777777" w:rsidR="00852878" w:rsidRPr="00FF1281" w:rsidRDefault="00852878" w:rsidP="00FF227F">
            <w:pPr>
              <w:spacing w:before="120" w:after="120"/>
              <w:ind w:right="-46"/>
              <w:jc w:val="center"/>
              <w:rPr>
                <w:rFonts w:cs="Arial"/>
                <w:b/>
                <w:bCs/>
                <w:color w:val="FFFFFF"/>
                <w:lang w:val="hr-HR" w:eastAsia="en-GB"/>
              </w:rPr>
            </w:pPr>
            <w:r w:rsidRPr="00FF1281">
              <w:rPr>
                <w:rFonts w:cs="Arial"/>
                <w:b/>
                <w:color w:val="FFFFFF"/>
                <w:lang w:val="hr-HR" w:eastAsia="en-GB"/>
              </w:rPr>
              <w:t>IME/TVRTKA</w:t>
            </w:r>
          </w:p>
        </w:tc>
        <w:tc>
          <w:tcPr>
            <w:tcW w:w="4670" w:type="dxa"/>
            <w:tcBorders>
              <w:top w:val="single" w:sz="4" w:space="0" w:color="auto"/>
              <w:left w:val="single" w:sz="4" w:space="0" w:color="auto"/>
              <w:bottom w:val="single" w:sz="4" w:space="0" w:color="auto"/>
              <w:right w:val="single" w:sz="4" w:space="0" w:color="auto"/>
            </w:tcBorders>
            <w:shd w:val="clear" w:color="auto" w:fill="365F91"/>
            <w:vAlign w:val="center"/>
          </w:tcPr>
          <w:p w14:paraId="42ED3A1D" w14:textId="77777777" w:rsidR="00852878" w:rsidRPr="00FF1281" w:rsidRDefault="00852878" w:rsidP="00FF227F">
            <w:pPr>
              <w:spacing w:before="120" w:after="120"/>
              <w:ind w:right="-46"/>
              <w:jc w:val="center"/>
              <w:rPr>
                <w:rFonts w:cs="Arial"/>
                <w:b/>
                <w:bCs/>
                <w:color w:val="FFFFFF"/>
                <w:lang w:val="hr-HR" w:eastAsia="en-GB"/>
              </w:rPr>
            </w:pPr>
            <w:r w:rsidRPr="00FF1281">
              <w:rPr>
                <w:rFonts w:cs="Arial"/>
                <w:b/>
                <w:color w:val="FFFFFF"/>
                <w:lang w:val="hr-HR" w:eastAsia="en-GB"/>
              </w:rPr>
              <w:t>POSTOTAK SUDJELOVANJA</w:t>
            </w:r>
          </w:p>
        </w:tc>
      </w:tr>
      <w:tr w:rsidR="00852878" w:rsidRPr="00FF1281" w14:paraId="302BC5A9" w14:textId="77777777" w:rsidTr="00811511">
        <w:trPr>
          <w:trHeight w:val="403"/>
        </w:trPr>
        <w:tc>
          <w:tcPr>
            <w:tcW w:w="960" w:type="dxa"/>
            <w:tcBorders>
              <w:top w:val="single" w:sz="4" w:space="0" w:color="auto"/>
              <w:left w:val="single" w:sz="4" w:space="0" w:color="auto"/>
              <w:bottom w:val="single" w:sz="4" w:space="0" w:color="auto"/>
              <w:right w:val="single" w:sz="4" w:space="0" w:color="auto"/>
            </w:tcBorders>
          </w:tcPr>
          <w:p w14:paraId="740EA637" w14:textId="77777777" w:rsidR="00852878" w:rsidRPr="00FF1281" w:rsidRDefault="00852878" w:rsidP="00FF227F">
            <w:pPr>
              <w:spacing w:before="120" w:after="120"/>
              <w:ind w:right="-46"/>
              <w:jc w:val="center"/>
              <w:rPr>
                <w:rFonts w:cs="Arial"/>
                <w:lang w:val="hr-HR" w:eastAsia="en-GB"/>
              </w:rPr>
            </w:pPr>
            <w:r w:rsidRPr="00FF1281">
              <w:rPr>
                <w:rFonts w:cs="Arial"/>
                <w:lang w:val="hr-HR" w:eastAsia="en-GB"/>
              </w:rPr>
              <w:t>1.</w:t>
            </w:r>
          </w:p>
        </w:tc>
        <w:tc>
          <w:tcPr>
            <w:tcW w:w="3298" w:type="dxa"/>
            <w:tcBorders>
              <w:top w:val="single" w:sz="4" w:space="0" w:color="auto"/>
              <w:left w:val="single" w:sz="4" w:space="0" w:color="auto"/>
              <w:bottom w:val="single" w:sz="4" w:space="0" w:color="auto"/>
              <w:right w:val="single" w:sz="4" w:space="0" w:color="auto"/>
            </w:tcBorders>
          </w:tcPr>
          <w:p w14:paraId="710B8E47" w14:textId="77777777" w:rsidR="00852878" w:rsidRPr="00FF1281" w:rsidRDefault="00852878" w:rsidP="00FF227F">
            <w:pPr>
              <w:spacing w:before="120" w:after="120"/>
              <w:ind w:right="-46"/>
              <w:jc w:val="center"/>
              <w:rPr>
                <w:rFonts w:cs="Arial"/>
                <w:lang w:val="hr-HR" w:eastAsia="en-GB"/>
              </w:rPr>
            </w:pPr>
          </w:p>
        </w:tc>
        <w:tc>
          <w:tcPr>
            <w:tcW w:w="4670" w:type="dxa"/>
            <w:tcBorders>
              <w:top w:val="single" w:sz="4" w:space="0" w:color="auto"/>
              <w:left w:val="single" w:sz="4" w:space="0" w:color="auto"/>
              <w:bottom w:val="single" w:sz="4" w:space="0" w:color="auto"/>
              <w:right w:val="single" w:sz="4" w:space="0" w:color="auto"/>
            </w:tcBorders>
          </w:tcPr>
          <w:p w14:paraId="635E3533" w14:textId="77777777" w:rsidR="00852878" w:rsidRPr="00FF1281" w:rsidRDefault="00852878" w:rsidP="00FF227F">
            <w:pPr>
              <w:spacing w:before="120" w:after="120"/>
              <w:ind w:right="-46"/>
              <w:jc w:val="center"/>
              <w:rPr>
                <w:rFonts w:cs="Arial"/>
                <w:lang w:val="hr-HR" w:eastAsia="en-GB"/>
              </w:rPr>
            </w:pPr>
          </w:p>
        </w:tc>
      </w:tr>
      <w:tr w:rsidR="00852878" w:rsidRPr="00FF1281" w14:paraId="25910770" w14:textId="77777777" w:rsidTr="00811511">
        <w:trPr>
          <w:trHeight w:val="418"/>
        </w:trPr>
        <w:tc>
          <w:tcPr>
            <w:tcW w:w="960" w:type="dxa"/>
            <w:tcBorders>
              <w:top w:val="single" w:sz="4" w:space="0" w:color="auto"/>
              <w:left w:val="single" w:sz="4" w:space="0" w:color="auto"/>
              <w:bottom w:val="single" w:sz="4" w:space="0" w:color="auto"/>
              <w:right w:val="single" w:sz="4" w:space="0" w:color="auto"/>
            </w:tcBorders>
          </w:tcPr>
          <w:p w14:paraId="1A4ABFF6" w14:textId="77777777" w:rsidR="00852878" w:rsidRPr="00FF1281" w:rsidRDefault="00852878" w:rsidP="00FF227F">
            <w:pPr>
              <w:spacing w:before="120" w:after="120"/>
              <w:ind w:right="-46"/>
              <w:jc w:val="center"/>
              <w:rPr>
                <w:rFonts w:cs="Arial"/>
                <w:lang w:val="hr-HR" w:eastAsia="en-GB"/>
              </w:rPr>
            </w:pPr>
            <w:r w:rsidRPr="00FF1281">
              <w:rPr>
                <w:rFonts w:cs="Arial"/>
                <w:lang w:val="hr-HR" w:eastAsia="en-GB"/>
              </w:rPr>
              <w:t>2.</w:t>
            </w:r>
          </w:p>
        </w:tc>
        <w:tc>
          <w:tcPr>
            <w:tcW w:w="3298" w:type="dxa"/>
            <w:tcBorders>
              <w:top w:val="single" w:sz="4" w:space="0" w:color="auto"/>
              <w:left w:val="single" w:sz="4" w:space="0" w:color="auto"/>
              <w:bottom w:val="single" w:sz="4" w:space="0" w:color="auto"/>
              <w:right w:val="single" w:sz="4" w:space="0" w:color="auto"/>
            </w:tcBorders>
          </w:tcPr>
          <w:p w14:paraId="40B2F27F" w14:textId="77777777" w:rsidR="00852878" w:rsidRPr="00FF1281" w:rsidRDefault="00852878" w:rsidP="00FF227F">
            <w:pPr>
              <w:spacing w:before="120" w:after="120"/>
              <w:ind w:right="-46"/>
              <w:jc w:val="center"/>
              <w:rPr>
                <w:rFonts w:cs="Arial"/>
                <w:lang w:val="hr-HR" w:eastAsia="en-GB"/>
              </w:rPr>
            </w:pPr>
          </w:p>
        </w:tc>
        <w:tc>
          <w:tcPr>
            <w:tcW w:w="4670" w:type="dxa"/>
            <w:tcBorders>
              <w:top w:val="single" w:sz="4" w:space="0" w:color="auto"/>
              <w:left w:val="single" w:sz="4" w:space="0" w:color="auto"/>
              <w:bottom w:val="single" w:sz="4" w:space="0" w:color="auto"/>
              <w:right w:val="single" w:sz="4" w:space="0" w:color="auto"/>
            </w:tcBorders>
          </w:tcPr>
          <w:p w14:paraId="2C0DB978" w14:textId="77777777" w:rsidR="00852878" w:rsidRPr="00FF1281" w:rsidRDefault="00852878" w:rsidP="00FF227F">
            <w:pPr>
              <w:spacing w:before="120" w:after="120"/>
              <w:ind w:right="-46"/>
              <w:jc w:val="center"/>
              <w:rPr>
                <w:rFonts w:cs="Arial"/>
                <w:lang w:val="hr-HR" w:eastAsia="en-GB"/>
              </w:rPr>
            </w:pPr>
          </w:p>
        </w:tc>
      </w:tr>
      <w:tr w:rsidR="00852878" w:rsidRPr="00FF1281" w14:paraId="0B2ED590" w14:textId="77777777" w:rsidTr="00811511">
        <w:trPr>
          <w:trHeight w:val="408"/>
        </w:trPr>
        <w:tc>
          <w:tcPr>
            <w:tcW w:w="960" w:type="dxa"/>
            <w:tcBorders>
              <w:top w:val="single" w:sz="4" w:space="0" w:color="auto"/>
              <w:left w:val="single" w:sz="4" w:space="0" w:color="auto"/>
              <w:bottom w:val="single" w:sz="4" w:space="0" w:color="auto"/>
              <w:right w:val="single" w:sz="4" w:space="0" w:color="auto"/>
            </w:tcBorders>
          </w:tcPr>
          <w:p w14:paraId="47D71B2B" w14:textId="77777777" w:rsidR="00852878" w:rsidRPr="00FF1281" w:rsidRDefault="00852878" w:rsidP="00FF227F">
            <w:pPr>
              <w:spacing w:before="120" w:after="120"/>
              <w:ind w:right="-46"/>
              <w:jc w:val="center"/>
              <w:rPr>
                <w:rFonts w:cs="Arial"/>
                <w:lang w:val="hr-HR" w:eastAsia="en-GB"/>
              </w:rPr>
            </w:pPr>
            <w:r w:rsidRPr="00FF1281">
              <w:rPr>
                <w:rFonts w:cs="Arial"/>
                <w:lang w:val="hr-HR" w:eastAsia="en-GB"/>
              </w:rPr>
              <w:t>3.</w:t>
            </w:r>
          </w:p>
        </w:tc>
        <w:tc>
          <w:tcPr>
            <w:tcW w:w="3298" w:type="dxa"/>
            <w:tcBorders>
              <w:top w:val="single" w:sz="4" w:space="0" w:color="auto"/>
              <w:left w:val="single" w:sz="4" w:space="0" w:color="auto"/>
              <w:bottom w:val="single" w:sz="4" w:space="0" w:color="auto"/>
              <w:right w:val="single" w:sz="4" w:space="0" w:color="auto"/>
            </w:tcBorders>
          </w:tcPr>
          <w:p w14:paraId="223A2567" w14:textId="77777777" w:rsidR="00852878" w:rsidRPr="00FF1281" w:rsidRDefault="00852878" w:rsidP="00FF227F">
            <w:pPr>
              <w:spacing w:before="120" w:after="120"/>
              <w:ind w:right="-46"/>
              <w:jc w:val="center"/>
              <w:rPr>
                <w:rFonts w:cs="Arial"/>
                <w:lang w:val="hr-HR" w:eastAsia="en-GB"/>
              </w:rPr>
            </w:pPr>
          </w:p>
        </w:tc>
        <w:tc>
          <w:tcPr>
            <w:tcW w:w="4670" w:type="dxa"/>
            <w:tcBorders>
              <w:top w:val="single" w:sz="4" w:space="0" w:color="auto"/>
              <w:left w:val="single" w:sz="4" w:space="0" w:color="auto"/>
              <w:bottom w:val="single" w:sz="4" w:space="0" w:color="auto"/>
              <w:right w:val="single" w:sz="4" w:space="0" w:color="auto"/>
            </w:tcBorders>
          </w:tcPr>
          <w:p w14:paraId="2BB99FA9" w14:textId="77777777" w:rsidR="00852878" w:rsidRPr="00FF1281" w:rsidRDefault="00852878" w:rsidP="00FF227F">
            <w:pPr>
              <w:spacing w:before="120" w:after="120"/>
              <w:ind w:right="-46"/>
              <w:jc w:val="center"/>
              <w:rPr>
                <w:rFonts w:cs="Arial"/>
                <w:lang w:val="hr-HR" w:eastAsia="en-GB"/>
              </w:rPr>
            </w:pPr>
          </w:p>
        </w:tc>
      </w:tr>
      <w:tr w:rsidR="00852878" w:rsidRPr="00FF1281" w14:paraId="32231452" w14:textId="77777777" w:rsidTr="00811511">
        <w:trPr>
          <w:trHeight w:val="485"/>
        </w:trPr>
        <w:tc>
          <w:tcPr>
            <w:tcW w:w="960" w:type="dxa"/>
            <w:tcBorders>
              <w:top w:val="single" w:sz="4" w:space="0" w:color="auto"/>
              <w:left w:val="single" w:sz="4" w:space="0" w:color="auto"/>
              <w:bottom w:val="single" w:sz="4" w:space="0" w:color="auto"/>
              <w:right w:val="single" w:sz="4" w:space="0" w:color="auto"/>
            </w:tcBorders>
          </w:tcPr>
          <w:p w14:paraId="1EC3AD83" w14:textId="77777777" w:rsidR="00852878" w:rsidRPr="00FF1281" w:rsidRDefault="00852878" w:rsidP="00FF227F">
            <w:pPr>
              <w:spacing w:before="120" w:after="120"/>
              <w:ind w:right="-46"/>
              <w:jc w:val="center"/>
              <w:rPr>
                <w:rFonts w:cs="Arial"/>
                <w:lang w:val="hr-HR" w:eastAsia="en-GB"/>
              </w:rPr>
            </w:pPr>
            <w:r w:rsidRPr="00FF1281">
              <w:rPr>
                <w:rFonts w:cs="Arial"/>
                <w:lang w:val="hr-HR" w:eastAsia="en-GB"/>
              </w:rPr>
              <w:t>…</w:t>
            </w:r>
          </w:p>
        </w:tc>
        <w:tc>
          <w:tcPr>
            <w:tcW w:w="3298" w:type="dxa"/>
            <w:tcBorders>
              <w:top w:val="single" w:sz="4" w:space="0" w:color="auto"/>
              <w:left w:val="single" w:sz="4" w:space="0" w:color="auto"/>
              <w:bottom w:val="single" w:sz="4" w:space="0" w:color="auto"/>
              <w:right w:val="single" w:sz="4" w:space="0" w:color="auto"/>
            </w:tcBorders>
          </w:tcPr>
          <w:p w14:paraId="53E436E8" w14:textId="77777777" w:rsidR="00852878" w:rsidRPr="00FF1281" w:rsidRDefault="00852878" w:rsidP="00FF227F">
            <w:pPr>
              <w:spacing w:before="120" w:after="120"/>
              <w:ind w:right="-46"/>
              <w:jc w:val="center"/>
              <w:rPr>
                <w:rFonts w:cs="Arial"/>
                <w:lang w:val="hr-HR" w:eastAsia="en-GB"/>
              </w:rPr>
            </w:pPr>
          </w:p>
        </w:tc>
        <w:tc>
          <w:tcPr>
            <w:tcW w:w="4670" w:type="dxa"/>
            <w:tcBorders>
              <w:top w:val="single" w:sz="4" w:space="0" w:color="auto"/>
              <w:left w:val="single" w:sz="4" w:space="0" w:color="auto"/>
              <w:bottom w:val="single" w:sz="4" w:space="0" w:color="auto"/>
              <w:right w:val="single" w:sz="4" w:space="0" w:color="auto"/>
            </w:tcBorders>
          </w:tcPr>
          <w:p w14:paraId="751B4496" w14:textId="77777777" w:rsidR="00852878" w:rsidRPr="00FF1281" w:rsidRDefault="00852878" w:rsidP="00FF227F">
            <w:pPr>
              <w:spacing w:before="120" w:after="120"/>
              <w:ind w:right="-46"/>
              <w:jc w:val="center"/>
              <w:rPr>
                <w:rFonts w:cs="Arial"/>
                <w:lang w:val="hr-HR" w:eastAsia="en-GB"/>
              </w:rPr>
            </w:pPr>
          </w:p>
        </w:tc>
      </w:tr>
    </w:tbl>
    <w:p w14:paraId="4FA160CC" w14:textId="77777777" w:rsidR="00D05B0C" w:rsidRPr="00FF1281" w:rsidRDefault="00D05B0C" w:rsidP="00FF227F">
      <w:pPr>
        <w:rPr>
          <w:b/>
          <w:lang w:val="hr-HR"/>
        </w:rPr>
      </w:pPr>
    </w:p>
    <w:p w14:paraId="5CECE6FD" w14:textId="77777777" w:rsidR="00852878" w:rsidRPr="00FF1281" w:rsidRDefault="00397ED0" w:rsidP="00FF227F">
      <w:pPr>
        <w:rPr>
          <w:b/>
          <w:lang w:val="hr-HR"/>
        </w:rPr>
      </w:pPr>
      <w:r w:rsidRPr="00FF1281">
        <w:rPr>
          <w:b/>
          <w:lang w:val="hr-HR"/>
        </w:rPr>
        <w:t>II.</w:t>
      </w:r>
      <w:r w:rsidRPr="00FF1281">
        <w:rPr>
          <w:b/>
          <w:lang w:val="hr-HR"/>
        </w:rPr>
        <w:tab/>
      </w:r>
      <w:r w:rsidR="00852878" w:rsidRPr="00FF1281">
        <w:rPr>
          <w:b/>
          <w:lang w:val="hr-HR"/>
        </w:rPr>
        <w:t>POPIS ISTRAŽNIH PROSTORA ZA KOJE JE PODNESENA PONUDA</w:t>
      </w:r>
    </w:p>
    <w:tbl>
      <w:tblPr>
        <w:tblW w:w="0" w:type="auto"/>
        <w:tblLayout w:type="fixed"/>
        <w:tblCellMar>
          <w:left w:w="10" w:type="dxa"/>
          <w:right w:w="10" w:type="dxa"/>
        </w:tblCellMar>
        <w:tblLook w:val="00A0" w:firstRow="1" w:lastRow="0" w:firstColumn="1" w:lastColumn="0" w:noHBand="0" w:noVBand="0"/>
      </w:tblPr>
      <w:tblGrid>
        <w:gridCol w:w="2405"/>
        <w:gridCol w:w="4126"/>
      </w:tblGrid>
      <w:tr w:rsidR="00852878" w:rsidRPr="00FF1281" w14:paraId="0739C019" w14:textId="77777777" w:rsidTr="00811511">
        <w:trPr>
          <w:trHeight w:val="1260"/>
        </w:trPr>
        <w:tc>
          <w:tcPr>
            <w:tcW w:w="2405" w:type="dxa"/>
            <w:tcBorders>
              <w:top w:val="single" w:sz="4" w:space="0" w:color="auto"/>
              <w:left w:val="single" w:sz="4" w:space="0" w:color="auto"/>
              <w:bottom w:val="single" w:sz="4" w:space="0" w:color="auto"/>
              <w:right w:val="single" w:sz="4" w:space="0" w:color="auto"/>
            </w:tcBorders>
            <w:shd w:val="clear" w:color="auto" w:fill="365F91"/>
            <w:vAlign w:val="center"/>
          </w:tcPr>
          <w:p w14:paraId="07665799" w14:textId="77777777" w:rsidR="00852878" w:rsidRPr="00FF1281" w:rsidRDefault="00852878" w:rsidP="00FF227F">
            <w:pPr>
              <w:spacing w:before="120" w:after="120"/>
              <w:ind w:right="-46"/>
              <w:jc w:val="center"/>
              <w:rPr>
                <w:rFonts w:cs="Arial"/>
                <w:b/>
                <w:bCs/>
                <w:color w:val="FFFFFF"/>
                <w:lang w:val="hr-HR" w:eastAsia="en-GB"/>
              </w:rPr>
            </w:pPr>
            <w:r w:rsidRPr="00FF1281">
              <w:rPr>
                <w:rFonts w:cs="Arial"/>
                <w:b/>
                <w:bCs/>
                <w:color w:val="FFFFFF"/>
                <w:lang w:val="hr-HR" w:eastAsia="en-GB"/>
              </w:rPr>
              <w:t>BROJ ISTRAŽNIH PROSTORA</w:t>
            </w:r>
          </w:p>
        </w:tc>
        <w:tc>
          <w:tcPr>
            <w:tcW w:w="4126" w:type="dxa"/>
            <w:tcBorders>
              <w:top w:val="single" w:sz="4" w:space="0" w:color="auto"/>
              <w:left w:val="single" w:sz="4" w:space="0" w:color="auto"/>
              <w:bottom w:val="single" w:sz="4" w:space="0" w:color="auto"/>
              <w:right w:val="single" w:sz="4" w:space="0" w:color="auto"/>
            </w:tcBorders>
            <w:shd w:val="clear" w:color="auto" w:fill="365F91"/>
            <w:vAlign w:val="center"/>
          </w:tcPr>
          <w:p w14:paraId="7C3B3A55" w14:textId="77777777" w:rsidR="00852878" w:rsidRPr="00FF1281" w:rsidRDefault="00425B79" w:rsidP="00FF227F">
            <w:pPr>
              <w:spacing w:before="120" w:after="120"/>
              <w:ind w:right="-46"/>
              <w:jc w:val="center"/>
              <w:rPr>
                <w:rFonts w:cs="Arial"/>
                <w:b/>
                <w:bCs/>
                <w:color w:val="FFFFFF"/>
                <w:lang w:val="hr-HR" w:eastAsia="en-GB"/>
              </w:rPr>
            </w:pPr>
            <w:r w:rsidRPr="00FF1281">
              <w:rPr>
                <w:rFonts w:cs="Arial"/>
                <w:b/>
                <w:bCs/>
                <w:color w:val="FFFFFF"/>
                <w:lang w:val="hr-HR" w:eastAsia="en-GB"/>
              </w:rPr>
              <w:t>POVRŠINA ISTRAŽNIH PROSTORA (k</w:t>
            </w:r>
            <w:r w:rsidR="00852878" w:rsidRPr="00FF1281">
              <w:rPr>
                <w:rFonts w:cs="Arial"/>
                <w:b/>
                <w:bCs/>
                <w:color w:val="FFFFFF"/>
                <w:lang w:val="hr-HR" w:eastAsia="en-GB"/>
              </w:rPr>
              <w:t>m</w:t>
            </w:r>
            <w:r w:rsidR="00852878" w:rsidRPr="00FF1281">
              <w:rPr>
                <w:rFonts w:cs="Arial"/>
                <w:b/>
                <w:bCs/>
                <w:color w:val="FFFFFF"/>
                <w:vertAlign w:val="superscript"/>
                <w:lang w:val="hr-HR" w:eastAsia="en-GB"/>
              </w:rPr>
              <w:t>2</w:t>
            </w:r>
            <w:r w:rsidR="00852878" w:rsidRPr="00FF1281">
              <w:rPr>
                <w:rFonts w:cs="Arial"/>
                <w:b/>
                <w:bCs/>
                <w:color w:val="FFFFFF"/>
                <w:lang w:val="hr-HR" w:eastAsia="en-GB"/>
              </w:rPr>
              <w:t>)</w:t>
            </w:r>
          </w:p>
        </w:tc>
      </w:tr>
      <w:tr w:rsidR="00852878" w:rsidRPr="00FF1281" w14:paraId="290D7059" w14:textId="77777777" w:rsidTr="00811511">
        <w:trPr>
          <w:trHeight w:val="298"/>
        </w:trPr>
        <w:tc>
          <w:tcPr>
            <w:tcW w:w="2405" w:type="dxa"/>
            <w:tcBorders>
              <w:top w:val="single" w:sz="4" w:space="0" w:color="auto"/>
              <w:left w:val="single" w:sz="4" w:space="0" w:color="auto"/>
              <w:bottom w:val="single" w:sz="4" w:space="0" w:color="auto"/>
              <w:right w:val="single" w:sz="4" w:space="0" w:color="auto"/>
            </w:tcBorders>
          </w:tcPr>
          <w:p w14:paraId="4D8B443E" w14:textId="77777777" w:rsidR="00852878" w:rsidRPr="00FF1281" w:rsidRDefault="00852878" w:rsidP="00FF227F">
            <w:pPr>
              <w:spacing w:before="120" w:after="120"/>
              <w:ind w:right="-46"/>
              <w:jc w:val="center"/>
              <w:rPr>
                <w:rFonts w:cs="Arial"/>
                <w:lang w:val="hr-HR" w:eastAsia="en-GB"/>
              </w:rPr>
            </w:pPr>
            <w:r w:rsidRPr="00FF1281">
              <w:rPr>
                <w:rFonts w:cs="Arial"/>
                <w:lang w:val="hr-HR" w:eastAsia="en-GB"/>
              </w:rPr>
              <w:t>1.</w:t>
            </w:r>
          </w:p>
        </w:tc>
        <w:tc>
          <w:tcPr>
            <w:tcW w:w="4126" w:type="dxa"/>
            <w:tcBorders>
              <w:top w:val="single" w:sz="4" w:space="0" w:color="auto"/>
              <w:left w:val="single" w:sz="4" w:space="0" w:color="auto"/>
              <w:bottom w:val="single" w:sz="4" w:space="0" w:color="auto"/>
              <w:right w:val="single" w:sz="4" w:space="0" w:color="auto"/>
            </w:tcBorders>
          </w:tcPr>
          <w:p w14:paraId="72C5CB19" w14:textId="77777777" w:rsidR="00852878" w:rsidRPr="00FF1281" w:rsidRDefault="00852878" w:rsidP="00FF227F">
            <w:pPr>
              <w:spacing w:before="120" w:after="120"/>
              <w:ind w:right="-46"/>
              <w:jc w:val="left"/>
              <w:rPr>
                <w:rFonts w:eastAsia="Arial Unicode MS" w:cs="Arial"/>
                <w:color w:val="000000"/>
                <w:lang w:val="hr-HR" w:eastAsia="en-GB"/>
              </w:rPr>
            </w:pPr>
          </w:p>
        </w:tc>
      </w:tr>
      <w:tr w:rsidR="00852878" w:rsidRPr="00FF1281" w14:paraId="3918DF34" w14:textId="77777777" w:rsidTr="00811511">
        <w:trPr>
          <w:trHeight w:val="298"/>
        </w:trPr>
        <w:tc>
          <w:tcPr>
            <w:tcW w:w="2405" w:type="dxa"/>
            <w:tcBorders>
              <w:top w:val="single" w:sz="4" w:space="0" w:color="auto"/>
              <w:left w:val="single" w:sz="4" w:space="0" w:color="auto"/>
              <w:bottom w:val="single" w:sz="4" w:space="0" w:color="auto"/>
              <w:right w:val="single" w:sz="4" w:space="0" w:color="auto"/>
            </w:tcBorders>
          </w:tcPr>
          <w:p w14:paraId="039BE053" w14:textId="77777777" w:rsidR="00852878" w:rsidRPr="00FF1281" w:rsidRDefault="00852878" w:rsidP="00FF227F">
            <w:pPr>
              <w:spacing w:before="120" w:after="120"/>
              <w:ind w:right="-46"/>
              <w:jc w:val="center"/>
              <w:rPr>
                <w:rFonts w:cs="Arial"/>
                <w:lang w:val="hr-HR" w:eastAsia="en-GB"/>
              </w:rPr>
            </w:pPr>
            <w:r w:rsidRPr="00FF1281">
              <w:rPr>
                <w:rFonts w:cs="Arial"/>
                <w:lang w:val="hr-HR" w:eastAsia="en-GB"/>
              </w:rPr>
              <w:t>…</w:t>
            </w:r>
          </w:p>
        </w:tc>
        <w:tc>
          <w:tcPr>
            <w:tcW w:w="4126" w:type="dxa"/>
            <w:tcBorders>
              <w:top w:val="single" w:sz="4" w:space="0" w:color="auto"/>
              <w:left w:val="single" w:sz="4" w:space="0" w:color="auto"/>
              <w:bottom w:val="single" w:sz="4" w:space="0" w:color="auto"/>
              <w:right w:val="single" w:sz="4" w:space="0" w:color="auto"/>
            </w:tcBorders>
          </w:tcPr>
          <w:p w14:paraId="0DF98967" w14:textId="77777777" w:rsidR="00852878" w:rsidRPr="00FF1281" w:rsidRDefault="00852878" w:rsidP="00FF227F">
            <w:pPr>
              <w:spacing w:before="120" w:after="120"/>
              <w:ind w:right="-46"/>
              <w:jc w:val="left"/>
              <w:rPr>
                <w:rFonts w:eastAsia="Arial Unicode MS" w:cs="Arial"/>
                <w:color w:val="000000"/>
                <w:lang w:val="hr-HR" w:eastAsia="en-GB"/>
              </w:rPr>
            </w:pPr>
          </w:p>
        </w:tc>
      </w:tr>
    </w:tbl>
    <w:p w14:paraId="02CF05A8" w14:textId="77777777" w:rsidR="00D05B0C" w:rsidRPr="00FF1281" w:rsidRDefault="00D05B0C" w:rsidP="00FF227F">
      <w:pPr>
        <w:spacing w:before="0" w:after="160"/>
        <w:jc w:val="left"/>
        <w:rPr>
          <w:rFonts w:cs="Arial"/>
          <w:lang w:val="hr-HR"/>
        </w:rPr>
      </w:pPr>
      <w:r w:rsidRPr="00FF1281">
        <w:rPr>
          <w:rFonts w:cs="Arial"/>
          <w:lang w:val="hr-HR"/>
        </w:rPr>
        <w:br w:type="page"/>
      </w:r>
    </w:p>
    <w:p w14:paraId="1289B55C" w14:textId="12B9F793" w:rsidR="00852878" w:rsidRPr="00FF1281" w:rsidRDefault="00904CCB" w:rsidP="00FF227F">
      <w:pPr>
        <w:rPr>
          <w:b/>
          <w:lang w:val="hr-HR"/>
        </w:rPr>
      </w:pPr>
      <w:r w:rsidRPr="00FF1281">
        <w:rPr>
          <w:b/>
          <w:lang w:val="hr-HR"/>
        </w:rPr>
        <w:lastRenderedPageBreak/>
        <w:t>I</w:t>
      </w:r>
      <w:r w:rsidR="00397ED0" w:rsidRPr="00FF1281">
        <w:rPr>
          <w:b/>
          <w:lang w:val="hr-HR"/>
        </w:rPr>
        <w:t>II.</w:t>
      </w:r>
      <w:r w:rsidR="00397ED0" w:rsidRPr="00FF1281">
        <w:rPr>
          <w:b/>
          <w:lang w:val="hr-HR"/>
        </w:rPr>
        <w:tab/>
      </w:r>
      <w:r w:rsidR="00852878" w:rsidRPr="00FF1281">
        <w:rPr>
          <w:b/>
          <w:lang w:val="hr-HR"/>
        </w:rPr>
        <w:t>PODACI O DRUŠTVU</w:t>
      </w:r>
    </w:p>
    <w:p w14:paraId="47FF538D" w14:textId="20A47B22" w:rsidR="00823720" w:rsidRPr="00FF1281" w:rsidRDefault="00852878" w:rsidP="00FF227F">
      <w:pPr>
        <w:pStyle w:val="BodyText41"/>
        <w:shd w:val="clear" w:color="auto" w:fill="auto"/>
        <w:spacing w:before="120" w:after="120" w:line="276" w:lineRule="auto"/>
        <w:ind w:right="-46" w:firstLine="0"/>
        <w:rPr>
          <w:rFonts w:ascii="Arial" w:hAnsi="Arial" w:cs="Arial"/>
        </w:rPr>
      </w:pPr>
      <w:r w:rsidRPr="00FF1281">
        <w:rPr>
          <w:rFonts w:ascii="Arial" w:hAnsi="Arial" w:cs="Arial"/>
        </w:rPr>
        <w:t xml:space="preserve">Svi Ponuditelji moraju podnijeti ove podatke. U slučaju </w:t>
      </w:r>
      <w:r w:rsidR="00B77445" w:rsidRPr="00FF1281">
        <w:rPr>
          <w:rFonts w:ascii="Arial" w:hAnsi="Arial" w:cs="Arial"/>
        </w:rPr>
        <w:t>p</w:t>
      </w:r>
      <w:r w:rsidRPr="00FF1281">
        <w:rPr>
          <w:rFonts w:ascii="Arial" w:hAnsi="Arial" w:cs="Arial"/>
        </w:rPr>
        <w:t xml:space="preserve">onude </w:t>
      </w:r>
      <w:r w:rsidR="00B77445" w:rsidRPr="00FF1281">
        <w:rPr>
          <w:rFonts w:ascii="Arial" w:hAnsi="Arial" w:cs="Arial"/>
        </w:rPr>
        <w:t>k</w:t>
      </w:r>
      <w:r w:rsidRPr="00FF1281">
        <w:rPr>
          <w:rFonts w:ascii="Arial" w:hAnsi="Arial" w:cs="Arial"/>
        </w:rPr>
        <w:t xml:space="preserve">onzorcija, svaki </w:t>
      </w:r>
      <w:r w:rsidR="00B77445" w:rsidRPr="00FF1281">
        <w:rPr>
          <w:rFonts w:ascii="Arial" w:hAnsi="Arial" w:cs="Arial"/>
        </w:rPr>
        <w:t>č</w:t>
      </w:r>
      <w:r w:rsidRPr="00FF1281">
        <w:rPr>
          <w:rFonts w:ascii="Arial" w:hAnsi="Arial" w:cs="Arial"/>
        </w:rPr>
        <w:t xml:space="preserve">lan </w:t>
      </w:r>
      <w:r w:rsidR="00317D90" w:rsidRPr="00FF1281">
        <w:rPr>
          <w:rFonts w:ascii="Arial" w:hAnsi="Arial" w:cs="Arial"/>
        </w:rPr>
        <w:t>k</w:t>
      </w:r>
      <w:r w:rsidRPr="00FF1281">
        <w:rPr>
          <w:rFonts w:ascii="Arial" w:hAnsi="Arial" w:cs="Arial"/>
        </w:rPr>
        <w:t>onzorcija mora podnijeti ove podatke odvojeno.</w:t>
      </w:r>
    </w:p>
    <w:tbl>
      <w:tblPr>
        <w:tblW w:w="8946" w:type="dxa"/>
        <w:tblInd w:w="-5" w:type="dxa"/>
        <w:tblLayout w:type="fixed"/>
        <w:tblCellMar>
          <w:top w:w="28" w:type="dxa"/>
          <w:left w:w="28" w:type="dxa"/>
          <w:bottom w:w="28" w:type="dxa"/>
          <w:right w:w="28" w:type="dxa"/>
        </w:tblCellMar>
        <w:tblLook w:val="00A0" w:firstRow="1" w:lastRow="0" w:firstColumn="1" w:lastColumn="0" w:noHBand="0" w:noVBand="0"/>
      </w:tblPr>
      <w:tblGrid>
        <w:gridCol w:w="724"/>
        <w:gridCol w:w="4238"/>
        <w:gridCol w:w="3984"/>
      </w:tblGrid>
      <w:tr w:rsidR="00852878" w:rsidRPr="00FF1281" w14:paraId="673C4A3C" w14:textId="77777777" w:rsidTr="00995D09">
        <w:trPr>
          <w:trHeight w:val="432"/>
          <w:tblHeader/>
        </w:trPr>
        <w:tc>
          <w:tcPr>
            <w:tcW w:w="724" w:type="dxa"/>
            <w:tcBorders>
              <w:top w:val="single" w:sz="4" w:space="0" w:color="auto"/>
              <w:left w:val="single" w:sz="4" w:space="0" w:color="auto"/>
              <w:bottom w:val="single" w:sz="4" w:space="0" w:color="auto"/>
              <w:right w:val="single" w:sz="4" w:space="0" w:color="auto"/>
            </w:tcBorders>
            <w:shd w:val="clear" w:color="auto" w:fill="365F91"/>
            <w:vAlign w:val="center"/>
          </w:tcPr>
          <w:p w14:paraId="2C3DABB2" w14:textId="77777777" w:rsidR="00852878" w:rsidRPr="00FF1281" w:rsidRDefault="00852878" w:rsidP="00FF227F">
            <w:pPr>
              <w:spacing w:before="120" w:after="120"/>
              <w:ind w:right="-46"/>
              <w:jc w:val="center"/>
              <w:rPr>
                <w:rFonts w:eastAsia="Arial Unicode MS" w:cs="Arial"/>
                <w:color w:val="FFFFFF"/>
                <w:lang w:val="hr-HR" w:eastAsia="en-GB"/>
              </w:rPr>
            </w:pPr>
          </w:p>
        </w:tc>
        <w:tc>
          <w:tcPr>
            <w:tcW w:w="4238" w:type="dxa"/>
            <w:tcBorders>
              <w:top w:val="single" w:sz="4" w:space="0" w:color="auto"/>
              <w:left w:val="single" w:sz="4" w:space="0" w:color="auto"/>
              <w:bottom w:val="single" w:sz="4" w:space="0" w:color="auto"/>
              <w:right w:val="single" w:sz="4" w:space="0" w:color="auto"/>
            </w:tcBorders>
            <w:shd w:val="clear" w:color="auto" w:fill="365F91"/>
            <w:vAlign w:val="center"/>
          </w:tcPr>
          <w:p w14:paraId="54F0832F" w14:textId="77777777" w:rsidR="00852878" w:rsidRPr="00FF1281" w:rsidRDefault="00852878" w:rsidP="00FF227F">
            <w:pPr>
              <w:spacing w:before="120" w:after="120"/>
              <w:ind w:right="-46"/>
              <w:jc w:val="left"/>
              <w:rPr>
                <w:rFonts w:cs="Arial"/>
                <w:b/>
                <w:bCs/>
                <w:color w:val="FFFFFF"/>
                <w:lang w:val="hr-HR" w:eastAsia="en-GB"/>
              </w:rPr>
            </w:pPr>
            <w:r w:rsidRPr="00FF1281">
              <w:rPr>
                <w:rFonts w:cs="Arial"/>
                <w:b/>
                <w:bCs/>
                <w:color w:val="FFFFFF"/>
                <w:lang w:val="hr-HR" w:eastAsia="en-GB"/>
              </w:rPr>
              <w:t>Parametri</w:t>
            </w:r>
          </w:p>
        </w:tc>
        <w:tc>
          <w:tcPr>
            <w:tcW w:w="3984" w:type="dxa"/>
            <w:tcBorders>
              <w:top w:val="single" w:sz="4" w:space="0" w:color="auto"/>
              <w:left w:val="single" w:sz="4" w:space="0" w:color="auto"/>
              <w:bottom w:val="single" w:sz="4" w:space="0" w:color="auto"/>
              <w:right w:val="single" w:sz="4" w:space="0" w:color="auto"/>
            </w:tcBorders>
            <w:shd w:val="clear" w:color="auto" w:fill="365F91"/>
            <w:vAlign w:val="center"/>
          </w:tcPr>
          <w:p w14:paraId="29E592C5" w14:textId="611493B4" w:rsidR="00852878" w:rsidRPr="00FF1281" w:rsidRDefault="00852878" w:rsidP="00FF227F">
            <w:pPr>
              <w:spacing w:before="120" w:after="120"/>
              <w:ind w:right="-46"/>
              <w:jc w:val="left"/>
              <w:rPr>
                <w:rFonts w:cs="Arial"/>
                <w:b/>
                <w:bCs/>
                <w:color w:val="FFFFFF"/>
                <w:lang w:val="hr-HR" w:eastAsia="en-GB"/>
              </w:rPr>
            </w:pPr>
            <w:r w:rsidRPr="00FF1281">
              <w:rPr>
                <w:rFonts w:cs="Arial"/>
                <w:b/>
                <w:bCs/>
                <w:color w:val="FFFFFF"/>
                <w:lang w:val="hr-HR" w:eastAsia="en-GB"/>
              </w:rPr>
              <w:t>Traženi podaci</w:t>
            </w:r>
          </w:p>
        </w:tc>
      </w:tr>
      <w:tr w:rsidR="00852878" w:rsidRPr="00FF1281" w14:paraId="12B13B1B" w14:textId="77777777" w:rsidTr="00995D09">
        <w:trPr>
          <w:trHeight w:val="298"/>
        </w:trPr>
        <w:tc>
          <w:tcPr>
            <w:tcW w:w="724" w:type="dxa"/>
            <w:tcBorders>
              <w:top w:val="single" w:sz="4" w:space="0" w:color="auto"/>
              <w:left w:val="single" w:sz="4" w:space="0" w:color="auto"/>
              <w:bottom w:val="single" w:sz="4" w:space="0" w:color="auto"/>
              <w:right w:val="single" w:sz="4" w:space="0" w:color="auto"/>
            </w:tcBorders>
            <w:vAlign w:val="center"/>
          </w:tcPr>
          <w:p w14:paraId="0EF8C242" w14:textId="77777777" w:rsidR="00852878" w:rsidRPr="00FF1281" w:rsidRDefault="00852878" w:rsidP="00FF227F">
            <w:pPr>
              <w:spacing w:before="120" w:after="120"/>
              <w:ind w:right="-46"/>
              <w:jc w:val="center"/>
              <w:rPr>
                <w:rFonts w:cs="Arial"/>
                <w:color w:val="000000"/>
                <w:lang w:val="hr-HR" w:eastAsia="en-GB"/>
              </w:rPr>
            </w:pPr>
            <w:r w:rsidRPr="00FF1281">
              <w:rPr>
                <w:rFonts w:cs="Arial"/>
                <w:color w:val="000000"/>
                <w:lang w:val="hr-HR" w:eastAsia="en-GB"/>
              </w:rPr>
              <w:t>(a)</w:t>
            </w:r>
          </w:p>
        </w:tc>
        <w:tc>
          <w:tcPr>
            <w:tcW w:w="4238" w:type="dxa"/>
            <w:tcBorders>
              <w:top w:val="single" w:sz="4" w:space="0" w:color="auto"/>
              <w:left w:val="single" w:sz="4" w:space="0" w:color="auto"/>
              <w:bottom w:val="single" w:sz="4" w:space="0" w:color="auto"/>
              <w:right w:val="single" w:sz="4" w:space="0" w:color="auto"/>
            </w:tcBorders>
            <w:vAlign w:val="center"/>
          </w:tcPr>
          <w:p w14:paraId="78410503" w14:textId="77777777" w:rsidR="00852878" w:rsidRPr="00FF1281" w:rsidRDefault="00852878" w:rsidP="00FF227F">
            <w:pPr>
              <w:spacing w:before="120" w:after="120"/>
              <w:ind w:left="132" w:right="132"/>
              <w:rPr>
                <w:rFonts w:cs="Arial"/>
                <w:color w:val="000000"/>
                <w:lang w:val="hr-HR" w:eastAsia="en-GB"/>
              </w:rPr>
            </w:pPr>
            <w:r w:rsidRPr="00FF1281">
              <w:rPr>
                <w:rFonts w:cs="Arial"/>
                <w:color w:val="000000"/>
                <w:lang w:val="hr-HR" w:eastAsia="en-GB"/>
              </w:rPr>
              <w:t>Tvrtka</w:t>
            </w:r>
          </w:p>
        </w:tc>
        <w:tc>
          <w:tcPr>
            <w:tcW w:w="3984" w:type="dxa"/>
            <w:tcBorders>
              <w:top w:val="single" w:sz="4" w:space="0" w:color="auto"/>
              <w:left w:val="single" w:sz="4" w:space="0" w:color="auto"/>
              <w:bottom w:val="single" w:sz="4" w:space="0" w:color="auto"/>
              <w:right w:val="single" w:sz="4" w:space="0" w:color="auto"/>
            </w:tcBorders>
          </w:tcPr>
          <w:p w14:paraId="716A3647" w14:textId="6D733DC0" w:rsidR="00852878" w:rsidRPr="00FF1281" w:rsidRDefault="00852878" w:rsidP="00FF227F">
            <w:pPr>
              <w:spacing w:before="120" w:after="120"/>
              <w:ind w:left="132" w:right="132"/>
              <w:jc w:val="left"/>
              <w:rPr>
                <w:rFonts w:eastAsia="Arial Unicode MS" w:cs="Arial"/>
                <w:color w:val="000000"/>
                <w:lang w:val="hr-HR" w:eastAsia="en-GB"/>
              </w:rPr>
            </w:pPr>
          </w:p>
        </w:tc>
      </w:tr>
      <w:tr w:rsidR="00852878" w:rsidRPr="002B26DE" w14:paraId="7D77B335" w14:textId="77777777" w:rsidTr="00995D09">
        <w:trPr>
          <w:trHeight w:val="533"/>
        </w:trPr>
        <w:tc>
          <w:tcPr>
            <w:tcW w:w="724" w:type="dxa"/>
            <w:tcBorders>
              <w:top w:val="single" w:sz="4" w:space="0" w:color="auto"/>
              <w:left w:val="single" w:sz="4" w:space="0" w:color="auto"/>
              <w:bottom w:val="single" w:sz="4" w:space="0" w:color="auto"/>
              <w:right w:val="single" w:sz="4" w:space="0" w:color="auto"/>
            </w:tcBorders>
            <w:vAlign w:val="center"/>
          </w:tcPr>
          <w:p w14:paraId="34353148" w14:textId="77777777" w:rsidR="00852878" w:rsidRPr="00FF1281" w:rsidRDefault="00852878" w:rsidP="00FF227F">
            <w:pPr>
              <w:spacing w:before="120" w:after="120"/>
              <w:ind w:right="-46"/>
              <w:jc w:val="center"/>
              <w:rPr>
                <w:rFonts w:cs="Arial"/>
                <w:color w:val="000000"/>
                <w:lang w:val="hr-HR" w:eastAsia="en-GB"/>
              </w:rPr>
            </w:pPr>
            <w:r w:rsidRPr="00FF1281">
              <w:rPr>
                <w:rFonts w:cs="Arial"/>
                <w:color w:val="000000"/>
                <w:lang w:val="hr-HR" w:eastAsia="en-GB"/>
              </w:rPr>
              <w:t>(b)</w:t>
            </w:r>
          </w:p>
        </w:tc>
        <w:tc>
          <w:tcPr>
            <w:tcW w:w="4238" w:type="dxa"/>
            <w:tcBorders>
              <w:top w:val="single" w:sz="4" w:space="0" w:color="auto"/>
              <w:left w:val="single" w:sz="4" w:space="0" w:color="auto"/>
              <w:bottom w:val="single" w:sz="4" w:space="0" w:color="auto"/>
              <w:right w:val="single" w:sz="4" w:space="0" w:color="auto"/>
            </w:tcBorders>
            <w:vAlign w:val="center"/>
          </w:tcPr>
          <w:p w14:paraId="77B07304" w14:textId="5C92103A" w:rsidR="00852878" w:rsidRPr="00FF1281" w:rsidRDefault="00852878" w:rsidP="00FF227F">
            <w:pPr>
              <w:spacing w:before="120" w:after="120"/>
              <w:ind w:left="132" w:right="132"/>
              <w:rPr>
                <w:rFonts w:cs="Arial"/>
                <w:color w:val="000000"/>
                <w:lang w:val="hr-HR" w:eastAsia="en-GB"/>
              </w:rPr>
            </w:pPr>
            <w:r w:rsidRPr="00FF1281">
              <w:rPr>
                <w:rFonts w:cs="Arial"/>
                <w:color w:val="000000"/>
                <w:lang w:val="hr-HR" w:eastAsia="en-GB"/>
              </w:rPr>
              <w:t xml:space="preserve">U slučaju </w:t>
            </w:r>
            <w:r w:rsidR="00B77445" w:rsidRPr="00FF1281">
              <w:rPr>
                <w:rFonts w:cs="Arial"/>
                <w:color w:val="000000"/>
                <w:lang w:val="hr-HR" w:eastAsia="en-GB"/>
              </w:rPr>
              <w:t>p</w:t>
            </w:r>
            <w:r w:rsidRPr="00FF1281">
              <w:rPr>
                <w:rFonts w:cs="Arial"/>
                <w:color w:val="000000"/>
                <w:lang w:val="hr-HR" w:eastAsia="en-GB"/>
              </w:rPr>
              <w:t xml:space="preserve">onude </w:t>
            </w:r>
            <w:r w:rsidR="00B77445" w:rsidRPr="00FF1281">
              <w:rPr>
                <w:rFonts w:cs="Arial"/>
                <w:color w:val="000000"/>
                <w:lang w:val="hr-HR" w:eastAsia="en-GB"/>
              </w:rPr>
              <w:t>k</w:t>
            </w:r>
            <w:r w:rsidRPr="00FF1281">
              <w:rPr>
                <w:rFonts w:cs="Arial"/>
                <w:color w:val="000000"/>
                <w:lang w:val="hr-HR" w:eastAsia="en-GB"/>
              </w:rPr>
              <w:t xml:space="preserve">onzorcija, naziv </w:t>
            </w:r>
            <w:r w:rsidR="00B77445" w:rsidRPr="00FF1281">
              <w:rPr>
                <w:rFonts w:cs="Arial"/>
                <w:color w:val="000000"/>
                <w:lang w:val="hr-HR" w:eastAsia="en-GB"/>
              </w:rPr>
              <w:t>o</w:t>
            </w:r>
            <w:r w:rsidRPr="00FF1281">
              <w:rPr>
                <w:rFonts w:cs="Arial"/>
                <w:color w:val="000000"/>
                <w:lang w:val="hr-HR" w:eastAsia="en-GB"/>
              </w:rPr>
              <w:t>peratora</w:t>
            </w:r>
          </w:p>
        </w:tc>
        <w:tc>
          <w:tcPr>
            <w:tcW w:w="3984" w:type="dxa"/>
            <w:tcBorders>
              <w:top w:val="single" w:sz="4" w:space="0" w:color="auto"/>
              <w:left w:val="single" w:sz="4" w:space="0" w:color="auto"/>
              <w:bottom w:val="single" w:sz="4" w:space="0" w:color="auto"/>
              <w:right w:val="single" w:sz="4" w:space="0" w:color="auto"/>
            </w:tcBorders>
          </w:tcPr>
          <w:p w14:paraId="473954D1" w14:textId="6A8569F8" w:rsidR="00852878" w:rsidRPr="00FF1281" w:rsidRDefault="00852878" w:rsidP="00FF227F">
            <w:pPr>
              <w:spacing w:before="120" w:after="120"/>
              <w:ind w:left="132" w:right="132"/>
              <w:jc w:val="left"/>
              <w:rPr>
                <w:rFonts w:eastAsia="Arial Unicode MS" w:cs="Arial"/>
                <w:color w:val="000000"/>
                <w:lang w:val="hr-HR" w:eastAsia="en-GB"/>
              </w:rPr>
            </w:pPr>
          </w:p>
        </w:tc>
      </w:tr>
      <w:tr w:rsidR="00852878" w:rsidRPr="00FF1281" w14:paraId="222C3CA3" w14:textId="77777777" w:rsidTr="00995D09">
        <w:trPr>
          <w:trHeight w:val="312"/>
        </w:trPr>
        <w:tc>
          <w:tcPr>
            <w:tcW w:w="724" w:type="dxa"/>
            <w:vMerge w:val="restart"/>
            <w:tcBorders>
              <w:top w:val="single" w:sz="4" w:space="0" w:color="auto"/>
              <w:left w:val="single" w:sz="4" w:space="0" w:color="auto"/>
              <w:right w:val="single" w:sz="4" w:space="0" w:color="auto"/>
            </w:tcBorders>
            <w:vAlign w:val="center"/>
          </w:tcPr>
          <w:p w14:paraId="7422FDEC" w14:textId="77777777" w:rsidR="00852878" w:rsidRPr="00FF1281" w:rsidRDefault="00852878" w:rsidP="00FF227F">
            <w:pPr>
              <w:spacing w:before="120" w:after="120"/>
              <w:ind w:right="-46"/>
              <w:jc w:val="center"/>
              <w:rPr>
                <w:rFonts w:cs="Arial"/>
                <w:color w:val="000000"/>
                <w:lang w:val="hr-HR" w:eastAsia="en-GB"/>
              </w:rPr>
            </w:pPr>
            <w:r w:rsidRPr="00FF1281">
              <w:rPr>
                <w:rFonts w:cs="Arial"/>
                <w:color w:val="000000"/>
                <w:lang w:val="hr-HR" w:eastAsia="en-GB"/>
              </w:rPr>
              <w:t>(c)</w:t>
            </w:r>
          </w:p>
        </w:tc>
        <w:tc>
          <w:tcPr>
            <w:tcW w:w="4238" w:type="dxa"/>
            <w:vMerge w:val="restart"/>
            <w:tcBorders>
              <w:top w:val="single" w:sz="4" w:space="0" w:color="auto"/>
              <w:left w:val="single" w:sz="4" w:space="0" w:color="auto"/>
              <w:right w:val="single" w:sz="4" w:space="0" w:color="auto"/>
            </w:tcBorders>
            <w:vAlign w:val="center"/>
          </w:tcPr>
          <w:p w14:paraId="7D7448BB" w14:textId="77777777" w:rsidR="00852878" w:rsidRPr="00FF1281" w:rsidRDefault="00852878" w:rsidP="00FF227F">
            <w:pPr>
              <w:spacing w:before="120" w:after="120"/>
              <w:ind w:left="132" w:right="132"/>
              <w:rPr>
                <w:rFonts w:cs="Arial"/>
                <w:color w:val="000000"/>
                <w:lang w:val="hr-HR" w:eastAsia="en-GB"/>
              </w:rPr>
            </w:pPr>
            <w:r w:rsidRPr="00FF1281">
              <w:rPr>
                <w:rFonts w:cs="Arial"/>
                <w:color w:val="000000"/>
                <w:lang w:val="hr-HR" w:eastAsia="en-GB"/>
              </w:rPr>
              <w:t xml:space="preserve">Sjedište </w:t>
            </w:r>
          </w:p>
        </w:tc>
        <w:tc>
          <w:tcPr>
            <w:tcW w:w="3984" w:type="dxa"/>
            <w:tcBorders>
              <w:top w:val="single" w:sz="4" w:space="0" w:color="auto"/>
              <w:left w:val="single" w:sz="4" w:space="0" w:color="auto"/>
              <w:bottom w:val="single" w:sz="4" w:space="0" w:color="auto"/>
              <w:right w:val="single" w:sz="4" w:space="0" w:color="auto"/>
            </w:tcBorders>
          </w:tcPr>
          <w:p w14:paraId="711733D4" w14:textId="77777777" w:rsidR="00852878" w:rsidRPr="00FF1281" w:rsidRDefault="00852878" w:rsidP="00FF227F">
            <w:pPr>
              <w:spacing w:before="120" w:after="120"/>
              <w:ind w:left="132" w:right="132"/>
              <w:jc w:val="left"/>
              <w:rPr>
                <w:rFonts w:cs="Arial"/>
                <w:color w:val="000000"/>
                <w:lang w:val="hr-HR" w:eastAsia="en-GB"/>
              </w:rPr>
            </w:pPr>
            <w:r w:rsidRPr="00FF1281">
              <w:rPr>
                <w:rFonts w:cs="Arial"/>
                <w:color w:val="000000"/>
                <w:lang w:val="hr-HR" w:eastAsia="en-GB"/>
              </w:rPr>
              <w:t>Mjesto</w:t>
            </w:r>
          </w:p>
        </w:tc>
      </w:tr>
      <w:tr w:rsidR="00852878" w:rsidRPr="00FF1281" w14:paraId="5CC663DE" w14:textId="77777777" w:rsidTr="00995D09">
        <w:trPr>
          <w:trHeight w:val="302"/>
        </w:trPr>
        <w:tc>
          <w:tcPr>
            <w:tcW w:w="724" w:type="dxa"/>
            <w:vMerge/>
            <w:tcBorders>
              <w:left w:val="single" w:sz="4" w:space="0" w:color="auto"/>
              <w:right w:val="single" w:sz="4" w:space="0" w:color="auto"/>
            </w:tcBorders>
            <w:vAlign w:val="center"/>
          </w:tcPr>
          <w:p w14:paraId="161EECFE" w14:textId="77777777" w:rsidR="00852878" w:rsidRPr="00FF1281" w:rsidRDefault="00852878" w:rsidP="00FF227F">
            <w:pPr>
              <w:spacing w:before="120" w:after="120"/>
              <w:ind w:right="-46"/>
              <w:jc w:val="center"/>
              <w:rPr>
                <w:rFonts w:eastAsia="Arial Unicode MS" w:cs="Arial"/>
                <w:color w:val="000000"/>
                <w:lang w:val="hr-HR" w:eastAsia="en-GB"/>
              </w:rPr>
            </w:pPr>
          </w:p>
        </w:tc>
        <w:tc>
          <w:tcPr>
            <w:tcW w:w="4238" w:type="dxa"/>
            <w:vMerge/>
            <w:tcBorders>
              <w:left w:val="single" w:sz="4" w:space="0" w:color="auto"/>
              <w:right w:val="single" w:sz="4" w:space="0" w:color="auto"/>
            </w:tcBorders>
            <w:vAlign w:val="center"/>
          </w:tcPr>
          <w:p w14:paraId="3B769375" w14:textId="77777777" w:rsidR="00852878" w:rsidRPr="00FF1281" w:rsidRDefault="00852878" w:rsidP="00FF227F">
            <w:pPr>
              <w:spacing w:before="120" w:after="120"/>
              <w:ind w:left="132" w:right="132"/>
              <w:rPr>
                <w:rFonts w:eastAsia="Arial Unicode MS" w:cs="Arial"/>
                <w:color w:val="000000"/>
                <w:lang w:val="hr-HR" w:eastAsia="en-GB"/>
              </w:rPr>
            </w:pPr>
          </w:p>
        </w:tc>
        <w:tc>
          <w:tcPr>
            <w:tcW w:w="3984" w:type="dxa"/>
            <w:tcBorders>
              <w:top w:val="single" w:sz="4" w:space="0" w:color="auto"/>
              <w:left w:val="single" w:sz="4" w:space="0" w:color="auto"/>
              <w:bottom w:val="single" w:sz="4" w:space="0" w:color="auto"/>
              <w:right w:val="single" w:sz="4" w:space="0" w:color="auto"/>
            </w:tcBorders>
          </w:tcPr>
          <w:p w14:paraId="4F03B869" w14:textId="77777777" w:rsidR="00852878" w:rsidRPr="00FF1281" w:rsidRDefault="00852878" w:rsidP="00FF227F">
            <w:pPr>
              <w:spacing w:before="120" w:after="120"/>
              <w:ind w:left="132" w:right="132"/>
              <w:jc w:val="left"/>
              <w:rPr>
                <w:rFonts w:cs="Arial"/>
                <w:color w:val="000000"/>
                <w:lang w:val="hr-HR" w:eastAsia="en-GB"/>
              </w:rPr>
            </w:pPr>
            <w:r w:rsidRPr="00FF1281">
              <w:rPr>
                <w:rFonts w:cs="Arial"/>
                <w:color w:val="000000"/>
                <w:lang w:val="hr-HR" w:eastAsia="en-GB"/>
              </w:rPr>
              <w:t>Država</w:t>
            </w:r>
          </w:p>
        </w:tc>
      </w:tr>
      <w:tr w:rsidR="00852878" w:rsidRPr="00FF1281" w14:paraId="1342EA9F" w14:textId="77777777" w:rsidTr="00995D09">
        <w:trPr>
          <w:trHeight w:val="264"/>
        </w:trPr>
        <w:tc>
          <w:tcPr>
            <w:tcW w:w="724" w:type="dxa"/>
            <w:vMerge/>
            <w:tcBorders>
              <w:left w:val="single" w:sz="4" w:space="0" w:color="auto"/>
              <w:bottom w:val="single" w:sz="4" w:space="0" w:color="auto"/>
              <w:right w:val="single" w:sz="4" w:space="0" w:color="auto"/>
            </w:tcBorders>
            <w:vAlign w:val="center"/>
          </w:tcPr>
          <w:p w14:paraId="41F21FAE" w14:textId="77777777" w:rsidR="00852878" w:rsidRPr="00FF1281" w:rsidRDefault="00852878" w:rsidP="00FF227F">
            <w:pPr>
              <w:spacing w:before="120" w:after="120"/>
              <w:ind w:right="-46"/>
              <w:jc w:val="center"/>
              <w:rPr>
                <w:rFonts w:eastAsia="Arial Unicode MS" w:cs="Arial"/>
                <w:color w:val="000000"/>
                <w:lang w:val="hr-HR" w:eastAsia="en-GB"/>
              </w:rPr>
            </w:pPr>
          </w:p>
        </w:tc>
        <w:tc>
          <w:tcPr>
            <w:tcW w:w="4238" w:type="dxa"/>
            <w:vMerge/>
            <w:tcBorders>
              <w:left w:val="single" w:sz="4" w:space="0" w:color="auto"/>
              <w:bottom w:val="single" w:sz="4" w:space="0" w:color="auto"/>
              <w:right w:val="single" w:sz="4" w:space="0" w:color="auto"/>
            </w:tcBorders>
            <w:vAlign w:val="center"/>
          </w:tcPr>
          <w:p w14:paraId="00B61C7F" w14:textId="77777777" w:rsidR="00852878" w:rsidRPr="00FF1281" w:rsidRDefault="00852878" w:rsidP="00FF227F">
            <w:pPr>
              <w:spacing w:before="120" w:after="120"/>
              <w:ind w:left="132" w:right="132"/>
              <w:rPr>
                <w:rFonts w:eastAsia="Arial Unicode MS" w:cs="Arial"/>
                <w:color w:val="000000"/>
                <w:lang w:val="hr-HR" w:eastAsia="en-GB"/>
              </w:rPr>
            </w:pPr>
          </w:p>
        </w:tc>
        <w:tc>
          <w:tcPr>
            <w:tcW w:w="3984" w:type="dxa"/>
            <w:tcBorders>
              <w:top w:val="single" w:sz="4" w:space="0" w:color="auto"/>
              <w:left w:val="single" w:sz="4" w:space="0" w:color="auto"/>
              <w:bottom w:val="single" w:sz="4" w:space="0" w:color="auto"/>
              <w:right w:val="single" w:sz="4" w:space="0" w:color="auto"/>
            </w:tcBorders>
          </w:tcPr>
          <w:p w14:paraId="656FF626" w14:textId="77777777" w:rsidR="00852878" w:rsidRPr="00FF1281" w:rsidRDefault="00852878" w:rsidP="00FF227F">
            <w:pPr>
              <w:spacing w:before="120" w:after="120"/>
              <w:ind w:left="132" w:right="132"/>
              <w:jc w:val="left"/>
              <w:rPr>
                <w:rFonts w:cs="Arial"/>
                <w:color w:val="000000"/>
                <w:lang w:val="hr-HR" w:eastAsia="en-GB"/>
              </w:rPr>
            </w:pPr>
            <w:r w:rsidRPr="00FF1281">
              <w:rPr>
                <w:rFonts w:cs="Arial"/>
                <w:color w:val="000000"/>
                <w:lang w:val="hr-HR" w:eastAsia="en-GB"/>
              </w:rPr>
              <w:t>Poštanski broj</w:t>
            </w:r>
          </w:p>
        </w:tc>
      </w:tr>
      <w:tr w:rsidR="00852878" w:rsidRPr="00FF1281" w14:paraId="13DD503B" w14:textId="77777777" w:rsidTr="00995D09">
        <w:trPr>
          <w:trHeight w:val="307"/>
        </w:trPr>
        <w:tc>
          <w:tcPr>
            <w:tcW w:w="724" w:type="dxa"/>
            <w:vMerge w:val="restart"/>
            <w:tcBorders>
              <w:top w:val="single" w:sz="4" w:space="0" w:color="auto"/>
              <w:left w:val="single" w:sz="4" w:space="0" w:color="auto"/>
              <w:right w:val="single" w:sz="4" w:space="0" w:color="auto"/>
            </w:tcBorders>
            <w:vAlign w:val="center"/>
          </w:tcPr>
          <w:p w14:paraId="092F9A66" w14:textId="77777777" w:rsidR="00852878" w:rsidRPr="00FF1281" w:rsidRDefault="00852878" w:rsidP="00FF227F">
            <w:pPr>
              <w:spacing w:before="120" w:after="120"/>
              <w:ind w:right="-46"/>
              <w:jc w:val="center"/>
              <w:rPr>
                <w:rFonts w:cs="Arial"/>
                <w:color w:val="000000"/>
                <w:lang w:val="hr-HR" w:eastAsia="en-GB"/>
              </w:rPr>
            </w:pPr>
            <w:r w:rsidRPr="00FF1281">
              <w:rPr>
                <w:rFonts w:cs="Arial"/>
                <w:color w:val="000000"/>
                <w:lang w:val="hr-HR" w:eastAsia="en-GB"/>
              </w:rPr>
              <w:t>(d)</w:t>
            </w:r>
          </w:p>
        </w:tc>
        <w:tc>
          <w:tcPr>
            <w:tcW w:w="4238" w:type="dxa"/>
            <w:vMerge w:val="restart"/>
            <w:tcBorders>
              <w:top w:val="single" w:sz="4" w:space="0" w:color="auto"/>
              <w:left w:val="single" w:sz="4" w:space="0" w:color="auto"/>
              <w:right w:val="single" w:sz="4" w:space="0" w:color="auto"/>
            </w:tcBorders>
            <w:vAlign w:val="center"/>
          </w:tcPr>
          <w:p w14:paraId="0242FD38" w14:textId="77777777" w:rsidR="00852878" w:rsidRPr="00FF1281" w:rsidRDefault="00852878" w:rsidP="00FF227F">
            <w:pPr>
              <w:spacing w:before="120" w:after="120"/>
              <w:ind w:left="132" w:right="132"/>
              <w:rPr>
                <w:rFonts w:cs="Arial"/>
                <w:color w:val="000000"/>
                <w:lang w:val="hr-HR" w:eastAsia="en-GB"/>
              </w:rPr>
            </w:pPr>
            <w:r w:rsidRPr="00FF1281">
              <w:rPr>
                <w:rFonts w:cs="Arial"/>
                <w:color w:val="000000"/>
                <w:lang w:val="hr-HR" w:eastAsia="en-GB"/>
              </w:rPr>
              <w:t>Zastupnik ponuditelja</w:t>
            </w:r>
          </w:p>
        </w:tc>
        <w:tc>
          <w:tcPr>
            <w:tcW w:w="3984" w:type="dxa"/>
            <w:tcBorders>
              <w:top w:val="single" w:sz="4" w:space="0" w:color="auto"/>
              <w:left w:val="single" w:sz="4" w:space="0" w:color="auto"/>
              <w:bottom w:val="single" w:sz="4" w:space="0" w:color="auto"/>
              <w:right w:val="single" w:sz="4" w:space="0" w:color="auto"/>
            </w:tcBorders>
          </w:tcPr>
          <w:p w14:paraId="5EF90FBB" w14:textId="77777777" w:rsidR="00852878" w:rsidRPr="00FF1281" w:rsidRDefault="00852878" w:rsidP="00FF227F">
            <w:pPr>
              <w:spacing w:before="120" w:after="120"/>
              <w:ind w:left="132" w:right="132"/>
              <w:jc w:val="left"/>
              <w:rPr>
                <w:rFonts w:cs="Arial"/>
                <w:color w:val="000000"/>
                <w:lang w:val="hr-HR" w:eastAsia="en-GB"/>
              </w:rPr>
            </w:pPr>
            <w:r w:rsidRPr="00FF1281">
              <w:rPr>
                <w:rFonts w:cs="Arial"/>
                <w:color w:val="000000"/>
                <w:lang w:val="hr-HR" w:eastAsia="en-GB"/>
              </w:rPr>
              <w:t>Ime</w:t>
            </w:r>
          </w:p>
        </w:tc>
      </w:tr>
      <w:tr w:rsidR="00852878" w:rsidRPr="00FF1281" w14:paraId="433A200D" w14:textId="77777777" w:rsidTr="00995D09">
        <w:trPr>
          <w:trHeight w:val="278"/>
        </w:trPr>
        <w:tc>
          <w:tcPr>
            <w:tcW w:w="724" w:type="dxa"/>
            <w:vMerge/>
            <w:tcBorders>
              <w:left w:val="single" w:sz="4" w:space="0" w:color="auto"/>
              <w:right w:val="single" w:sz="4" w:space="0" w:color="auto"/>
            </w:tcBorders>
            <w:vAlign w:val="center"/>
          </w:tcPr>
          <w:p w14:paraId="2C5BA301" w14:textId="77777777" w:rsidR="00852878" w:rsidRPr="00FF1281" w:rsidRDefault="00852878" w:rsidP="00FF227F">
            <w:pPr>
              <w:spacing w:before="120" w:after="120"/>
              <w:ind w:right="-46"/>
              <w:jc w:val="center"/>
              <w:rPr>
                <w:rFonts w:eastAsia="Arial Unicode MS" w:cs="Arial"/>
                <w:color w:val="000000"/>
                <w:lang w:val="hr-HR" w:eastAsia="en-GB"/>
              </w:rPr>
            </w:pPr>
          </w:p>
        </w:tc>
        <w:tc>
          <w:tcPr>
            <w:tcW w:w="4238" w:type="dxa"/>
            <w:vMerge/>
            <w:tcBorders>
              <w:left w:val="single" w:sz="4" w:space="0" w:color="auto"/>
              <w:right w:val="single" w:sz="4" w:space="0" w:color="auto"/>
            </w:tcBorders>
            <w:vAlign w:val="center"/>
          </w:tcPr>
          <w:p w14:paraId="52892059" w14:textId="77777777" w:rsidR="00852878" w:rsidRPr="00FF1281" w:rsidRDefault="00852878" w:rsidP="00FF227F">
            <w:pPr>
              <w:spacing w:before="120" w:after="120"/>
              <w:ind w:left="132" w:right="132"/>
              <w:rPr>
                <w:rFonts w:cs="Arial"/>
                <w:color w:val="000000"/>
                <w:lang w:val="hr-HR" w:eastAsia="en-GB"/>
              </w:rPr>
            </w:pPr>
          </w:p>
        </w:tc>
        <w:tc>
          <w:tcPr>
            <w:tcW w:w="3984" w:type="dxa"/>
            <w:tcBorders>
              <w:top w:val="single" w:sz="4" w:space="0" w:color="auto"/>
              <w:left w:val="single" w:sz="4" w:space="0" w:color="auto"/>
              <w:bottom w:val="single" w:sz="4" w:space="0" w:color="auto"/>
              <w:right w:val="single" w:sz="4" w:space="0" w:color="auto"/>
            </w:tcBorders>
          </w:tcPr>
          <w:p w14:paraId="71AADF01" w14:textId="77777777" w:rsidR="00852878" w:rsidRPr="00FF1281" w:rsidRDefault="00852878" w:rsidP="00FF227F">
            <w:pPr>
              <w:spacing w:before="120" w:after="120"/>
              <w:ind w:left="132" w:right="132"/>
              <w:jc w:val="left"/>
              <w:rPr>
                <w:rFonts w:cs="Arial"/>
                <w:color w:val="000000"/>
                <w:lang w:val="hr-HR" w:eastAsia="en-GB"/>
              </w:rPr>
            </w:pPr>
            <w:r w:rsidRPr="00FF1281">
              <w:rPr>
                <w:rFonts w:cs="Arial"/>
                <w:color w:val="000000"/>
                <w:lang w:val="hr-HR" w:eastAsia="en-GB"/>
              </w:rPr>
              <w:t>Funkcija</w:t>
            </w:r>
          </w:p>
        </w:tc>
      </w:tr>
      <w:tr w:rsidR="00CE2BD3" w:rsidRPr="00FF1281" w14:paraId="325EBD37" w14:textId="77777777" w:rsidTr="00995D09">
        <w:trPr>
          <w:trHeight w:val="503"/>
        </w:trPr>
        <w:tc>
          <w:tcPr>
            <w:tcW w:w="724" w:type="dxa"/>
            <w:vMerge/>
            <w:tcBorders>
              <w:left w:val="single" w:sz="4" w:space="0" w:color="auto"/>
              <w:right w:val="single" w:sz="4" w:space="0" w:color="auto"/>
            </w:tcBorders>
            <w:vAlign w:val="center"/>
          </w:tcPr>
          <w:p w14:paraId="27EC61C6" w14:textId="77777777" w:rsidR="00CE2BD3" w:rsidRPr="00FF1281" w:rsidRDefault="00CE2BD3" w:rsidP="00FF227F">
            <w:pPr>
              <w:spacing w:before="120" w:after="120"/>
              <w:ind w:right="-46"/>
              <w:jc w:val="center"/>
              <w:rPr>
                <w:rFonts w:eastAsia="Arial Unicode MS" w:cs="Arial"/>
                <w:color w:val="000000"/>
                <w:lang w:val="hr-HR" w:eastAsia="en-GB"/>
              </w:rPr>
            </w:pPr>
          </w:p>
        </w:tc>
        <w:tc>
          <w:tcPr>
            <w:tcW w:w="4238" w:type="dxa"/>
            <w:vMerge/>
            <w:tcBorders>
              <w:left w:val="single" w:sz="4" w:space="0" w:color="auto"/>
              <w:right w:val="single" w:sz="4" w:space="0" w:color="auto"/>
            </w:tcBorders>
            <w:vAlign w:val="center"/>
          </w:tcPr>
          <w:p w14:paraId="326FB49C" w14:textId="77777777" w:rsidR="00CE2BD3" w:rsidRPr="00FF1281" w:rsidRDefault="00CE2BD3" w:rsidP="00FF227F">
            <w:pPr>
              <w:spacing w:before="120" w:after="120"/>
              <w:ind w:left="132" w:right="132"/>
              <w:rPr>
                <w:rFonts w:eastAsia="Arial Unicode MS" w:cs="Arial"/>
                <w:color w:val="000000"/>
                <w:lang w:val="hr-HR" w:eastAsia="en-GB"/>
              </w:rPr>
            </w:pPr>
          </w:p>
        </w:tc>
        <w:tc>
          <w:tcPr>
            <w:tcW w:w="3984" w:type="dxa"/>
            <w:tcBorders>
              <w:top w:val="single" w:sz="4" w:space="0" w:color="auto"/>
              <w:left w:val="single" w:sz="4" w:space="0" w:color="auto"/>
              <w:right w:val="single" w:sz="4" w:space="0" w:color="auto"/>
            </w:tcBorders>
          </w:tcPr>
          <w:p w14:paraId="027089AF" w14:textId="108BB324" w:rsidR="00CE2BD3" w:rsidRPr="00FF1281" w:rsidRDefault="00CE2BD3" w:rsidP="00FF227F">
            <w:pPr>
              <w:spacing w:before="120" w:after="120"/>
              <w:ind w:left="132" w:right="132"/>
              <w:jc w:val="left"/>
              <w:rPr>
                <w:rFonts w:cs="Arial"/>
                <w:color w:val="000000"/>
                <w:lang w:val="hr-HR" w:eastAsia="en-GB"/>
              </w:rPr>
            </w:pPr>
            <w:r w:rsidRPr="00FF1281">
              <w:rPr>
                <w:rFonts w:cs="Arial"/>
                <w:color w:val="000000"/>
                <w:lang w:val="hr-HR" w:eastAsia="en-GB"/>
              </w:rPr>
              <w:t>Telefon</w:t>
            </w:r>
          </w:p>
        </w:tc>
      </w:tr>
      <w:tr w:rsidR="00852878" w:rsidRPr="00FF1281" w14:paraId="79F992D7" w14:textId="77777777" w:rsidTr="00995D09">
        <w:trPr>
          <w:trHeight w:val="620"/>
        </w:trPr>
        <w:tc>
          <w:tcPr>
            <w:tcW w:w="724" w:type="dxa"/>
            <w:vMerge/>
            <w:tcBorders>
              <w:left w:val="single" w:sz="4" w:space="0" w:color="auto"/>
              <w:right w:val="single" w:sz="4" w:space="0" w:color="auto"/>
            </w:tcBorders>
            <w:vAlign w:val="center"/>
          </w:tcPr>
          <w:p w14:paraId="61EDE03D" w14:textId="77777777" w:rsidR="00852878" w:rsidRPr="00FF1281" w:rsidRDefault="00852878" w:rsidP="00FF227F">
            <w:pPr>
              <w:spacing w:before="120" w:after="120"/>
              <w:ind w:right="-46"/>
              <w:jc w:val="center"/>
              <w:rPr>
                <w:rFonts w:eastAsia="Arial Unicode MS" w:cs="Arial"/>
                <w:color w:val="000000"/>
                <w:lang w:val="hr-HR" w:eastAsia="en-GB"/>
              </w:rPr>
            </w:pPr>
          </w:p>
        </w:tc>
        <w:tc>
          <w:tcPr>
            <w:tcW w:w="4238" w:type="dxa"/>
            <w:vMerge/>
            <w:tcBorders>
              <w:left w:val="single" w:sz="4" w:space="0" w:color="auto"/>
              <w:right w:val="single" w:sz="4" w:space="0" w:color="auto"/>
            </w:tcBorders>
            <w:vAlign w:val="center"/>
          </w:tcPr>
          <w:p w14:paraId="7DC06916" w14:textId="77777777" w:rsidR="00852878" w:rsidRPr="00FF1281" w:rsidRDefault="00852878" w:rsidP="00FF227F">
            <w:pPr>
              <w:spacing w:before="120" w:after="120"/>
              <w:ind w:left="132" w:right="132"/>
              <w:rPr>
                <w:rFonts w:eastAsia="Arial Unicode MS" w:cs="Arial"/>
                <w:color w:val="000000"/>
                <w:lang w:val="hr-HR" w:eastAsia="en-GB"/>
              </w:rPr>
            </w:pPr>
          </w:p>
        </w:tc>
        <w:tc>
          <w:tcPr>
            <w:tcW w:w="3984" w:type="dxa"/>
            <w:tcBorders>
              <w:top w:val="single" w:sz="4" w:space="0" w:color="auto"/>
              <w:left w:val="single" w:sz="4" w:space="0" w:color="auto"/>
              <w:right w:val="single" w:sz="4" w:space="0" w:color="auto"/>
            </w:tcBorders>
          </w:tcPr>
          <w:p w14:paraId="598C6488" w14:textId="77777777" w:rsidR="00852878" w:rsidRPr="00FF1281" w:rsidRDefault="00852878" w:rsidP="00FF227F">
            <w:pPr>
              <w:spacing w:before="120" w:after="120"/>
              <w:ind w:left="132" w:right="132"/>
              <w:jc w:val="left"/>
              <w:rPr>
                <w:rFonts w:cs="Arial"/>
                <w:color w:val="000000"/>
                <w:lang w:val="hr-HR" w:eastAsia="en-GB"/>
              </w:rPr>
            </w:pPr>
            <w:r w:rsidRPr="00FF1281">
              <w:rPr>
                <w:rFonts w:cs="Arial"/>
                <w:color w:val="000000"/>
                <w:lang w:val="hr-HR" w:eastAsia="en-GB"/>
              </w:rPr>
              <w:t>E-mail</w:t>
            </w:r>
          </w:p>
        </w:tc>
      </w:tr>
      <w:tr w:rsidR="00852878" w:rsidRPr="00FF1281" w14:paraId="0B0659EC" w14:textId="77777777" w:rsidTr="00995D09">
        <w:trPr>
          <w:trHeight w:val="269"/>
        </w:trPr>
        <w:tc>
          <w:tcPr>
            <w:tcW w:w="724" w:type="dxa"/>
            <w:vMerge w:val="restart"/>
            <w:tcBorders>
              <w:top w:val="single" w:sz="4" w:space="0" w:color="auto"/>
              <w:left w:val="single" w:sz="4" w:space="0" w:color="auto"/>
              <w:bottom w:val="single" w:sz="4" w:space="0" w:color="auto"/>
              <w:right w:val="single" w:sz="4" w:space="0" w:color="auto"/>
            </w:tcBorders>
            <w:vAlign w:val="center"/>
          </w:tcPr>
          <w:p w14:paraId="5BA44ADC" w14:textId="1B3F3453" w:rsidR="00852878" w:rsidRPr="00FF1281" w:rsidRDefault="00852878" w:rsidP="00FF227F">
            <w:pPr>
              <w:spacing w:before="120" w:after="120"/>
              <w:ind w:right="-46"/>
              <w:jc w:val="center"/>
              <w:rPr>
                <w:rFonts w:cs="Arial"/>
                <w:lang w:val="hr-HR"/>
              </w:rPr>
            </w:pPr>
            <w:r w:rsidRPr="00FF1281">
              <w:rPr>
                <w:rFonts w:cs="Arial"/>
                <w:lang w:val="hr-HR"/>
              </w:rPr>
              <w:t>(</w:t>
            </w:r>
            <w:r w:rsidR="00551F39" w:rsidRPr="00FF1281">
              <w:rPr>
                <w:rFonts w:cs="Arial"/>
                <w:lang w:val="hr-HR"/>
              </w:rPr>
              <w:t>e</w:t>
            </w:r>
            <w:r w:rsidRPr="00FF1281">
              <w:rPr>
                <w:rFonts w:cs="Arial"/>
                <w:lang w:val="hr-HR"/>
              </w:rPr>
              <w:t>)</w:t>
            </w:r>
          </w:p>
        </w:tc>
        <w:tc>
          <w:tcPr>
            <w:tcW w:w="4238" w:type="dxa"/>
            <w:vMerge w:val="restart"/>
            <w:tcBorders>
              <w:top w:val="single" w:sz="4" w:space="0" w:color="auto"/>
              <w:left w:val="single" w:sz="4" w:space="0" w:color="auto"/>
              <w:bottom w:val="single" w:sz="4" w:space="0" w:color="auto"/>
              <w:right w:val="single" w:sz="4" w:space="0" w:color="auto"/>
            </w:tcBorders>
            <w:vAlign w:val="center"/>
          </w:tcPr>
          <w:p w14:paraId="48D8D1F5" w14:textId="77777777" w:rsidR="00852878" w:rsidRPr="00FF1281" w:rsidRDefault="00852878" w:rsidP="00FF227F">
            <w:pPr>
              <w:spacing w:before="120" w:after="120"/>
              <w:ind w:left="132" w:right="132"/>
              <w:rPr>
                <w:rFonts w:cs="Arial"/>
                <w:lang w:val="hr-HR"/>
              </w:rPr>
            </w:pPr>
            <w:r w:rsidRPr="00FF1281">
              <w:rPr>
                <w:rFonts w:cs="Arial"/>
                <w:color w:val="000000"/>
                <w:lang w:val="hr-HR" w:eastAsia="en-GB"/>
              </w:rPr>
              <w:t>Ime i adresa krajnjeg vladajućeg društva (ako je primjenjivo)</w:t>
            </w:r>
          </w:p>
        </w:tc>
        <w:tc>
          <w:tcPr>
            <w:tcW w:w="3984" w:type="dxa"/>
            <w:tcBorders>
              <w:top w:val="single" w:sz="4" w:space="0" w:color="auto"/>
              <w:left w:val="single" w:sz="4" w:space="0" w:color="auto"/>
              <w:bottom w:val="single" w:sz="4" w:space="0" w:color="auto"/>
              <w:right w:val="single" w:sz="4" w:space="0" w:color="auto"/>
            </w:tcBorders>
          </w:tcPr>
          <w:p w14:paraId="40FB7D65" w14:textId="77777777" w:rsidR="00852878" w:rsidRPr="00FF1281" w:rsidRDefault="00852878" w:rsidP="00FF227F">
            <w:pPr>
              <w:spacing w:before="120" w:after="120"/>
              <w:ind w:left="132" w:right="132"/>
              <w:jc w:val="left"/>
              <w:rPr>
                <w:rFonts w:cs="Arial"/>
                <w:color w:val="000000"/>
                <w:lang w:val="hr-HR" w:eastAsia="en-GB"/>
              </w:rPr>
            </w:pPr>
            <w:r w:rsidRPr="00FF1281">
              <w:rPr>
                <w:rFonts w:cs="Arial"/>
                <w:color w:val="000000"/>
                <w:lang w:val="hr-HR" w:eastAsia="en-GB"/>
              </w:rPr>
              <w:t>Ime</w:t>
            </w:r>
          </w:p>
        </w:tc>
      </w:tr>
      <w:tr w:rsidR="00852878" w:rsidRPr="00FF1281" w14:paraId="65048488" w14:textId="77777777" w:rsidTr="00995D09">
        <w:trPr>
          <w:trHeight w:val="278"/>
        </w:trPr>
        <w:tc>
          <w:tcPr>
            <w:tcW w:w="724" w:type="dxa"/>
            <w:vMerge/>
            <w:tcBorders>
              <w:top w:val="single" w:sz="4" w:space="0" w:color="auto"/>
              <w:left w:val="single" w:sz="4" w:space="0" w:color="auto"/>
              <w:bottom w:val="single" w:sz="4" w:space="0" w:color="auto"/>
              <w:right w:val="single" w:sz="4" w:space="0" w:color="auto"/>
            </w:tcBorders>
            <w:vAlign w:val="center"/>
          </w:tcPr>
          <w:p w14:paraId="0DB45821" w14:textId="77777777" w:rsidR="00852878" w:rsidRPr="00FF1281" w:rsidRDefault="00852878" w:rsidP="00FF227F">
            <w:pPr>
              <w:spacing w:before="120" w:after="120"/>
              <w:ind w:right="-46"/>
              <w:jc w:val="center"/>
              <w:rPr>
                <w:rFonts w:eastAsia="Arial Unicode MS" w:cs="Arial"/>
                <w:color w:val="000000"/>
                <w:lang w:val="hr-HR" w:eastAsia="en-GB"/>
              </w:rPr>
            </w:pPr>
          </w:p>
        </w:tc>
        <w:tc>
          <w:tcPr>
            <w:tcW w:w="4238" w:type="dxa"/>
            <w:vMerge/>
            <w:tcBorders>
              <w:top w:val="single" w:sz="4" w:space="0" w:color="auto"/>
              <w:left w:val="single" w:sz="4" w:space="0" w:color="auto"/>
              <w:bottom w:val="single" w:sz="4" w:space="0" w:color="auto"/>
              <w:right w:val="single" w:sz="4" w:space="0" w:color="auto"/>
            </w:tcBorders>
            <w:vAlign w:val="center"/>
          </w:tcPr>
          <w:p w14:paraId="5AA58F9A" w14:textId="77777777" w:rsidR="00852878" w:rsidRPr="00FF1281" w:rsidRDefault="00852878" w:rsidP="00FF227F">
            <w:pPr>
              <w:spacing w:before="120" w:after="120"/>
              <w:ind w:left="132" w:right="132"/>
              <w:jc w:val="left"/>
              <w:rPr>
                <w:rFonts w:eastAsia="Arial Unicode MS" w:cs="Arial"/>
                <w:color w:val="000000"/>
                <w:lang w:val="hr-HR" w:eastAsia="en-GB"/>
              </w:rPr>
            </w:pPr>
          </w:p>
        </w:tc>
        <w:tc>
          <w:tcPr>
            <w:tcW w:w="3984" w:type="dxa"/>
            <w:tcBorders>
              <w:top w:val="single" w:sz="4" w:space="0" w:color="auto"/>
              <w:left w:val="single" w:sz="4" w:space="0" w:color="auto"/>
              <w:bottom w:val="single" w:sz="4" w:space="0" w:color="auto"/>
              <w:right w:val="single" w:sz="4" w:space="0" w:color="auto"/>
            </w:tcBorders>
          </w:tcPr>
          <w:p w14:paraId="1C82E7D5" w14:textId="77777777" w:rsidR="00852878" w:rsidRPr="00FF1281" w:rsidRDefault="00852878" w:rsidP="00FF227F">
            <w:pPr>
              <w:spacing w:before="120" w:after="120"/>
              <w:ind w:left="132" w:right="132"/>
              <w:jc w:val="left"/>
              <w:rPr>
                <w:rFonts w:cs="Arial"/>
                <w:color w:val="000000"/>
                <w:lang w:val="hr-HR" w:eastAsia="en-GB"/>
              </w:rPr>
            </w:pPr>
            <w:r w:rsidRPr="00FF1281">
              <w:rPr>
                <w:rFonts w:cs="Arial"/>
                <w:color w:val="000000"/>
                <w:lang w:val="hr-HR" w:eastAsia="en-GB"/>
              </w:rPr>
              <w:t>Adresa</w:t>
            </w:r>
          </w:p>
        </w:tc>
      </w:tr>
      <w:tr w:rsidR="00852878" w:rsidRPr="00FF1281" w14:paraId="46C9FC09" w14:textId="77777777" w:rsidTr="00995D09">
        <w:trPr>
          <w:trHeight w:val="274"/>
        </w:trPr>
        <w:tc>
          <w:tcPr>
            <w:tcW w:w="724" w:type="dxa"/>
            <w:vMerge/>
            <w:tcBorders>
              <w:top w:val="single" w:sz="4" w:space="0" w:color="auto"/>
              <w:left w:val="single" w:sz="4" w:space="0" w:color="auto"/>
              <w:bottom w:val="single" w:sz="4" w:space="0" w:color="auto"/>
              <w:right w:val="single" w:sz="4" w:space="0" w:color="auto"/>
            </w:tcBorders>
            <w:vAlign w:val="center"/>
          </w:tcPr>
          <w:p w14:paraId="795D5169" w14:textId="77777777" w:rsidR="00852878" w:rsidRPr="00FF1281" w:rsidRDefault="00852878" w:rsidP="00FF227F">
            <w:pPr>
              <w:spacing w:before="120" w:after="120"/>
              <w:ind w:right="-46"/>
              <w:jc w:val="center"/>
              <w:rPr>
                <w:rFonts w:eastAsia="Arial Unicode MS" w:cs="Arial"/>
                <w:color w:val="000000"/>
                <w:lang w:val="hr-HR" w:eastAsia="en-GB"/>
              </w:rPr>
            </w:pPr>
          </w:p>
        </w:tc>
        <w:tc>
          <w:tcPr>
            <w:tcW w:w="4238" w:type="dxa"/>
            <w:vMerge/>
            <w:tcBorders>
              <w:top w:val="single" w:sz="4" w:space="0" w:color="auto"/>
              <w:left w:val="single" w:sz="4" w:space="0" w:color="auto"/>
              <w:bottom w:val="single" w:sz="4" w:space="0" w:color="auto"/>
              <w:right w:val="single" w:sz="4" w:space="0" w:color="auto"/>
            </w:tcBorders>
            <w:vAlign w:val="center"/>
          </w:tcPr>
          <w:p w14:paraId="0C091A97" w14:textId="77777777" w:rsidR="00852878" w:rsidRPr="00FF1281" w:rsidRDefault="00852878" w:rsidP="00FF227F">
            <w:pPr>
              <w:spacing w:before="120" w:after="120"/>
              <w:ind w:left="132" w:right="132"/>
              <w:jc w:val="left"/>
              <w:rPr>
                <w:rFonts w:eastAsia="Arial Unicode MS" w:cs="Arial"/>
                <w:color w:val="000000"/>
                <w:lang w:val="hr-HR" w:eastAsia="en-GB"/>
              </w:rPr>
            </w:pPr>
          </w:p>
        </w:tc>
        <w:tc>
          <w:tcPr>
            <w:tcW w:w="3984" w:type="dxa"/>
            <w:tcBorders>
              <w:top w:val="single" w:sz="4" w:space="0" w:color="auto"/>
              <w:left w:val="single" w:sz="4" w:space="0" w:color="auto"/>
              <w:bottom w:val="single" w:sz="4" w:space="0" w:color="auto"/>
              <w:right w:val="single" w:sz="4" w:space="0" w:color="auto"/>
            </w:tcBorders>
          </w:tcPr>
          <w:p w14:paraId="544DC6A1" w14:textId="77777777" w:rsidR="00852878" w:rsidRPr="00FF1281" w:rsidRDefault="00852878" w:rsidP="00FF227F">
            <w:pPr>
              <w:spacing w:before="120" w:after="120"/>
              <w:ind w:left="132" w:right="132"/>
              <w:jc w:val="left"/>
              <w:rPr>
                <w:rFonts w:cs="Arial"/>
                <w:color w:val="000000"/>
                <w:lang w:val="hr-HR" w:eastAsia="en-GB"/>
              </w:rPr>
            </w:pPr>
            <w:r w:rsidRPr="00FF1281">
              <w:rPr>
                <w:rFonts w:cs="Arial"/>
                <w:color w:val="000000"/>
                <w:lang w:val="hr-HR" w:eastAsia="en-GB"/>
              </w:rPr>
              <w:t>Telefon</w:t>
            </w:r>
          </w:p>
        </w:tc>
      </w:tr>
      <w:tr w:rsidR="00852878" w:rsidRPr="00FF1281" w14:paraId="0B620953" w14:textId="77777777" w:rsidTr="00995D09">
        <w:trPr>
          <w:trHeight w:val="576"/>
        </w:trPr>
        <w:tc>
          <w:tcPr>
            <w:tcW w:w="724" w:type="dxa"/>
            <w:vMerge/>
            <w:tcBorders>
              <w:top w:val="single" w:sz="4" w:space="0" w:color="auto"/>
              <w:left w:val="single" w:sz="4" w:space="0" w:color="auto"/>
              <w:bottom w:val="single" w:sz="4" w:space="0" w:color="auto"/>
              <w:right w:val="single" w:sz="4" w:space="0" w:color="auto"/>
            </w:tcBorders>
            <w:vAlign w:val="center"/>
          </w:tcPr>
          <w:p w14:paraId="4DD6AE2D" w14:textId="77777777" w:rsidR="00852878" w:rsidRPr="00FF1281" w:rsidRDefault="00852878" w:rsidP="00FF227F">
            <w:pPr>
              <w:spacing w:before="120" w:after="120"/>
              <w:ind w:right="-46"/>
              <w:jc w:val="center"/>
              <w:rPr>
                <w:rFonts w:eastAsia="Arial Unicode MS" w:cs="Arial"/>
                <w:color w:val="000000"/>
                <w:lang w:val="hr-HR" w:eastAsia="en-GB"/>
              </w:rPr>
            </w:pPr>
          </w:p>
        </w:tc>
        <w:tc>
          <w:tcPr>
            <w:tcW w:w="4238" w:type="dxa"/>
            <w:vMerge/>
            <w:tcBorders>
              <w:top w:val="single" w:sz="4" w:space="0" w:color="auto"/>
              <w:left w:val="single" w:sz="4" w:space="0" w:color="auto"/>
              <w:bottom w:val="single" w:sz="4" w:space="0" w:color="auto"/>
              <w:right w:val="single" w:sz="4" w:space="0" w:color="auto"/>
            </w:tcBorders>
            <w:vAlign w:val="center"/>
          </w:tcPr>
          <w:p w14:paraId="3FE4C412" w14:textId="77777777" w:rsidR="00852878" w:rsidRPr="00FF1281" w:rsidRDefault="00852878" w:rsidP="00FF227F">
            <w:pPr>
              <w:spacing w:before="120" w:after="120"/>
              <w:ind w:left="132" w:right="132"/>
              <w:jc w:val="left"/>
              <w:rPr>
                <w:rFonts w:eastAsia="Arial Unicode MS" w:cs="Arial"/>
                <w:color w:val="000000"/>
                <w:lang w:val="hr-HR" w:eastAsia="en-GB"/>
              </w:rPr>
            </w:pPr>
          </w:p>
        </w:tc>
        <w:tc>
          <w:tcPr>
            <w:tcW w:w="3984" w:type="dxa"/>
            <w:tcBorders>
              <w:top w:val="single" w:sz="4" w:space="0" w:color="auto"/>
              <w:left w:val="single" w:sz="4" w:space="0" w:color="auto"/>
              <w:right w:val="single" w:sz="4" w:space="0" w:color="auto"/>
            </w:tcBorders>
          </w:tcPr>
          <w:p w14:paraId="4642CA91" w14:textId="77777777" w:rsidR="00852878" w:rsidRPr="00FF1281" w:rsidRDefault="00852878" w:rsidP="00FF227F">
            <w:pPr>
              <w:spacing w:before="120" w:after="120"/>
              <w:ind w:left="132" w:right="132"/>
              <w:jc w:val="left"/>
              <w:rPr>
                <w:rFonts w:cs="Arial"/>
                <w:color w:val="000000"/>
                <w:lang w:val="hr-HR" w:eastAsia="en-GB"/>
              </w:rPr>
            </w:pPr>
            <w:r w:rsidRPr="00FF1281">
              <w:rPr>
                <w:rFonts w:cs="Arial"/>
                <w:color w:val="000000"/>
                <w:lang w:val="hr-HR" w:eastAsia="en-GB"/>
              </w:rPr>
              <w:t>E-mail</w:t>
            </w:r>
          </w:p>
        </w:tc>
      </w:tr>
      <w:tr w:rsidR="00852878" w:rsidRPr="002B26DE" w14:paraId="01CDD17B" w14:textId="77777777" w:rsidTr="00995D09">
        <w:trPr>
          <w:trHeight w:val="68"/>
        </w:trPr>
        <w:tc>
          <w:tcPr>
            <w:tcW w:w="724" w:type="dxa"/>
            <w:tcBorders>
              <w:top w:val="single" w:sz="4" w:space="0" w:color="auto"/>
              <w:left w:val="single" w:sz="4" w:space="0" w:color="auto"/>
              <w:bottom w:val="single" w:sz="4" w:space="0" w:color="auto"/>
              <w:right w:val="single" w:sz="4" w:space="0" w:color="auto"/>
            </w:tcBorders>
            <w:vAlign w:val="center"/>
          </w:tcPr>
          <w:p w14:paraId="6E7F8E75" w14:textId="62C716D6" w:rsidR="00852878" w:rsidRPr="00FF1281" w:rsidRDefault="00852878" w:rsidP="00FF227F">
            <w:pPr>
              <w:spacing w:before="120" w:after="120"/>
              <w:ind w:right="-46"/>
              <w:jc w:val="center"/>
              <w:rPr>
                <w:rFonts w:cs="Arial"/>
                <w:color w:val="000000"/>
                <w:lang w:val="hr-HR" w:eastAsia="en-GB"/>
              </w:rPr>
            </w:pPr>
            <w:r w:rsidRPr="00FF1281">
              <w:rPr>
                <w:rFonts w:cs="Arial"/>
                <w:color w:val="000000"/>
                <w:lang w:val="hr-HR" w:eastAsia="en-GB"/>
              </w:rPr>
              <w:t>(</w:t>
            </w:r>
            <w:r w:rsidR="00551F39" w:rsidRPr="00FF1281">
              <w:rPr>
                <w:rFonts w:cs="Arial"/>
                <w:color w:val="000000"/>
                <w:lang w:val="hr-HR" w:eastAsia="en-GB"/>
              </w:rPr>
              <w:t>f</w:t>
            </w:r>
            <w:r w:rsidRPr="00FF1281">
              <w:rPr>
                <w:rFonts w:cs="Arial"/>
                <w:color w:val="000000"/>
                <w:lang w:val="hr-HR" w:eastAsia="en-GB"/>
              </w:rPr>
              <w:t>)</w:t>
            </w:r>
          </w:p>
        </w:tc>
        <w:tc>
          <w:tcPr>
            <w:tcW w:w="4238" w:type="dxa"/>
            <w:tcBorders>
              <w:top w:val="single" w:sz="4" w:space="0" w:color="auto"/>
              <w:left w:val="single" w:sz="4" w:space="0" w:color="auto"/>
              <w:bottom w:val="single" w:sz="4" w:space="0" w:color="auto"/>
              <w:right w:val="single" w:sz="4" w:space="0" w:color="auto"/>
            </w:tcBorders>
            <w:vAlign w:val="center"/>
          </w:tcPr>
          <w:p w14:paraId="2E890E86" w14:textId="77777777" w:rsidR="00852878" w:rsidRPr="00FF1281" w:rsidRDefault="00852878" w:rsidP="00FF227F">
            <w:pPr>
              <w:spacing w:before="120" w:after="120"/>
              <w:ind w:left="132" w:right="132"/>
              <w:rPr>
                <w:rFonts w:cs="Arial"/>
                <w:color w:val="000000"/>
                <w:lang w:val="hr-HR" w:eastAsia="en-GB"/>
              </w:rPr>
            </w:pPr>
            <w:r w:rsidRPr="00FF1281">
              <w:rPr>
                <w:rFonts w:cs="Arial"/>
                <w:color w:val="000000"/>
                <w:lang w:val="hr-HR" w:eastAsia="en-GB"/>
              </w:rPr>
              <w:t>Ukupan broj zaposlenih u društvu Ponuditelja</w:t>
            </w:r>
          </w:p>
        </w:tc>
        <w:tc>
          <w:tcPr>
            <w:tcW w:w="3984" w:type="dxa"/>
            <w:tcBorders>
              <w:top w:val="single" w:sz="4" w:space="0" w:color="auto"/>
              <w:left w:val="single" w:sz="4" w:space="0" w:color="auto"/>
              <w:bottom w:val="single" w:sz="4" w:space="0" w:color="auto"/>
              <w:right w:val="single" w:sz="4" w:space="0" w:color="auto"/>
            </w:tcBorders>
          </w:tcPr>
          <w:p w14:paraId="5AFEF36F" w14:textId="0AC402E9" w:rsidR="00852878" w:rsidRPr="00FF1281" w:rsidRDefault="00852878" w:rsidP="00FF227F">
            <w:pPr>
              <w:spacing w:before="120" w:after="120"/>
              <w:ind w:left="132" w:right="132"/>
              <w:jc w:val="left"/>
              <w:rPr>
                <w:rFonts w:eastAsia="Arial Unicode MS" w:cs="Arial"/>
                <w:color w:val="000000"/>
                <w:lang w:val="hr-HR" w:eastAsia="en-GB"/>
              </w:rPr>
            </w:pPr>
          </w:p>
        </w:tc>
      </w:tr>
    </w:tbl>
    <w:p w14:paraId="63FF5CA8" w14:textId="77777777" w:rsidR="00904CCB" w:rsidRPr="00FF1281" w:rsidRDefault="00904CCB" w:rsidP="00FF227F">
      <w:pPr>
        <w:spacing w:after="160"/>
        <w:jc w:val="left"/>
        <w:rPr>
          <w:rFonts w:cs="Arial"/>
          <w:lang w:val="hr-HR"/>
        </w:rPr>
      </w:pPr>
      <w:r w:rsidRPr="00FF1281">
        <w:rPr>
          <w:rFonts w:cs="Arial"/>
          <w:lang w:val="hr-HR"/>
        </w:rPr>
        <w:br w:type="page"/>
      </w:r>
    </w:p>
    <w:p w14:paraId="75A47A61" w14:textId="0CAE7FA9" w:rsidR="005F2F34" w:rsidRPr="00FF1281" w:rsidRDefault="00AD2D01" w:rsidP="00995D09">
      <w:pPr>
        <w:rPr>
          <w:lang w:val="hr-HR"/>
        </w:rPr>
      </w:pPr>
      <w:r w:rsidRPr="00FF1281">
        <w:rPr>
          <w:b/>
          <w:lang w:val="hr-HR"/>
        </w:rPr>
        <w:lastRenderedPageBreak/>
        <w:t>I</w:t>
      </w:r>
      <w:r w:rsidR="00397ED0" w:rsidRPr="00FF1281">
        <w:rPr>
          <w:b/>
          <w:lang w:val="hr-HR"/>
        </w:rPr>
        <w:t>V.</w:t>
      </w:r>
      <w:r w:rsidR="00397ED0" w:rsidRPr="00FF1281">
        <w:rPr>
          <w:b/>
          <w:lang w:val="hr-HR"/>
        </w:rPr>
        <w:tab/>
      </w:r>
      <w:r w:rsidR="00852878" w:rsidRPr="00FF1281">
        <w:rPr>
          <w:b/>
          <w:lang w:val="hr-HR"/>
        </w:rPr>
        <w:t xml:space="preserve">PODACI O FINANCIJSKOJ SPOSOBNOSTI </w:t>
      </w:r>
    </w:p>
    <w:p w14:paraId="3FD48465" w14:textId="77777777" w:rsidR="005F2F34" w:rsidRPr="00FF1281" w:rsidRDefault="005F2F34" w:rsidP="00995D09">
      <w:pPr>
        <w:pStyle w:val="BodyText41"/>
        <w:widowControl/>
        <w:shd w:val="clear" w:color="auto" w:fill="auto"/>
        <w:tabs>
          <w:tab w:val="left" w:pos="567"/>
        </w:tabs>
        <w:spacing w:before="120" w:after="120" w:line="276" w:lineRule="auto"/>
        <w:ind w:right="-46" w:firstLine="0"/>
        <w:rPr>
          <w:rFonts w:ascii="Arial" w:hAnsi="Arial" w:cs="Arial"/>
        </w:rPr>
      </w:pPr>
    </w:p>
    <w:p w14:paraId="1BA0A3DD" w14:textId="3F50BB6D" w:rsidR="005F2F34" w:rsidRPr="00FF1281" w:rsidRDefault="005F2F34" w:rsidP="00995D09">
      <w:pPr>
        <w:pStyle w:val="BodyText41"/>
        <w:widowControl/>
        <w:shd w:val="clear" w:color="auto" w:fill="auto"/>
        <w:tabs>
          <w:tab w:val="left" w:pos="567"/>
        </w:tabs>
        <w:spacing w:before="120" w:after="120" w:line="276" w:lineRule="auto"/>
        <w:ind w:right="-46" w:firstLine="0"/>
        <w:rPr>
          <w:rFonts w:ascii="Arial" w:hAnsi="Arial" w:cs="Arial"/>
        </w:rPr>
      </w:pPr>
      <w:r w:rsidRPr="00FF1281">
        <w:rPr>
          <w:rFonts w:ascii="Arial" w:hAnsi="Arial" w:cs="Arial"/>
        </w:rPr>
        <w:t xml:space="preserve">Uz svu dokumentaciju, dokaznice i isprave navedene u </w:t>
      </w:r>
      <w:r w:rsidR="003649F7" w:rsidRPr="00FF1281">
        <w:rPr>
          <w:rFonts w:ascii="Arial" w:hAnsi="Arial" w:cs="Arial"/>
        </w:rPr>
        <w:t xml:space="preserve">dokumentaciji </w:t>
      </w:r>
      <w:r w:rsidRPr="00FF1281">
        <w:rPr>
          <w:rFonts w:ascii="Arial" w:hAnsi="Arial" w:cs="Arial"/>
        </w:rPr>
        <w:t>za nadmetanje, kojima se potkrijepljuje ispunjavanje financijskih uvjeta ponuditelja, potrebno je navesti podatke o dolje navedenim bilančnim kategorijama, u svrhu izračuna neto vrijednosti društva.</w:t>
      </w:r>
    </w:p>
    <w:p w14:paraId="71E42D44" w14:textId="77777777" w:rsidR="005F2F34" w:rsidRPr="00FF1281" w:rsidRDefault="005F2F34" w:rsidP="00995D09">
      <w:pPr>
        <w:pStyle w:val="BodyText41"/>
        <w:widowControl/>
        <w:shd w:val="clear" w:color="auto" w:fill="auto"/>
        <w:tabs>
          <w:tab w:val="left" w:pos="567"/>
        </w:tabs>
        <w:spacing w:before="120" w:after="120" w:line="276" w:lineRule="auto"/>
        <w:ind w:right="-46" w:firstLine="0"/>
        <w:rPr>
          <w:rFonts w:ascii="Arial" w:hAnsi="Arial" w:cs="Arial"/>
        </w:rPr>
      </w:pPr>
    </w:p>
    <w:p w14:paraId="0B5770A6" w14:textId="320E01E6" w:rsidR="005F2F34" w:rsidRPr="00FF1281" w:rsidRDefault="005F2F34" w:rsidP="00995D09">
      <w:pPr>
        <w:pStyle w:val="BodyText41"/>
        <w:widowControl/>
        <w:shd w:val="clear" w:color="auto" w:fill="auto"/>
        <w:tabs>
          <w:tab w:val="left" w:pos="567"/>
        </w:tabs>
        <w:spacing w:before="120" w:after="120" w:line="276" w:lineRule="auto"/>
        <w:ind w:right="-46" w:firstLine="0"/>
        <w:rPr>
          <w:rFonts w:ascii="Arial" w:hAnsi="Arial" w:cs="Arial"/>
        </w:rPr>
      </w:pPr>
      <w:r w:rsidRPr="00FF1281">
        <w:rPr>
          <w:rFonts w:ascii="Arial" w:hAnsi="Arial" w:cs="Arial"/>
        </w:rPr>
        <w:t>Ako je ponuditelj konzorcij, tada neto vrijednost svakog člana konzorcija mora biti jednaka ili veća od  njihovog udjela u iznosu minimalne financijske obveze u radnom programu.</w:t>
      </w:r>
    </w:p>
    <w:p w14:paraId="2710A5AF" w14:textId="77777777" w:rsidR="00254707" w:rsidRPr="00FF1281" w:rsidRDefault="00254707" w:rsidP="00995D09">
      <w:pPr>
        <w:pStyle w:val="BodyText41"/>
        <w:widowControl/>
        <w:shd w:val="clear" w:color="auto" w:fill="auto"/>
        <w:tabs>
          <w:tab w:val="left" w:pos="567"/>
        </w:tabs>
        <w:spacing w:before="120" w:after="120" w:line="276" w:lineRule="auto"/>
        <w:ind w:right="-46" w:firstLine="0"/>
        <w:rPr>
          <w:rFonts w:ascii="Arial" w:hAnsi="Arial" w:cs="Arial"/>
          <w:lang w:eastAsia="x-none"/>
        </w:rPr>
      </w:pPr>
    </w:p>
    <w:p w14:paraId="44B0F8BA" w14:textId="35C15635" w:rsidR="00852878" w:rsidRPr="00FF1281" w:rsidRDefault="00F77E3A" w:rsidP="00995D09">
      <w:pPr>
        <w:keepNext/>
        <w:keepLines/>
        <w:spacing w:before="120" w:after="120"/>
        <w:ind w:left="708" w:right="-46" w:hanging="708"/>
        <w:rPr>
          <w:rFonts w:cs="Arial"/>
          <w:b/>
          <w:lang w:val="hr-HR"/>
        </w:rPr>
      </w:pPr>
      <w:bookmarkStart w:id="217" w:name="bookmark14"/>
      <w:r w:rsidRPr="00FF1281">
        <w:rPr>
          <w:rFonts w:cs="Arial"/>
          <w:b/>
          <w:lang w:val="hr-HR"/>
        </w:rPr>
        <w:t>Tablica 1.</w:t>
      </w:r>
      <w:r w:rsidR="002B3F20" w:rsidRPr="00FF1281">
        <w:rPr>
          <w:rFonts w:cs="Arial"/>
          <w:b/>
          <w:lang w:val="hr-HR"/>
        </w:rPr>
        <w:t xml:space="preserve"> </w:t>
      </w:r>
      <w:r w:rsidR="00852878" w:rsidRPr="00FF1281">
        <w:rPr>
          <w:rFonts w:cs="Arial"/>
          <w:b/>
          <w:lang w:val="hr-HR"/>
        </w:rPr>
        <w:t xml:space="preserve">Izračun </w:t>
      </w:r>
      <w:r w:rsidR="005F2F34" w:rsidRPr="00FF1281">
        <w:rPr>
          <w:rFonts w:cs="Arial"/>
          <w:b/>
          <w:lang w:val="hr-HR"/>
        </w:rPr>
        <w:t>n</w:t>
      </w:r>
      <w:r w:rsidR="00852878" w:rsidRPr="00FF1281">
        <w:rPr>
          <w:rFonts w:cs="Arial"/>
          <w:b/>
          <w:lang w:val="hr-HR"/>
        </w:rPr>
        <w:t xml:space="preserve">eto vrijednosti: </w:t>
      </w:r>
      <w:r w:rsidR="00852878" w:rsidRPr="00FF1281">
        <w:rPr>
          <w:rFonts w:cs="Arial"/>
          <w:b/>
          <w:i/>
          <w:lang w:val="hr-HR"/>
        </w:rPr>
        <w:t>(</w:t>
      </w:r>
      <w:bookmarkEnd w:id="217"/>
      <w:r w:rsidR="00852878" w:rsidRPr="00FF1281">
        <w:rPr>
          <w:rFonts w:cs="Arial"/>
          <w:b/>
          <w:i/>
          <w:lang w:val="hr-HR"/>
        </w:rPr>
        <w:t xml:space="preserve">Naziv </w:t>
      </w:r>
      <w:r w:rsidR="008D6902" w:rsidRPr="00FF1281">
        <w:rPr>
          <w:rFonts w:cs="Arial"/>
          <w:b/>
          <w:i/>
          <w:lang w:val="hr-HR"/>
        </w:rPr>
        <w:t>d</w:t>
      </w:r>
      <w:r w:rsidR="00852878" w:rsidRPr="00FF1281">
        <w:rPr>
          <w:rFonts w:cs="Arial"/>
          <w:b/>
          <w:i/>
          <w:lang w:val="hr-HR"/>
        </w:rPr>
        <w:t>ruštva)</w:t>
      </w:r>
    </w:p>
    <w:tbl>
      <w:tblPr>
        <w:tblW w:w="0" w:type="auto"/>
        <w:tblLayout w:type="fixed"/>
        <w:tblCellMar>
          <w:top w:w="28" w:type="dxa"/>
          <w:left w:w="28" w:type="dxa"/>
          <w:bottom w:w="28" w:type="dxa"/>
          <w:right w:w="28" w:type="dxa"/>
        </w:tblCellMar>
        <w:tblLook w:val="00A0" w:firstRow="1" w:lastRow="0" w:firstColumn="1" w:lastColumn="0" w:noHBand="0" w:noVBand="0"/>
      </w:tblPr>
      <w:tblGrid>
        <w:gridCol w:w="5059"/>
        <w:gridCol w:w="1300"/>
        <w:gridCol w:w="1300"/>
        <w:gridCol w:w="1300"/>
      </w:tblGrid>
      <w:tr w:rsidR="00852878" w:rsidRPr="00FF1281" w14:paraId="07225206" w14:textId="77777777" w:rsidTr="00811511">
        <w:trPr>
          <w:trHeight w:val="806"/>
        </w:trPr>
        <w:tc>
          <w:tcPr>
            <w:tcW w:w="5059" w:type="dxa"/>
            <w:tcBorders>
              <w:top w:val="single" w:sz="4" w:space="0" w:color="auto"/>
              <w:left w:val="single" w:sz="4" w:space="0" w:color="auto"/>
              <w:bottom w:val="single" w:sz="4" w:space="0" w:color="auto"/>
              <w:right w:val="single" w:sz="4" w:space="0" w:color="auto"/>
            </w:tcBorders>
            <w:shd w:val="clear" w:color="auto" w:fill="365F91"/>
            <w:vAlign w:val="center"/>
          </w:tcPr>
          <w:p w14:paraId="5442D35B" w14:textId="24E3D5FD" w:rsidR="00852878" w:rsidRPr="00FF1281" w:rsidRDefault="00AD2D01" w:rsidP="00FF227F">
            <w:pPr>
              <w:spacing w:before="120" w:after="120"/>
              <w:ind w:right="-46"/>
              <w:jc w:val="center"/>
              <w:rPr>
                <w:rFonts w:cs="Arial"/>
                <w:b/>
                <w:bCs/>
                <w:color w:val="FFFFFF"/>
                <w:lang w:val="hr-HR" w:eastAsia="en-GB"/>
              </w:rPr>
            </w:pPr>
            <w:r w:rsidRPr="00FF1281">
              <w:rPr>
                <w:rFonts w:cs="Arial"/>
                <w:b/>
                <w:bCs/>
                <w:color w:val="FFFFFF"/>
                <w:lang w:val="hr-HR" w:eastAsia="en-GB"/>
              </w:rPr>
              <w:t>Financijska sposobnost</w:t>
            </w:r>
            <w:r w:rsidR="00852878" w:rsidRPr="00FF1281">
              <w:rPr>
                <w:rFonts w:cs="Arial"/>
                <w:b/>
                <w:bCs/>
                <w:color w:val="FFFFFF"/>
                <w:lang w:val="hr-HR" w:eastAsia="en-GB"/>
              </w:rPr>
              <w:t xml:space="preserve"> (za prethodne tri godine)</w:t>
            </w:r>
          </w:p>
        </w:tc>
        <w:tc>
          <w:tcPr>
            <w:tcW w:w="1300" w:type="dxa"/>
            <w:tcBorders>
              <w:top w:val="single" w:sz="4" w:space="0" w:color="auto"/>
              <w:left w:val="single" w:sz="4" w:space="0" w:color="auto"/>
              <w:bottom w:val="single" w:sz="4" w:space="0" w:color="auto"/>
              <w:right w:val="single" w:sz="4" w:space="0" w:color="auto"/>
            </w:tcBorders>
            <w:shd w:val="clear" w:color="auto" w:fill="365F91"/>
            <w:vAlign w:val="center"/>
          </w:tcPr>
          <w:p w14:paraId="22B33775" w14:textId="77777777" w:rsidR="00852878" w:rsidRPr="00FF1281" w:rsidRDefault="00852878" w:rsidP="00FF227F">
            <w:pPr>
              <w:spacing w:before="120" w:after="120"/>
              <w:ind w:right="-46"/>
              <w:jc w:val="center"/>
              <w:rPr>
                <w:rFonts w:cs="Arial"/>
                <w:b/>
                <w:color w:val="FFFFFF"/>
                <w:lang w:val="hr-HR" w:eastAsia="en-GB"/>
              </w:rPr>
            </w:pPr>
            <w:r w:rsidRPr="00FF1281">
              <w:rPr>
                <w:rFonts w:cs="Arial"/>
                <w:b/>
                <w:color w:val="FFFFFF"/>
                <w:lang w:val="hr-HR" w:eastAsia="en-GB"/>
              </w:rPr>
              <w:t>I</w:t>
            </w:r>
          </w:p>
          <w:p w14:paraId="50633E79" w14:textId="77777777" w:rsidR="00852878" w:rsidRPr="00FF1281" w:rsidRDefault="00852878" w:rsidP="00FF227F">
            <w:pPr>
              <w:spacing w:before="120" w:after="120"/>
              <w:ind w:right="-46"/>
              <w:jc w:val="center"/>
              <w:rPr>
                <w:rFonts w:cs="Arial"/>
                <w:b/>
                <w:bCs/>
                <w:color w:val="FFFFFF"/>
                <w:lang w:val="hr-HR" w:eastAsia="en-GB"/>
              </w:rPr>
            </w:pPr>
            <w:r w:rsidRPr="00FF1281">
              <w:rPr>
                <w:rFonts w:cs="Arial"/>
                <w:b/>
                <w:bCs/>
                <w:color w:val="FFFFFF"/>
                <w:lang w:val="hr-HR" w:eastAsia="en-GB"/>
              </w:rPr>
              <w:t>Prethodna godina</w:t>
            </w:r>
          </w:p>
        </w:tc>
        <w:tc>
          <w:tcPr>
            <w:tcW w:w="1300" w:type="dxa"/>
            <w:tcBorders>
              <w:top w:val="single" w:sz="4" w:space="0" w:color="auto"/>
              <w:left w:val="single" w:sz="4" w:space="0" w:color="auto"/>
              <w:bottom w:val="single" w:sz="4" w:space="0" w:color="auto"/>
              <w:right w:val="single" w:sz="4" w:space="0" w:color="auto"/>
            </w:tcBorders>
            <w:shd w:val="clear" w:color="auto" w:fill="365F91"/>
            <w:vAlign w:val="center"/>
          </w:tcPr>
          <w:p w14:paraId="0A607FED" w14:textId="77777777" w:rsidR="00852878" w:rsidRPr="00FF1281" w:rsidRDefault="00852878" w:rsidP="00FF227F">
            <w:pPr>
              <w:spacing w:before="120" w:after="120"/>
              <w:ind w:right="-46"/>
              <w:jc w:val="center"/>
              <w:rPr>
                <w:rFonts w:cs="Arial"/>
                <w:b/>
                <w:color w:val="FFFFFF"/>
                <w:lang w:val="hr-HR" w:eastAsia="en-GB"/>
              </w:rPr>
            </w:pPr>
            <w:r w:rsidRPr="00FF1281">
              <w:rPr>
                <w:rFonts w:cs="Arial"/>
                <w:b/>
                <w:color w:val="FFFFFF"/>
                <w:lang w:val="hr-HR" w:eastAsia="en-GB"/>
              </w:rPr>
              <w:t>II</w:t>
            </w:r>
          </w:p>
          <w:p w14:paraId="33186404" w14:textId="77777777" w:rsidR="00852878" w:rsidRPr="00FF1281" w:rsidRDefault="00852878" w:rsidP="00FF227F">
            <w:pPr>
              <w:spacing w:before="120" w:after="120"/>
              <w:ind w:right="-46"/>
              <w:jc w:val="center"/>
              <w:rPr>
                <w:rFonts w:cs="Arial"/>
                <w:b/>
                <w:bCs/>
                <w:color w:val="FFFFFF"/>
                <w:lang w:val="hr-HR" w:eastAsia="en-GB"/>
              </w:rPr>
            </w:pPr>
            <w:r w:rsidRPr="00FF1281">
              <w:rPr>
                <w:rFonts w:cs="Arial"/>
                <w:b/>
                <w:bCs/>
                <w:color w:val="FFFFFF"/>
                <w:lang w:val="hr-HR" w:eastAsia="en-GB"/>
              </w:rPr>
              <w:t>Prethodna godina</w:t>
            </w:r>
          </w:p>
        </w:tc>
        <w:tc>
          <w:tcPr>
            <w:tcW w:w="1300" w:type="dxa"/>
            <w:tcBorders>
              <w:top w:val="single" w:sz="4" w:space="0" w:color="auto"/>
              <w:left w:val="single" w:sz="4" w:space="0" w:color="auto"/>
              <w:bottom w:val="single" w:sz="4" w:space="0" w:color="auto"/>
              <w:right w:val="single" w:sz="4" w:space="0" w:color="auto"/>
            </w:tcBorders>
            <w:shd w:val="clear" w:color="auto" w:fill="365F91"/>
            <w:vAlign w:val="center"/>
          </w:tcPr>
          <w:p w14:paraId="49C1BAC7" w14:textId="77777777" w:rsidR="00852878" w:rsidRPr="00FF1281" w:rsidRDefault="00852878" w:rsidP="00FF227F">
            <w:pPr>
              <w:spacing w:before="120" w:after="120"/>
              <w:ind w:right="-46"/>
              <w:jc w:val="center"/>
              <w:rPr>
                <w:rFonts w:cs="Arial"/>
                <w:b/>
                <w:bCs/>
                <w:color w:val="FFFFFF"/>
                <w:lang w:val="hr-HR" w:eastAsia="en-GB"/>
              </w:rPr>
            </w:pPr>
            <w:r w:rsidRPr="00FF1281">
              <w:rPr>
                <w:rFonts w:cs="Arial"/>
                <w:b/>
                <w:bCs/>
                <w:color w:val="FFFFFF"/>
                <w:spacing w:val="-20"/>
                <w:lang w:val="hr-HR" w:eastAsia="en-GB"/>
              </w:rPr>
              <w:t>I I I</w:t>
            </w:r>
          </w:p>
          <w:p w14:paraId="28274F84" w14:textId="77777777" w:rsidR="00852878" w:rsidRPr="00FF1281" w:rsidRDefault="00852878" w:rsidP="00FF227F">
            <w:pPr>
              <w:spacing w:before="120" w:after="120"/>
              <w:ind w:right="-46"/>
              <w:jc w:val="center"/>
              <w:rPr>
                <w:rFonts w:cs="Arial"/>
                <w:b/>
                <w:bCs/>
                <w:color w:val="FFFFFF"/>
                <w:lang w:val="hr-HR" w:eastAsia="en-GB"/>
              </w:rPr>
            </w:pPr>
            <w:r w:rsidRPr="00FF1281">
              <w:rPr>
                <w:rFonts w:cs="Arial"/>
                <w:b/>
                <w:bCs/>
                <w:color w:val="FFFFFF"/>
                <w:lang w:val="hr-HR" w:eastAsia="en-GB"/>
              </w:rPr>
              <w:t>Prethodna godina</w:t>
            </w:r>
          </w:p>
        </w:tc>
      </w:tr>
      <w:tr w:rsidR="00852878" w:rsidRPr="007411CB" w14:paraId="649BDD66" w14:textId="77777777" w:rsidTr="00811511">
        <w:trPr>
          <w:trHeight w:val="293"/>
        </w:trPr>
        <w:tc>
          <w:tcPr>
            <w:tcW w:w="5059" w:type="dxa"/>
            <w:tcBorders>
              <w:top w:val="single" w:sz="4" w:space="0" w:color="auto"/>
              <w:left w:val="single" w:sz="4" w:space="0" w:color="auto"/>
              <w:bottom w:val="single" w:sz="4" w:space="0" w:color="auto"/>
              <w:right w:val="single" w:sz="4" w:space="0" w:color="auto"/>
            </w:tcBorders>
          </w:tcPr>
          <w:p w14:paraId="4AB16634" w14:textId="08D5C069" w:rsidR="00852878" w:rsidRPr="00FF1281" w:rsidRDefault="00852878" w:rsidP="005F2F34">
            <w:pPr>
              <w:spacing w:before="120" w:after="120"/>
              <w:ind w:right="-46"/>
              <w:rPr>
                <w:rFonts w:cs="Arial"/>
                <w:color w:val="000000"/>
                <w:lang w:val="hr-HR" w:eastAsia="en-GB"/>
              </w:rPr>
            </w:pPr>
            <w:r w:rsidRPr="00FF1281">
              <w:rPr>
                <w:rFonts w:cs="Arial"/>
                <w:color w:val="000000"/>
                <w:lang w:val="hr-HR" w:eastAsia="en-GB"/>
              </w:rPr>
              <w:t xml:space="preserve">a) Vrijednost imovine u </w:t>
            </w:r>
            <w:r w:rsidR="0036589F" w:rsidRPr="00FF1281">
              <w:rPr>
                <w:rFonts w:cs="Arial"/>
                <w:color w:val="000000"/>
                <w:lang w:val="hr-HR" w:eastAsia="en-GB"/>
              </w:rPr>
              <w:t xml:space="preserve">milijunima </w:t>
            </w:r>
            <w:r w:rsidRPr="00FF1281">
              <w:rPr>
                <w:rFonts w:cs="Arial"/>
                <w:color w:val="000000"/>
                <w:lang w:val="hr-HR" w:eastAsia="en-GB"/>
              </w:rPr>
              <w:t>eura</w:t>
            </w:r>
          </w:p>
        </w:tc>
        <w:tc>
          <w:tcPr>
            <w:tcW w:w="1300" w:type="dxa"/>
            <w:tcBorders>
              <w:top w:val="single" w:sz="4" w:space="0" w:color="auto"/>
              <w:left w:val="single" w:sz="4" w:space="0" w:color="auto"/>
              <w:bottom w:val="single" w:sz="4" w:space="0" w:color="auto"/>
              <w:right w:val="single" w:sz="4" w:space="0" w:color="auto"/>
            </w:tcBorders>
          </w:tcPr>
          <w:p w14:paraId="12AAB14F" w14:textId="77777777" w:rsidR="00852878" w:rsidRPr="00FF1281" w:rsidRDefault="00852878" w:rsidP="00FF227F">
            <w:pPr>
              <w:spacing w:before="120" w:after="120"/>
              <w:ind w:right="-46"/>
              <w:jc w:val="left"/>
              <w:rPr>
                <w:rFonts w:eastAsia="Arial Unicode MS" w:cs="Arial"/>
                <w:color w:val="000000"/>
                <w:lang w:val="hr-HR" w:eastAsia="en-GB"/>
              </w:rPr>
            </w:pPr>
          </w:p>
        </w:tc>
        <w:tc>
          <w:tcPr>
            <w:tcW w:w="1300" w:type="dxa"/>
            <w:tcBorders>
              <w:top w:val="single" w:sz="4" w:space="0" w:color="auto"/>
              <w:left w:val="single" w:sz="4" w:space="0" w:color="auto"/>
              <w:bottom w:val="single" w:sz="4" w:space="0" w:color="auto"/>
              <w:right w:val="single" w:sz="4" w:space="0" w:color="auto"/>
            </w:tcBorders>
          </w:tcPr>
          <w:p w14:paraId="3960E410" w14:textId="77777777" w:rsidR="00852878" w:rsidRPr="00FF1281" w:rsidRDefault="00852878" w:rsidP="00FF227F">
            <w:pPr>
              <w:spacing w:before="120" w:after="120"/>
              <w:ind w:right="-46"/>
              <w:jc w:val="left"/>
              <w:rPr>
                <w:rFonts w:eastAsia="Arial Unicode MS" w:cs="Arial"/>
                <w:color w:val="000000"/>
                <w:lang w:val="hr-HR" w:eastAsia="en-GB"/>
              </w:rPr>
            </w:pPr>
          </w:p>
        </w:tc>
        <w:tc>
          <w:tcPr>
            <w:tcW w:w="1300" w:type="dxa"/>
            <w:tcBorders>
              <w:top w:val="single" w:sz="4" w:space="0" w:color="auto"/>
              <w:left w:val="single" w:sz="4" w:space="0" w:color="auto"/>
              <w:bottom w:val="single" w:sz="4" w:space="0" w:color="auto"/>
              <w:right w:val="single" w:sz="4" w:space="0" w:color="auto"/>
            </w:tcBorders>
          </w:tcPr>
          <w:p w14:paraId="551A14C6" w14:textId="77777777" w:rsidR="00852878" w:rsidRPr="00FF1281" w:rsidRDefault="00852878" w:rsidP="00FF227F">
            <w:pPr>
              <w:spacing w:before="120" w:after="120"/>
              <w:ind w:right="-46"/>
              <w:jc w:val="left"/>
              <w:rPr>
                <w:rFonts w:eastAsia="Arial Unicode MS" w:cs="Arial"/>
                <w:color w:val="000000"/>
                <w:lang w:val="hr-HR" w:eastAsia="en-GB"/>
              </w:rPr>
            </w:pPr>
          </w:p>
        </w:tc>
      </w:tr>
      <w:tr w:rsidR="00852878" w:rsidRPr="002B26DE" w14:paraId="2B50E5F3" w14:textId="77777777" w:rsidTr="00811511">
        <w:trPr>
          <w:trHeight w:val="269"/>
        </w:trPr>
        <w:tc>
          <w:tcPr>
            <w:tcW w:w="5059" w:type="dxa"/>
            <w:tcBorders>
              <w:top w:val="single" w:sz="4" w:space="0" w:color="auto"/>
              <w:left w:val="single" w:sz="4" w:space="0" w:color="auto"/>
              <w:bottom w:val="single" w:sz="4" w:space="0" w:color="auto"/>
              <w:right w:val="single" w:sz="4" w:space="0" w:color="auto"/>
            </w:tcBorders>
          </w:tcPr>
          <w:p w14:paraId="4A897A5B" w14:textId="0B432B94" w:rsidR="00852878" w:rsidRPr="00FF1281" w:rsidRDefault="00852878" w:rsidP="005F2F34">
            <w:pPr>
              <w:spacing w:before="120" w:after="120"/>
              <w:ind w:right="-46"/>
              <w:rPr>
                <w:rFonts w:cs="Arial"/>
                <w:color w:val="000000"/>
                <w:lang w:val="hr-HR" w:eastAsia="en-GB"/>
              </w:rPr>
            </w:pPr>
            <w:r w:rsidRPr="00FF1281">
              <w:rPr>
                <w:rFonts w:cs="Arial"/>
                <w:color w:val="000000"/>
                <w:lang w:val="hr-HR" w:eastAsia="en-GB"/>
              </w:rPr>
              <w:t xml:space="preserve">b) Vrijednost obveza u </w:t>
            </w:r>
            <w:r w:rsidR="0036589F" w:rsidRPr="00FF1281">
              <w:rPr>
                <w:rFonts w:cs="Arial"/>
                <w:color w:val="000000"/>
                <w:lang w:val="hr-HR" w:eastAsia="en-GB"/>
              </w:rPr>
              <w:t xml:space="preserve">milijunima </w:t>
            </w:r>
            <w:r w:rsidRPr="00FF1281">
              <w:rPr>
                <w:rFonts w:cs="Arial"/>
                <w:color w:val="000000"/>
                <w:lang w:val="hr-HR" w:eastAsia="en-GB"/>
              </w:rPr>
              <w:t>eura</w:t>
            </w:r>
          </w:p>
        </w:tc>
        <w:tc>
          <w:tcPr>
            <w:tcW w:w="1300" w:type="dxa"/>
            <w:tcBorders>
              <w:top w:val="single" w:sz="4" w:space="0" w:color="auto"/>
              <w:left w:val="single" w:sz="4" w:space="0" w:color="auto"/>
              <w:bottom w:val="single" w:sz="4" w:space="0" w:color="auto"/>
              <w:right w:val="single" w:sz="4" w:space="0" w:color="auto"/>
            </w:tcBorders>
          </w:tcPr>
          <w:p w14:paraId="1727C8E8" w14:textId="77777777" w:rsidR="00852878" w:rsidRPr="00FF1281" w:rsidRDefault="00852878" w:rsidP="00FF227F">
            <w:pPr>
              <w:spacing w:before="120" w:after="120"/>
              <w:ind w:right="-46"/>
              <w:jc w:val="left"/>
              <w:rPr>
                <w:rFonts w:eastAsia="Arial Unicode MS" w:cs="Arial"/>
                <w:color w:val="000000"/>
                <w:lang w:val="hr-HR" w:eastAsia="en-GB"/>
              </w:rPr>
            </w:pPr>
          </w:p>
        </w:tc>
        <w:tc>
          <w:tcPr>
            <w:tcW w:w="1300" w:type="dxa"/>
            <w:tcBorders>
              <w:top w:val="single" w:sz="4" w:space="0" w:color="auto"/>
              <w:left w:val="single" w:sz="4" w:space="0" w:color="auto"/>
              <w:bottom w:val="single" w:sz="4" w:space="0" w:color="auto"/>
              <w:right w:val="single" w:sz="4" w:space="0" w:color="auto"/>
            </w:tcBorders>
          </w:tcPr>
          <w:p w14:paraId="6C532992" w14:textId="77777777" w:rsidR="00852878" w:rsidRPr="00FF1281" w:rsidRDefault="00852878" w:rsidP="00FF227F">
            <w:pPr>
              <w:spacing w:before="120" w:after="120"/>
              <w:ind w:right="-46"/>
              <w:jc w:val="left"/>
              <w:rPr>
                <w:rFonts w:eastAsia="Arial Unicode MS" w:cs="Arial"/>
                <w:color w:val="000000"/>
                <w:lang w:val="hr-HR" w:eastAsia="en-GB"/>
              </w:rPr>
            </w:pPr>
          </w:p>
        </w:tc>
        <w:tc>
          <w:tcPr>
            <w:tcW w:w="1300" w:type="dxa"/>
            <w:tcBorders>
              <w:top w:val="single" w:sz="4" w:space="0" w:color="auto"/>
              <w:left w:val="single" w:sz="4" w:space="0" w:color="auto"/>
              <w:bottom w:val="single" w:sz="4" w:space="0" w:color="auto"/>
              <w:right w:val="single" w:sz="4" w:space="0" w:color="auto"/>
            </w:tcBorders>
          </w:tcPr>
          <w:p w14:paraId="4D6EB635" w14:textId="77777777" w:rsidR="00852878" w:rsidRPr="00FF1281" w:rsidRDefault="00852878" w:rsidP="00FF227F">
            <w:pPr>
              <w:spacing w:before="120" w:after="120"/>
              <w:ind w:right="-46"/>
              <w:jc w:val="left"/>
              <w:rPr>
                <w:rFonts w:eastAsia="Arial Unicode MS" w:cs="Arial"/>
                <w:color w:val="000000"/>
                <w:lang w:val="hr-HR" w:eastAsia="en-GB"/>
              </w:rPr>
            </w:pPr>
          </w:p>
        </w:tc>
      </w:tr>
      <w:tr w:rsidR="00852878" w:rsidRPr="00FF1281" w14:paraId="07FA6628" w14:textId="77777777" w:rsidTr="00811511">
        <w:trPr>
          <w:trHeight w:val="624"/>
        </w:trPr>
        <w:tc>
          <w:tcPr>
            <w:tcW w:w="5059" w:type="dxa"/>
            <w:tcBorders>
              <w:top w:val="single" w:sz="4" w:space="0" w:color="auto"/>
              <w:left w:val="single" w:sz="4" w:space="0" w:color="auto"/>
              <w:bottom w:val="single" w:sz="4" w:space="0" w:color="auto"/>
              <w:right w:val="single" w:sz="4" w:space="0" w:color="auto"/>
            </w:tcBorders>
          </w:tcPr>
          <w:p w14:paraId="599254D2" w14:textId="2AEB7F6B" w:rsidR="00852878" w:rsidRPr="00FF1281" w:rsidRDefault="00852878" w:rsidP="005F2F34">
            <w:pPr>
              <w:spacing w:before="120" w:after="120"/>
              <w:ind w:right="-46"/>
              <w:rPr>
                <w:rFonts w:cs="Arial"/>
                <w:color w:val="000000"/>
                <w:lang w:val="hr-HR" w:eastAsia="en-GB"/>
              </w:rPr>
            </w:pPr>
            <w:r w:rsidRPr="00FF1281">
              <w:rPr>
                <w:rFonts w:cs="Arial"/>
                <w:color w:val="000000"/>
                <w:lang w:val="hr-HR" w:eastAsia="en-GB"/>
              </w:rPr>
              <w:t xml:space="preserve">c) Neto vrijednost u </w:t>
            </w:r>
            <w:r w:rsidR="0036589F" w:rsidRPr="00FF1281">
              <w:rPr>
                <w:rFonts w:cs="Arial"/>
                <w:color w:val="000000"/>
                <w:lang w:val="hr-HR" w:eastAsia="en-GB"/>
              </w:rPr>
              <w:t xml:space="preserve">milijunima </w:t>
            </w:r>
            <w:r w:rsidRPr="00FF1281">
              <w:rPr>
                <w:rFonts w:cs="Arial"/>
                <w:color w:val="000000"/>
                <w:lang w:val="hr-HR" w:eastAsia="en-GB"/>
              </w:rPr>
              <w:t>eura (a - b)</w:t>
            </w:r>
          </w:p>
        </w:tc>
        <w:tc>
          <w:tcPr>
            <w:tcW w:w="1300" w:type="dxa"/>
            <w:tcBorders>
              <w:top w:val="single" w:sz="4" w:space="0" w:color="auto"/>
              <w:left w:val="single" w:sz="4" w:space="0" w:color="auto"/>
              <w:bottom w:val="single" w:sz="4" w:space="0" w:color="auto"/>
              <w:right w:val="single" w:sz="4" w:space="0" w:color="auto"/>
            </w:tcBorders>
          </w:tcPr>
          <w:p w14:paraId="5DCCE94F" w14:textId="77777777" w:rsidR="00852878" w:rsidRPr="00FF1281" w:rsidRDefault="00852878" w:rsidP="00FF227F">
            <w:pPr>
              <w:spacing w:before="120" w:after="120"/>
              <w:ind w:right="-46"/>
              <w:jc w:val="left"/>
              <w:rPr>
                <w:rFonts w:eastAsia="Arial Unicode MS" w:cs="Arial"/>
                <w:color w:val="000000"/>
                <w:lang w:val="hr-HR" w:eastAsia="en-GB"/>
              </w:rPr>
            </w:pPr>
          </w:p>
        </w:tc>
        <w:tc>
          <w:tcPr>
            <w:tcW w:w="1300" w:type="dxa"/>
            <w:tcBorders>
              <w:top w:val="single" w:sz="4" w:space="0" w:color="auto"/>
              <w:left w:val="single" w:sz="4" w:space="0" w:color="auto"/>
              <w:bottom w:val="single" w:sz="4" w:space="0" w:color="auto"/>
              <w:right w:val="single" w:sz="4" w:space="0" w:color="auto"/>
            </w:tcBorders>
          </w:tcPr>
          <w:p w14:paraId="191F608E" w14:textId="77777777" w:rsidR="00852878" w:rsidRPr="00FF1281" w:rsidRDefault="00852878" w:rsidP="00FF227F">
            <w:pPr>
              <w:spacing w:before="120" w:after="120"/>
              <w:ind w:right="-46"/>
              <w:jc w:val="left"/>
              <w:rPr>
                <w:rFonts w:eastAsia="Arial Unicode MS" w:cs="Arial"/>
                <w:color w:val="000000"/>
                <w:lang w:val="hr-HR" w:eastAsia="en-GB"/>
              </w:rPr>
            </w:pPr>
          </w:p>
        </w:tc>
        <w:tc>
          <w:tcPr>
            <w:tcW w:w="1300" w:type="dxa"/>
            <w:tcBorders>
              <w:top w:val="single" w:sz="4" w:space="0" w:color="auto"/>
              <w:left w:val="single" w:sz="4" w:space="0" w:color="auto"/>
              <w:bottom w:val="single" w:sz="4" w:space="0" w:color="auto"/>
              <w:right w:val="single" w:sz="4" w:space="0" w:color="auto"/>
            </w:tcBorders>
          </w:tcPr>
          <w:p w14:paraId="63C7EDCB" w14:textId="77777777" w:rsidR="00852878" w:rsidRPr="00FF1281" w:rsidRDefault="00852878" w:rsidP="00FF227F">
            <w:pPr>
              <w:spacing w:before="120" w:after="120"/>
              <w:ind w:right="-46"/>
              <w:jc w:val="left"/>
              <w:rPr>
                <w:rFonts w:eastAsia="Arial Unicode MS" w:cs="Arial"/>
                <w:color w:val="000000"/>
                <w:lang w:val="hr-HR" w:eastAsia="en-GB"/>
              </w:rPr>
            </w:pPr>
          </w:p>
        </w:tc>
      </w:tr>
    </w:tbl>
    <w:p w14:paraId="2C2DC51B" w14:textId="77777777" w:rsidR="00852878" w:rsidRPr="00FF1281" w:rsidRDefault="00852878" w:rsidP="00FF227F">
      <w:pPr>
        <w:pStyle w:val="Tablecaption30"/>
        <w:shd w:val="clear" w:color="auto" w:fill="auto"/>
        <w:spacing w:before="120" w:after="120" w:line="276" w:lineRule="auto"/>
        <w:ind w:right="-46"/>
        <w:jc w:val="center"/>
      </w:pPr>
    </w:p>
    <w:p w14:paraId="62B3E902" w14:textId="601CE3F8" w:rsidR="00852878" w:rsidRPr="00FF1281" w:rsidRDefault="002B3F20" w:rsidP="00FF227F">
      <w:pPr>
        <w:rPr>
          <w:b/>
          <w:lang w:val="hr-HR"/>
        </w:rPr>
      </w:pPr>
      <w:bookmarkStart w:id="218" w:name="bookmark15"/>
      <w:r w:rsidRPr="00FF1281">
        <w:rPr>
          <w:b/>
          <w:lang w:val="hr-HR"/>
        </w:rPr>
        <w:t>V</w:t>
      </w:r>
      <w:r w:rsidR="00397ED0" w:rsidRPr="00FF1281">
        <w:rPr>
          <w:b/>
          <w:lang w:val="hr-HR"/>
        </w:rPr>
        <w:t>.</w:t>
      </w:r>
      <w:r w:rsidR="00397ED0" w:rsidRPr="00FF1281">
        <w:rPr>
          <w:b/>
          <w:lang w:val="hr-HR"/>
        </w:rPr>
        <w:tab/>
      </w:r>
      <w:r w:rsidR="00852878" w:rsidRPr="00FF1281">
        <w:rPr>
          <w:b/>
          <w:lang w:val="hr-HR"/>
        </w:rPr>
        <w:t xml:space="preserve">ELEMENTI PONUDE </w:t>
      </w:r>
    </w:p>
    <w:bookmarkEnd w:id="218"/>
    <w:p w14:paraId="2AFED981" w14:textId="77777777" w:rsidR="00852878" w:rsidRPr="00FF1281" w:rsidRDefault="00852878" w:rsidP="00FF227F">
      <w:pPr>
        <w:keepNext/>
        <w:keepLines/>
        <w:spacing w:before="120" w:after="120"/>
        <w:ind w:right="-46"/>
        <w:jc w:val="left"/>
        <w:rPr>
          <w:rFonts w:cs="Arial"/>
          <w:bCs/>
          <w:lang w:val="hr-HR"/>
        </w:rPr>
      </w:pPr>
      <w:r w:rsidRPr="00FF1281">
        <w:rPr>
          <w:rFonts w:cs="Arial"/>
          <w:bCs/>
          <w:lang w:val="hr-HR"/>
        </w:rPr>
        <w:t xml:space="preserve">Sljedeći elementi ponude moraju biti pruženi zasebno za svaki </w:t>
      </w:r>
      <w:r w:rsidRPr="00FF1281">
        <w:rPr>
          <w:rFonts w:cs="Arial"/>
          <w:lang w:val="it-IT"/>
        </w:rPr>
        <w:t>istražni prostor</w:t>
      </w:r>
      <w:r w:rsidRPr="00FF1281">
        <w:rPr>
          <w:rFonts w:cs="Arial"/>
          <w:bCs/>
          <w:lang w:val="hr-HR"/>
        </w:rPr>
        <w:t>:</w:t>
      </w:r>
    </w:p>
    <w:p w14:paraId="0DEAF34C" w14:textId="77777777" w:rsidR="00C278A4" w:rsidRPr="00FF1281" w:rsidRDefault="00C278A4" w:rsidP="00FF227F">
      <w:pPr>
        <w:keepNext/>
        <w:keepLines/>
        <w:spacing w:before="120" w:after="120"/>
        <w:ind w:right="-46"/>
        <w:jc w:val="left"/>
        <w:rPr>
          <w:rFonts w:cs="Arial"/>
          <w:lang w:val="hr-HR"/>
        </w:rPr>
      </w:pPr>
    </w:p>
    <w:p w14:paraId="09845E63" w14:textId="29A58186" w:rsidR="00852878" w:rsidRPr="00FF1281" w:rsidRDefault="00852878" w:rsidP="00FF227F">
      <w:pPr>
        <w:pStyle w:val="BodyText41"/>
        <w:shd w:val="clear" w:color="auto" w:fill="auto"/>
        <w:spacing w:before="120" w:after="120" w:line="276" w:lineRule="auto"/>
        <w:ind w:right="-46" w:firstLine="0"/>
        <w:rPr>
          <w:rFonts w:ascii="Arial" w:hAnsi="Arial" w:cs="Arial"/>
          <w:b/>
          <w:lang w:eastAsia="x-none"/>
        </w:rPr>
      </w:pPr>
      <w:r w:rsidRPr="00FF1281">
        <w:rPr>
          <w:rFonts w:ascii="Arial" w:hAnsi="Arial" w:cs="Arial"/>
          <w:b/>
          <w:lang w:eastAsia="x-none"/>
        </w:rPr>
        <w:t xml:space="preserve">(A) </w:t>
      </w:r>
      <w:r w:rsidR="00C249CC" w:rsidRPr="00FF1281">
        <w:rPr>
          <w:rFonts w:ascii="Arial" w:hAnsi="Arial" w:cs="Arial"/>
          <w:b/>
        </w:rPr>
        <w:t>MINIMALN</w:t>
      </w:r>
      <w:r w:rsidR="00FF79B9" w:rsidRPr="00FF1281">
        <w:rPr>
          <w:rFonts w:ascii="Arial" w:hAnsi="Arial" w:cs="Arial"/>
          <w:b/>
        </w:rPr>
        <w:t>E</w:t>
      </w:r>
      <w:r w:rsidR="00C249CC" w:rsidRPr="00FF1281">
        <w:rPr>
          <w:rFonts w:ascii="Arial" w:hAnsi="Arial" w:cs="Arial"/>
          <w:b/>
        </w:rPr>
        <w:t xml:space="preserve"> RADN</w:t>
      </w:r>
      <w:r w:rsidR="00FF79B9" w:rsidRPr="00FF1281">
        <w:rPr>
          <w:rFonts w:ascii="Arial" w:hAnsi="Arial" w:cs="Arial"/>
          <w:b/>
        </w:rPr>
        <w:t>E</w:t>
      </w:r>
      <w:r w:rsidR="00C249CC" w:rsidRPr="00FF1281">
        <w:rPr>
          <w:rFonts w:ascii="Arial" w:hAnsi="Arial" w:cs="Arial"/>
          <w:b/>
        </w:rPr>
        <w:t xml:space="preserve"> </w:t>
      </w:r>
      <w:r w:rsidR="00FF79B9" w:rsidRPr="00FF1281">
        <w:rPr>
          <w:rFonts w:ascii="Arial" w:hAnsi="Arial" w:cs="Arial"/>
          <w:b/>
        </w:rPr>
        <w:t xml:space="preserve">OBVEZE </w:t>
      </w:r>
      <w:r w:rsidR="00C249CC" w:rsidRPr="00FF1281">
        <w:rPr>
          <w:rFonts w:ascii="Arial" w:hAnsi="Arial" w:cs="Arial"/>
          <w:b/>
        </w:rPr>
        <w:t>ZA SVAKO RAZDOBLJE ISTRAŽIVANJA</w:t>
      </w:r>
    </w:p>
    <w:p w14:paraId="3625C326" w14:textId="165F578B" w:rsidR="00852878" w:rsidRPr="00FF1281" w:rsidRDefault="00852878" w:rsidP="00FF227F">
      <w:pPr>
        <w:pStyle w:val="BodyText41"/>
        <w:spacing w:before="120" w:after="120" w:line="276" w:lineRule="auto"/>
        <w:ind w:firstLine="0"/>
        <w:rPr>
          <w:rFonts w:ascii="Arial" w:hAnsi="Arial" w:cs="Arial"/>
        </w:rPr>
      </w:pPr>
      <w:r w:rsidRPr="00FF1281">
        <w:rPr>
          <w:rFonts w:ascii="Arial" w:hAnsi="Arial" w:cs="Arial"/>
        </w:rPr>
        <w:t xml:space="preserve">Moraju biti navedene precizne definicije </w:t>
      </w:r>
      <w:r w:rsidR="00097140" w:rsidRPr="00FF1281">
        <w:rPr>
          <w:rFonts w:ascii="Arial" w:hAnsi="Arial" w:cs="Arial"/>
        </w:rPr>
        <w:t>m</w:t>
      </w:r>
      <w:r w:rsidRPr="00FF1281">
        <w:rPr>
          <w:rFonts w:ascii="Arial" w:hAnsi="Arial" w:cs="Arial"/>
        </w:rPr>
        <w:t>inimalne obveze radnog programa za prv</w:t>
      </w:r>
      <w:r w:rsidR="00061190" w:rsidRPr="00FF1281">
        <w:rPr>
          <w:rFonts w:ascii="Arial" w:hAnsi="Arial" w:cs="Arial"/>
        </w:rPr>
        <w:t>u</w:t>
      </w:r>
      <w:r w:rsidRPr="00FF1281">
        <w:rPr>
          <w:rFonts w:ascii="Arial" w:hAnsi="Arial" w:cs="Arial"/>
        </w:rPr>
        <w:t xml:space="preserve"> i drug</w:t>
      </w:r>
      <w:r w:rsidR="00061190" w:rsidRPr="00FF1281">
        <w:rPr>
          <w:rFonts w:ascii="Arial" w:hAnsi="Arial" w:cs="Arial"/>
        </w:rPr>
        <w:t>u fazu</w:t>
      </w:r>
      <w:r w:rsidRPr="00FF1281">
        <w:rPr>
          <w:rFonts w:ascii="Arial" w:hAnsi="Arial" w:cs="Arial"/>
        </w:rPr>
        <w:t xml:space="preserve"> </w:t>
      </w:r>
      <w:r w:rsidR="005F2F34" w:rsidRPr="00FF1281">
        <w:rPr>
          <w:rFonts w:ascii="Arial" w:hAnsi="Arial" w:cs="Arial"/>
        </w:rPr>
        <w:t>istražno</w:t>
      </w:r>
      <w:r w:rsidR="00061190" w:rsidRPr="00FF1281">
        <w:rPr>
          <w:rFonts w:ascii="Arial" w:hAnsi="Arial" w:cs="Arial"/>
        </w:rPr>
        <w:t>g</w:t>
      </w:r>
      <w:r w:rsidR="005F2F34" w:rsidRPr="00FF1281">
        <w:rPr>
          <w:rFonts w:ascii="Arial" w:hAnsi="Arial" w:cs="Arial"/>
        </w:rPr>
        <w:t xml:space="preserve"> </w:t>
      </w:r>
      <w:r w:rsidRPr="00FF1281">
        <w:rPr>
          <w:rFonts w:ascii="Arial" w:hAnsi="Arial" w:cs="Arial"/>
        </w:rPr>
        <w:t>razdoblj</w:t>
      </w:r>
      <w:r w:rsidR="00061190" w:rsidRPr="00FF1281">
        <w:rPr>
          <w:rFonts w:ascii="Arial" w:hAnsi="Arial" w:cs="Arial"/>
        </w:rPr>
        <w:t>a</w:t>
      </w:r>
      <w:r w:rsidRPr="00FF1281">
        <w:rPr>
          <w:rFonts w:ascii="Arial" w:hAnsi="Arial" w:cs="Arial"/>
        </w:rPr>
        <w:t xml:space="preserve"> u smislu profil/km</w:t>
      </w:r>
      <w:r w:rsidRPr="00FF1281">
        <w:rPr>
          <w:rFonts w:ascii="Arial" w:hAnsi="Arial" w:cs="Arial"/>
          <w:vertAlign w:val="superscript"/>
        </w:rPr>
        <w:t>2</w:t>
      </w:r>
      <w:r w:rsidRPr="00FF1281">
        <w:rPr>
          <w:rFonts w:ascii="Arial" w:hAnsi="Arial" w:cs="Arial"/>
        </w:rPr>
        <w:t xml:space="preserve"> seizmičkog snimanja i broja istražnih bušotina (sa naznačenim ciljem bušenja). Realistična procjena vjerojatnog novčanog troška (u </w:t>
      </w:r>
      <w:r w:rsidR="00FF79B9" w:rsidRPr="00FF1281">
        <w:rPr>
          <w:rFonts w:ascii="Arial" w:hAnsi="Arial" w:cs="Arial"/>
        </w:rPr>
        <w:t>EUR</w:t>
      </w:r>
      <w:r w:rsidRPr="00FF1281">
        <w:rPr>
          <w:rFonts w:ascii="Arial" w:hAnsi="Arial" w:cs="Arial"/>
        </w:rPr>
        <w:t xml:space="preserve">) potrebna radi ispunjenja minimalne radne obveze mora biti navedena. Vjerojatni novčani trošak koji je </w:t>
      </w:r>
      <w:r w:rsidR="00FF79B9" w:rsidRPr="00FF1281">
        <w:rPr>
          <w:rFonts w:ascii="Arial" w:hAnsi="Arial" w:cs="Arial"/>
        </w:rPr>
        <w:t>p</w:t>
      </w:r>
      <w:r w:rsidRPr="00FF1281">
        <w:rPr>
          <w:rFonts w:ascii="Arial" w:hAnsi="Arial" w:cs="Arial"/>
        </w:rPr>
        <w:t xml:space="preserve">onuditelj naveo mora biti uključen u </w:t>
      </w:r>
      <w:r w:rsidR="00FF79B9" w:rsidRPr="00FF1281">
        <w:rPr>
          <w:rFonts w:ascii="Arial" w:hAnsi="Arial" w:cs="Arial"/>
        </w:rPr>
        <w:t>u</w:t>
      </w:r>
      <w:r w:rsidRPr="00FF1281">
        <w:rPr>
          <w:rFonts w:ascii="Arial" w:hAnsi="Arial" w:cs="Arial"/>
        </w:rPr>
        <w:t xml:space="preserve">govor. Ako povjerenstvo ima razlog vjerovati da je </w:t>
      </w:r>
      <w:r w:rsidR="00FF79B9" w:rsidRPr="00FF1281">
        <w:rPr>
          <w:rFonts w:ascii="Arial" w:hAnsi="Arial" w:cs="Arial"/>
        </w:rPr>
        <w:t>p</w:t>
      </w:r>
      <w:r w:rsidRPr="00FF1281">
        <w:rPr>
          <w:rFonts w:ascii="Arial" w:hAnsi="Arial" w:cs="Arial"/>
        </w:rPr>
        <w:t xml:space="preserve">onuditelj dao niske ili nerealne procjene troškova za minimalnu obvezu radnog programa </w:t>
      </w:r>
      <w:r w:rsidR="002A3B93" w:rsidRPr="00FF1281">
        <w:rPr>
          <w:rFonts w:ascii="Arial" w:hAnsi="Arial" w:cs="Arial"/>
        </w:rPr>
        <w:t>p</w:t>
      </w:r>
      <w:r w:rsidRPr="00FF1281">
        <w:rPr>
          <w:rFonts w:ascii="Arial" w:hAnsi="Arial" w:cs="Arial"/>
        </w:rPr>
        <w:t>onuditelja, može iskoristiti vlastite procjene troškova za minimalnu radnu obvezu, te se u tom smislu mogu vrednovati i kvalifikacijski kriteriji neto vrijednosti. Napom</w:t>
      </w:r>
      <w:r w:rsidR="00097140" w:rsidRPr="00FF1281">
        <w:rPr>
          <w:rFonts w:ascii="Arial" w:hAnsi="Arial" w:cs="Arial"/>
        </w:rPr>
        <w:t>injemo da će nesigurni i uvjetovani</w:t>
      </w:r>
      <w:r w:rsidRPr="00FF1281">
        <w:rPr>
          <w:rFonts w:ascii="Arial" w:hAnsi="Arial" w:cs="Arial"/>
        </w:rPr>
        <w:t xml:space="preserve"> radni programi, kao i radni programi koji nisu precizno izloženi pri ocjenjivanju </w:t>
      </w:r>
      <w:r w:rsidR="002A3B93" w:rsidRPr="00FF1281">
        <w:rPr>
          <w:rFonts w:ascii="Arial" w:hAnsi="Arial" w:cs="Arial"/>
        </w:rPr>
        <w:t>p</w:t>
      </w:r>
      <w:r w:rsidRPr="00FF1281">
        <w:rPr>
          <w:rFonts w:ascii="Arial" w:hAnsi="Arial" w:cs="Arial"/>
        </w:rPr>
        <w:t xml:space="preserve">onuda biti vrednovani s nižom vrijednošću. Nadalje, </w:t>
      </w:r>
      <w:r w:rsidR="002A3B93" w:rsidRPr="00FF1281">
        <w:rPr>
          <w:rFonts w:ascii="Arial" w:hAnsi="Arial" w:cs="Arial"/>
        </w:rPr>
        <w:t>p</w:t>
      </w:r>
      <w:r w:rsidRPr="00FF1281">
        <w:rPr>
          <w:rFonts w:ascii="Arial" w:hAnsi="Arial" w:cs="Arial"/>
        </w:rPr>
        <w:t xml:space="preserve">onuditelji moraju ponuditi svoju minimalnu obvezu </w:t>
      </w:r>
      <w:r w:rsidR="002A3B93" w:rsidRPr="00FF1281">
        <w:rPr>
          <w:rFonts w:ascii="Arial" w:hAnsi="Arial" w:cs="Arial"/>
        </w:rPr>
        <w:t>r</w:t>
      </w:r>
      <w:r w:rsidRPr="00FF1281">
        <w:rPr>
          <w:rFonts w:ascii="Arial" w:hAnsi="Arial" w:cs="Arial"/>
        </w:rPr>
        <w:t xml:space="preserve">adnog programa u formatu priloženom niže dolje: </w:t>
      </w:r>
    </w:p>
    <w:p w14:paraId="2C960D80" w14:textId="77777777" w:rsidR="00FA6F2F" w:rsidRPr="00FF1281" w:rsidRDefault="00FA6F2F" w:rsidP="00FF227F">
      <w:pPr>
        <w:spacing w:after="160"/>
        <w:jc w:val="left"/>
        <w:rPr>
          <w:rFonts w:cs="Arial"/>
          <w:lang w:val="hr-HR"/>
        </w:rPr>
      </w:pPr>
    </w:p>
    <w:p w14:paraId="735492E9" w14:textId="77777777" w:rsidR="00EC4DB9" w:rsidRPr="00FF1281" w:rsidRDefault="00EC4DB9" w:rsidP="00FF227F">
      <w:pPr>
        <w:spacing w:after="160"/>
        <w:jc w:val="left"/>
        <w:rPr>
          <w:rFonts w:cs="Arial"/>
          <w:lang w:val="hr-HR"/>
        </w:rPr>
      </w:pPr>
    </w:p>
    <w:p w14:paraId="0A65A6BD" w14:textId="77777777" w:rsidR="004F637D" w:rsidRPr="00FF1281" w:rsidRDefault="004F637D" w:rsidP="00FF227F">
      <w:pPr>
        <w:spacing w:after="160"/>
        <w:jc w:val="left"/>
        <w:rPr>
          <w:rFonts w:cs="Arial"/>
          <w:b/>
          <w:lang w:val="hr-HR"/>
        </w:rPr>
      </w:pPr>
    </w:p>
    <w:p w14:paraId="1390AB63" w14:textId="0FED962E" w:rsidR="00FA6F2F" w:rsidRPr="00FF1281" w:rsidRDefault="002B3F20" w:rsidP="00FF227F">
      <w:pPr>
        <w:spacing w:after="160"/>
        <w:jc w:val="left"/>
        <w:rPr>
          <w:rFonts w:cs="Arial"/>
          <w:lang w:val="hr-HR"/>
        </w:rPr>
      </w:pPr>
      <w:r w:rsidRPr="00FF1281">
        <w:rPr>
          <w:rFonts w:cs="Arial"/>
          <w:b/>
          <w:lang w:val="hr-HR"/>
        </w:rPr>
        <w:lastRenderedPageBreak/>
        <w:t>Tablica 2</w:t>
      </w:r>
      <w:r w:rsidR="003A44D0" w:rsidRPr="00FF1281">
        <w:rPr>
          <w:rFonts w:cs="Arial"/>
          <w:b/>
          <w:lang w:val="hr-HR"/>
        </w:rPr>
        <w:t xml:space="preserve"> - </w:t>
      </w:r>
      <w:r w:rsidR="00FA6F2F" w:rsidRPr="00FF1281">
        <w:rPr>
          <w:rFonts w:cs="Arial"/>
          <w:b/>
          <w:lang w:val="hr-HR"/>
        </w:rPr>
        <w:t xml:space="preserve">Minimalni radni program </w:t>
      </w:r>
      <w:r w:rsidR="003A44D0" w:rsidRPr="00FF1281">
        <w:rPr>
          <w:rFonts w:cs="Arial"/>
          <w:b/>
          <w:lang w:val="hr-HR"/>
        </w:rPr>
        <w:t>istraživanja za svaku istražnu fazu</w:t>
      </w:r>
    </w:p>
    <w:tbl>
      <w:tblPr>
        <w:tblW w:w="9214" w:type="dxa"/>
        <w:tblInd w:w="-147" w:type="dxa"/>
        <w:tblLayout w:type="fixed"/>
        <w:tblCellMar>
          <w:left w:w="10" w:type="dxa"/>
          <w:right w:w="57" w:type="dxa"/>
        </w:tblCellMar>
        <w:tblLook w:val="00A0" w:firstRow="1" w:lastRow="0" w:firstColumn="1" w:lastColumn="0" w:noHBand="0" w:noVBand="0"/>
      </w:tblPr>
      <w:tblGrid>
        <w:gridCol w:w="26"/>
        <w:gridCol w:w="683"/>
        <w:gridCol w:w="24"/>
        <w:gridCol w:w="1005"/>
        <w:gridCol w:w="150"/>
        <w:gridCol w:w="1049"/>
        <w:gridCol w:w="131"/>
        <w:gridCol w:w="1069"/>
        <w:gridCol w:w="112"/>
        <w:gridCol w:w="1087"/>
        <w:gridCol w:w="94"/>
        <w:gridCol w:w="1106"/>
        <w:gridCol w:w="75"/>
        <w:gridCol w:w="1186"/>
        <w:gridCol w:w="15"/>
        <w:gridCol w:w="1402"/>
      </w:tblGrid>
      <w:tr w:rsidR="00852878" w:rsidRPr="00FF1281" w14:paraId="5AC61773" w14:textId="77777777" w:rsidTr="002A3B93">
        <w:trPr>
          <w:gridBefore w:val="1"/>
          <w:wBefore w:w="26" w:type="dxa"/>
          <w:trHeight w:val="811"/>
        </w:trPr>
        <w:tc>
          <w:tcPr>
            <w:tcW w:w="683" w:type="dxa"/>
            <w:tcBorders>
              <w:top w:val="single" w:sz="4" w:space="0" w:color="auto"/>
              <w:left w:val="single" w:sz="4" w:space="0" w:color="auto"/>
              <w:bottom w:val="single" w:sz="4" w:space="0" w:color="auto"/>
              <w:right w:val="single" w:sz="4" w:space="0" w:color="auto"/>
            </w:tcBorders>
            <w:shd w:val="clear" w:color="auto" w:fill="365F91"/>
            <w:vAlign w:val="center"/>
          </w:tcPr>
          <w:p w14:paraId="1F835623" w14:textId="77777777" w:rsidR="00852878" w:rsidRPr="00FF1281" w:rsidRDefault="00852878" w:rsidP="00FF227F">
            <w:pPr>
              <w:spacing w:before="120" w:after="120"/>
              <w:ind w:right="-46"/>
              <w:jc w:val="center"/>
              <w:rPr>
                <w:rFonts w:eastAsia="Arial Unicode MS" w:cs="Arial"/>
                <w:color w:val="FFFFFF"/>
                <w:lang w:val="hr-HR" w:eastAsia="en-GB"/>
              </w:rPr>
            </w:pPr>
          </w:p>
        </w:tc>
        <w:tc>
          <w:tcPr>
            <w:tcW w:w="5827" w:type="dxa"/>
            <w:gridSpan w:val="10"/>
            <w:tcBorders>
              <w:top w:val="single" w:sz="4" w:space="0" w:color="auto"/>
              <w:left w:val="single" w:sz="4" w:space="0" w:color="auto"/>
              <w:bottom w:val="single" w:sz="4" w:space="0" w:color="auto"/>
              <w:right w:val="single" w:sz="4" w:space="0" w:color="auto"/>
            </w:tcBorders>
            <w:shd w:val="clear" w:color="auto" w:fill="365F91"/>
            <w:vAlign w:val="center"/>
          </w:tcPr>
          <w:p w14:paraId="0C8C4300" w14:textId="5C651050" w:rsidR="00852878" w:rsidRPr="00FF1281" w:rsidRDefault="00852878" w:rsidP="00E02A0B">
            <w:pPr>
              <w:spacing w:before="120" w:after="120"/>
              <w:ind w:right="142" w:hanging="10"/>
              <w:jc w:val="center"/>
              <w:rPr>
                <w:rFonts w:cs="Arial"/>
                <w:b/>
                <w:bCs/>
                <w:color w:val="FFFFFF"/>
                <w:lang w:val="hr-HR" w:eastAsia="en-GB"/>
              </w:rPr>
            </w:pPr>
            <w:r w:rsidRPr="00FF1281">
              <w:rPr>
                <w:rFonts w:cs="Arial"/>
                <w:b/>
                <w:bCs/>
                <w:color w:val="FFFFFF"/>
                <w:u w:val="single"/>
                <w:lang w:val="hr-HR" w:eastAsia="en-GB"/>
              </w:rPr>
              <w:t xml:space="preserve">Prva </w:t>
            </w:r>
            <w:r w:rsidR="00E02A0B" w:rsidRPr="00FF1281">
              <w:rPr>
                <w:rFonts w:cs="Arial"/>
                <w:b/>
                <w:bCs/>
                <w:color w:val="FFFFFF"/>
                <w:u w:val="single"/>
                <w:lang w:val="hr-HR" w:eastAsia="en-GB"/>
              </w:rPr>
              <w:t xml:space="preserve">istražna </w:t>
            </w:r>
            <w:r w:rsidRPr="00FF1281">
              <w:rPr>
                <w:rFonts w:cs="Arial"/>
                <w:b/>
                <w:bCs/>
                <w:color w:val="FFFFFF"/>
                <w:u w:val="single"/>
                <w:lang w:val="hr-HR" w:eastAsia="en-GB"/>
              </w:rPr>
              <w:t>faza</w:t>
            </w:r>
            <w:r w:rsidR="00E02A0B" w:rsidRPr="00FF1281">
              <w:rPr>
                <w:rFonts w:cs="Arial"/>
                <w:b/>
                <w:bCs/>
                <w:color w:val="FFFFFF"/>
                <w:lang w:val="hr-HR" w:eastAsia="en-GB"/>
              </w:rPr>
              <w:t xml:space="preserve"> </w:t>
            </w:r>
            <w:r w:rsidRPr="00FF1281">
              <w:rPr>
                <w:rFonts w:cs="Arial"/>
                <w:b/>
                <w:bCs/>
                <w:color w:val="FFFFFF"/>
                <w:lang w:val="hr-HR" w:eastAsia="en-GB"/>
              </w:rPr>
              <w:t>– sve stavke prve faze istražnog razdoblja su obvezne</w:t>
            </w:r>
          </w:p>
        </w:tc>
        <w:tc>
          <w:tcPr>
            <w:tcW w:w="1276" w:type="dxa"/>
            <w:gridSpan w:val="3"/>
            <w:tcBorders>
              <w:top w:val="single" w:sz="4" w:space="0" w:color="auto"/>
              <w:left w:val="single" w:sz="4" w:space="0" w:color="auto"/>
              <w:bottom w:val="single" w:sz="4" w:space="0" w:color="auto"/>
              <w:right w:val="single" w:sz="4" w:space="0" w:color="auto"/>
            </w:tcBorders>
            <w:shd w:val="clear" w:color="auto" w:fill="365F91"/>
            <w:vAlign w:val="center"/>
          </w:tcPr>
          <w:p w14:paraId="7BF31902" w14:textId="77777777" w:rsidR="00852878" w:rsidRPr="00FF1281" w:rsidRDefault="00852878" w:rsidP="00995D09">
            <w:pPr>
              <w:spacing w:before="120" w:after="120"/>
              <w:ind w:right="-46"/>
              <w:jc w:val="center"/>
              <w:rPr>
                <w:rFonts w:cs="Arial"/>
                <w:b/>
                <w:bCs/>
                <w:color w:val="FFFFFF"/>
                <w:lang w:val="hr-HR" w:eastAsia="en-GB"/>
              </w:rPr>
            </w:pPr>
            <w:r w:rsidRPr="00FF1281">
              <w:rPr>
                <w:rFonts w:cs="Arial"/>
                <w:b/>
                <w:bCs/>
                <w:color w:val="FFFFFF"/>
                <w:lang w:val="hr-HR" w:eastAsia="en-GB"/>
              </w:rPr>
              <w:t>Količina</w:t>
            </w:r>
          </w:p>
        </w:tc>
        <w:tc>
          <w:tcPr>
            <w:tcW w:w="1402" w:type="dxa"/>
            <w:tcBorders>
              <w:top w:val="single" w:sz="4" w:space="0" w:color="auto"/>
              <w:left w:val="single" w:sz="4" w:space="0" w:color="auto"/>
              <w:bottom w:val="single" w:sz="4" w:space="0" w:color="auto"/>
              <w:right w:val="single" w:sz="4" w:space="0" w:color="auto"/>
            </w:tcBorders>
            <w:shd w:val="clear" w:color="auto" w:fill="365F91"/>
            <w:vAlign w:val="center"/>
          </w:tcPr>
          <w:p w14:paraId="381362E7" w14:textId="6E971D6D" w:rsidR="00852878" w:rsidRPr="00FF1281" w:rsidRDefault="00852878" w:rsidP="00995D09">
            <w:pPr>
              <w:spacing w:before="120" w:after="120"/>
              <w:ind w:right="-46"/>
              <w:jc w:val="center"/>
              <w:rPr>
                <w:rFonts w:cs="Arial"/>
                <w:b/>
                <w:bCs/>
                <w:color w:val="FFFFFF"/>
                <w:lang w:val="hr-HR" w:eastAsia="en-GB"/>
              </w:rPr>
            </w:pPr>
            <w:r w:rsidRPr="00FF1281">
              <w:rPr>
                <w:rFonts w:cs="Arial"/>
                <w:b/>
                <w:bCs/>
                <w:color w:val="FFFFFF"/>
                <w:lang w:val="hr-HR" w:eastAsia="en-GB"/>
              </w:rPr>
              <w:t xml:space="preserve">Procijenjeni trošak </w:t>
            </w:r>
            <w:r w:rsidRPr="00FF1281">
              <w:rPr>
                <w:rFonts w:cs="Arial"/>
                <w:b/>
                <w:bCs/>
                <w:color w:val="FFFFFF"/>
                <w:lang w:val="hr-HR" w:eastAsia="en-GB"/>
              </w:rPr>
              <w:br/>
              <w:t xml:space="preserve">(u </w:t>
            </w:r>
            <w:r w:rsidR="005F2F34" w:rsidRPr="00FF1281">
              <w:rPr>
                <w:rFonts w:cs="Arial"/>
                <w:b/>
                <w:bCs/>
                <w:color w:val="FFFFFF"/>
                <w:lang w:val="hr-HR" w:eastAsia="en-GB"/>
              </w:rPr>
              <w:t>EUR</w:t>
            </w:r>
            <w:r w:rsidRPr="00FF1281">
              <w:rPr>
                <w:rFonts w:cs="Arial"/>
                <w:b/>
                <w:bCs/>
                <w:color w:val="FFFFFF"/>
                <w:lang w:val="hr-HR" w:eastAsia="en-GB"/>
              </w:rPr>
              <w:t>)</w:t>
            </w:r>
          </w:p>
        </w:tc>
      </w:tr>
      <w:tr w:rsidR="00BF3E2C" w:rsidRPr="00FF1281" w14:paraId="1C432464" w14:textId="77777777" w:rsidTr="002A3B93">
        <w:trPr>
          <w:gridBefore w:val="1"/>
          <w:wBefore w:w="26" w:type="dxa"/>
          <w:trHeight w:val="360"/>
        </w:trPr>
        <w:tc>
          <w:tcPr>
            <w:tcW w:w="683" w:type="dxa"/>
            <w:tcBorders>
              <w:top w:val="single" w:sz="4" w:space="0" w:color="auto"/>
              <w:left w:val="single" w:sz="4" w:space="0" w:color="auto"/>
              <w:bottom w:val="single" w:sz="4" w:space="0" w:color="auto"/>
              <w:right w:val="single" w:sz="4" w:space="0" w:color="auto"/>
            </w:tcBorders>
            <w:shd w:val="clear" w:color="auto" w:fill="FFFFFF"/>
            <w:vAlign w:val="center"/>
          </w:tcPr>
          <w:p w14:paraId="7C7E8751" w14:textId="3984318F" w:rsidR="00BF3E2C" w:rsidRPr="00FF1281" w:rsidRDefault="00BF3E2C" w:rsidP="00BF3E2C">
            <w:pPr>
              <w:spacing w:before="120" w:after="120"/>
              <w:ind w:right="-46"/>
              <w:jc w:val="center"/>
              <w:rPr>
                <w:rFonts w:cs="Arial"/>
                <w:bCs/>
                <w:lang w:val="hr-HR" w:eastAsia="en-GB"/>
              </w:rPr>
            </w:pPr>
            <w:r w:rsidRPr="00FF1281">
              <w:rPr>
                <w:rFonts w:cs="Arial"/>
                <w:bCs/>
                <w:lang w:val="hr-HR" w:eastAsia="en-GB"/>
              </w:rPr>
              <w:t>1.</w:t>
            </w:r>
          </w:p>
        </w:tc>
        <w:tc>
          <w:tcPr>
            <w:tcW w:w="5827" w:type="dxa"/>
            <w:gridSpan w:val="10"/>
            <w:tcBorders>
              <w:top w:val="single" w:sz="4" w:space="0" w:color="auto"/>
              <w:left w:val="single" w:sz="4" w:space="0" w:color="auto"/>
              <w:bottom w:val="single" w:sz="4" w:space="0" w:color="auto"/>
              <w:right w:val="single" w:sz="4" w:space="0" w:color="auto"/>
            </w:tcBorders>
            <w:shd w:val="clear" w:color="auto" w:fill="FFFFFF"/>
          </w:tcPr>
          <w:p w14:paraId="1D1A27E3" w14:textId="49D981FE" w:rsidR="00BF3E2C" w:rsidRPr="00FF1281" w:rsidRDefault="00BF3E2C" w:rsidP="00BF3E2C">
            <w:pPr>
              <w:spacing w:before="120" w:after="120"/>
              <w:ind w:left="106" w:right="142"/>
              <w:jc w:val="left"/>
              <w:rPr>
                <w:rFonts w:cs="Arial"/>
                <w:lang w:val="hr-HR" w:eastAsia="en-GB"/>
              </w:rPr>
            </w:pPr>
            <w:r w:rsidRPr="00FF1281">
              <w:t xml:space="preserve">2D </w:t>
            </w:r>
            <w:proofErr w:type="spellStart"/>
            <w:r w:rsidRPr="00FF1281">
              <w:t>seizmička</w:t>
            </w:r>
            <w:proofErr w:type="spellEnd"/>
            <w:r w:rsidRPr="00FF1281">
              <w:t xml:space="preserve"> </w:t>
            </w:r>
            <w:proofErr w:type="spellStart"/>
            <w:r w:rsidRPr="00FF1281">
              <w:t>snimanja</w:t>
            </w:r>
            <w:proofErr w:type="spellEnd"/>
            <w:r w:rsidRPr="00FF1281">
              <w:t xml:space="preserve"> </w:t>
            </w:r>
            <w:r w:rsidRPr="00FF1281">
              <w:rPr>
                <w:rFonts w:cs="Arial"/>
                <w:lang w:val="hr-HR" w:eastAsia="en-GB"/>
              </w:rPr>
              <w:t>(linije)</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0F78F3E1" w14:textId="77777777" w:rsidR="00BF3E2C" w:rsidRPr="00FF1281" w:rsidRDefault="00BF3E2C" w:rsidP="00BF3E2C">
            <w:pPr>
              <w:spacing w:before="120" w:after="120"/>
              <w:ind w:right="-46"/>
              <w:jc w:val="left"/>
              <w:rPr>
                <w:rFonts w:eastAsia="Arial Unicode MS" w:cs="Arial"/>
                <w:lang w:val="hr-HR" w:eastAsia="en-GB"/>
              </w:rPr>
            </w:pPr>
          </w:p>
        </w:tc>
        <w:tc>
          <w:tcPr>
            <w:tcW w:w="1402" w:type="dxa"/>
            <w:tcBorders>
              <w:top w:val="single" w:sz="4" w:space="0" w:color="auto"/>
              <w:left w:val="single" w:sz="4" w:space="0" w:color="auto"/>
              <w:bottom w:val="single" w:sz="4" w:space="0" w:color="auto"/>
              <w:right w:val="single" w:sz="4" w:space="0" w:color="auto"/>
            </w:tcBorders>
            <w:shd w:val="clear" w:color="auto" w:fill="FFFFFF"/>
            <w:vAlign w:val="center"/>
          </w:tcPr>
          <w:p w14:paraId="2E30ABFF" w14:textId="77777777" w:rsidR="00BF3E2C" w:rsidRPr="00FF1281" w:rsidRDefault="00BF3E2C" w:rsidP="00BF3E2C">
            <w:pPr>
              <w:spacing w:before="120" w:after="120"/>
              <w:ind w:right="-46"/>
              <w:jc w:val="left"/>
              <w:rPr>
                <w:rFonts w:eastAsia="Arial Unicode MS" w:cs="Arial"/>
                <w:lang w:val="hr-HR" w:eastAsia="en-GB"/>
              </w:rPr>
            </w:pPr>
          </w:p>
        </w:tc>
      </w:tr>
      <w:tr w:rsidR="00BF3E2C" w:rsidRPr="00FF1281" w14:paraId="4239D2CC" w14:textId="77777777" w:rsidTr="002A3B93">
        <w:trPr>
          <w:gridBefore w:val="1"/>
          <w:wBefore w:w="26" w:type="dxa"/>
          <w:trHeight w:val="336"/>
        </w:trPr>
        <w:tc>
          <w:tcPr>
            <w:tcW w:w="683" w:type="dxa"/>
            <w:tcBorders>
              <w:top w:val="single" w:sz="4" w:space="0" w:color="auto"/>
              <w:left w:val="single" w:sz="4" w:space="0" w:color="auto"/>
              <w:bottom w:val="single" w:sz="4" w:space="0" w:color="auto"/>
              <w:right w:val="single" w:sz="4" w:space="0" w:color="auto"/>
            </w:tcBorders>
            <w:shd w:val="clear" w:color="auto" w:fill="FFFFFF"/>
            <w:vAlign w:val="center"/>
          </w:tcPr>
          <w:p w14:paraId="56D7C022" w14:textId="67FD3314" w:rsidR="00BF3E2C" w:rsidRPr="00FF1281" w:rsidRDefault="00BF3E2C" w:rsidP="00BF3E2C">
            <w:pPr>
              <w:spacing w:before="120" w:after="120"/>
              <w:ind w:right="-46"/>
              <w:jc w:val="center"/>
              <w:rPr>
                <w:rFonts w:eastAsia="Arial Unicode MS" w:cs="Arial"/>
                <w:lang w:val="hr-HR" w:eastAsia="en-GB"/>
              </w:rPr>
            </w:pPr>
            <w:r w:rsidRPr="00FF1281">
              <w:rPr>
                <w:rFonts w:eastAsia="Arial Unicode MS" w:cs="Arial"/>
                <w:lang w:val="hr-HR" w:eastAsia="en-GB"/>
              </w:rPr>
              <w:t>2.</w:t>
            </w:r>
          </w:p>
        </w:tc>
        <w:tc>
          <w:tcPr>
            <w:tcW w:w="5827" w:type="dxa"/>
            <w:gridSpan w:val="10"/>
            <w:tcBorders>
              <w:top w:val="single" w:sz="4" w:space="0" w:color="auto"/>
              <w:left w:val="single" w:sz="4" w:space="0" w:color="auto"/>
              <w:bottom w:val="single" w:sz="4" w:space="0" w:color="auto"/>
              <w:right w:val="single" w:sz="4" w:space="0" w:color="auto"/>
            </w:tcBorders>
            <w:shd w:val="clear" w:color="auto" w:fill="FFFFFF"/>
          </w:tcPr>
          <w:p w14:paraId="2DF2ADD9" w14:textId="02A4D82D" w:rsidR="00BF3E2C" w:rsidRPr="00FF1281" w:rsidRDefault="00BF3E2C" w:rsidP="00BF3E2C">
            <w:pPr>
              <w:spacing w:before="120" w:after="120"/>
              <w:ind w:right="142" w:firstLine="106"/>
              <w:jc w:val="left"/>
              <w:rPr>
                <w:rFonts w:cs="Arial"/>
                <w:lang w:val="hr-HR" w:eastAsia="en-GB"/>
              </w:rPr>
            </w:pPr>
            <w:r w:rsidRPr="00FF1281">
              <w:t xml:space="preserve">3D </w:t>
            </w:r>
            <w:proofErr w:type="spellStart"/>
            <w:r w:rsidRPr="00FF1281">
              <w:t>seizmička</w:t>
            </w:r>
            <w:proofErr w:type="spellEnd"/>
            <w:r w:rsidRPr="00FF1281">
              <w:t xml:space="preserve"> </w:t>
            </w:r>
            <w:proofErr w:type="spellStart"/>
            <w:r w:rsidRPr="00FF1281">
              <w:t>snimanja</w:t>
            </w:r>
            <w:proofErr w:type="spellEnd"/>
            <w:r w:rsidRPr="00FF1281">
              <w:t xml:space="preserve"> (km</w:t>
            </w:r>
            <w:r w:rsidRPr="00FF1281">
              <w:rPr>
                <w:vertAlign w:val="superscript"/>
              </w:rPr>
              <w:t>2</w:t>
            </w:r>
            <w:r w:rsidRPr="00FF1281">
              <w:t>)</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52041AF9" w14:textId="77777777" w:rsidR="00BF3E2C" w:rsidRPr="00FF1281" w:rsidRDefault="00BF3E2C" w:rsidP="00BF3E2C">
            <w:pPr>
              <w:spacing w:before="120" w:after="120"/>
              <w:ind w:right="-46"/>
              <w:jc w:val="left"/>
              <w:rPr>
                <w:rFonts w:eastAsia="Arial Unicode MS" w:cs="Arial"/>
                <w:lang w:val="hr-HR" w:eastAsia="en-GB"/>
              </w:rPr>
            </w:pPr>
          </w:p>
        </w:tc>
        <w:tc>
          <w:tcPr>
            <w:tcW w:w="1402" w:type="dxa"/>
            <w:tcBorders>
              <w:top w:val="single" w:sz="4" w:space="0" w:color="auto"/>
              <w:left w:val="single" w:sz="4" w:space="0" w:color="auto"/>
              <w:bottom w:val="single" w:sz="4" w:space="0" w:color="auto"/>
              <w:right w:val="single" w:sz="4" w:space="0" w:color="auto"/>
            </w:tcBorders>
            <w:shd w:val="clear" w:color="auto" w:fill="FFFFFF"/>
            <w:vAlign w:val="center"/>
          </w:tcPr>
          <w:p w14:paraId="028BA4B1" w14:textId="77777777" w:rsidR="00BF3E2C" w:rsidRPr="00FF1281" w:rsidRDefault="00BF3E2C" w:rsidP="00BF3E2C">
            <w:pPr>
              <w:spacing w:before="120" w:after="120"/>
              <w:ind w:right="-46"/>
              <w:jc w:val="left"/>
              <w:rPr>
                <w:rFonts w:eastAsia="Arial Unicode MS" w:cs="Arial"/>
                <w:lang w:val="hr-HR" w:eastAsia="en-GB"/>
              </w:rPr>
            </w:pPr>
          </w:p>
        </w:tc>
      </w:tr>
      <w:tr w:rsidR="00BF3E2C" w:rsidRPr="00FF1281" w14:paraId="6B874B37" w14:textId="77777777" w:rsidTr="002A3B93">
        <w:trPr>
          <w:gridBefore w:val="1"/>
          <w:wBefore w:w="26" w:type="dxa"/>
          <w:trHeight w:val="307"/>
        </w:trPr>
        <w:tc>
          <w:tcPr>
            <w:tcW w:w="683" w:type="dxa"/>
            <w:tcBorders>
              <w:top w:val="single" w:sz="4" w:space="0" w:color="auto"/>
              <w:left w:val="single" w:sz="4" w:space="0" w:color="auto"/>
              <w:bottom w:val="single" w:sz="4" w:space="0" w:color="auto"/>
              <w:right w:val="single" w:sz="4" w:space="0" w:color="auto"/>
            </w:tcBorders>
            <w:shd w:val="clear" w:color="auto" w:fill="FFFFFF"/>
            <w:vAlign w:val="center"/>
          </w:tcPr>
          <w:p w14:paraId="3F58B44D" w14:textId="779D80D8" w:rsidR="00BF3E2C" w:rsidRPr="00FF1281" w:rsidRDefault="00BF3E2C" w:rsidP="00BF3E2C">
            <w:pPr>
              <w:spacing w:before="120" w:after="120"/>
              <w:ind w:right="-46"/>
              <w:jc w:val="center"/>
              <w:rPr>
                <w:rFonts w:eastAsia="Arial Unicode MS" w:cs="Arial"/>
                <w:lang w:val="hr-HR" w:eastAsia="en-GB"/>
              </w:rPr>
            </w:pPr>
            <w:r w:rsidRPr="00FF1281">
              <w:rPr>
                <w:rFonts w:eastAsia="Arial Unicode MS" w:cs="Arial"/>
                <w:lang w:val="hr-HR" w:eastAsia="en-GB"/>
              </w:rPr>
              <w:t>3.</w:t>
            </w:r>
          </w:p>
        </w:tc>
        <w:tc>
          <w:tcPr>
            <w:tcW w:w="5827" w:type="dxa"/>
            <w:gridSpan w:val="10"/>
            <w:tcBorders>
              <w:top w:val="single" w:sz="4" w:space="0" w:color="auto"/>
              <w:left w:val="single" w:sz="4" w:space="0" w:color="auto"/>
              <w:bottom w:val="single" w:sz="4" w:space="0" w:color="auto"/>
              <w:right w:val="single" w:sz="4" w:space="0" w:color="auto"/>
            </w:tcBorders>
            <w:shd w:val="clear" w:color="auto" w:fill="FFFFFF"/>
          </w:tcPr>
          <w:p w14:paraId="4909D6CC" w14:textId="34F2F453" w:rsidR="00BF3E2C" w:rsidRPr="00FF1281" w:rsidRDefault="00BF3E2C" w:rsidP="00BF3E2C">
            <w:pPr>
              <w:spacing w:before="120" w:after="120"/>
              <w:ind w:right="142" w:firstLine="106"/>
              <w:jc w:val="left"/>
              <w:rPr>
                <w:rFonts w:cs="Arial"/>
                <w:lang w:val="hr-HR" w:eastAsia="en-GB"/>
              </w:rPr>
            </w:pPr>
            <w:proofErr w:type="spellStart"/>
            <w:r w:rsidRPr="00FF1281">
              <w:t>Ostale</w:t>
            </w:r>
            <w:proofErr w:type="spellEnd"/>
            <w:r w:rsidRPr="00FF1281">
              <w:t xml:space="preserve"> </w:t>
            </w:r>
            <w:proofErr w:type="spellStart"/>
            <w:r w:rsidRPr="00FF1281">
              <w:t>aktivnosti</w:t>
            </w:r>
            <w:proofErr w:type="spellEnd"/>
            <w:r w:rsidRPr="00FF1281">
              <w:t>:</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19822E5F" w14:textId="77777777" w:rsidR="00BF3E2C" w:rsidRPr="00FF1281" w:rsidRDefault="00BF3E2C" w:rsidP="00BF3E2C">
            <w:pPr>
              <w:spacing w:before="120" w:after="120"/>
              <w:ind w:right="-46"/>
              <w:jc w:val="left"/>
              <w:rPr>
                <w:rFonts w:eastAsia="Arial Unicode MS" w:cs="Arial"/>
                <w:lang w:val="hr-HR" w:eastAsia="en-GB"/>
              </w:rPr>
            </w:pPr>
          </w:p>
        </w:tc>
        <w:tc>
          <w:tcPr>
            <w:tcW w:w="1402" w:type="dxa"/>
            <w:tcBorders>
              <w:top w:val="single" w:sz="4" w:space="0" w:color="auto"/>
              <w:left w:val="single" w:sz="4" w:space="0" w:color="auto"/>
              <w:bottom w:val="single" w:sz="4" w:space="0" w:color="auto"/>
              <w:right w:val="single" w:sz="4" w:space="0" w:color="auto"/>
            </w:tcBorders>
            <w:shd w:val="clear" w:color="auto" w:fill="FFFFFF"/>
            <w:vAlign w:val="center"/>
          </w:tcPr>
          <w:p w14:paraId="3239B952" w14:textId="77777777" w:rsidR="00BF3E2C" w:rsidRPr="00FF1281" w:rsidRDefault="00BF3E2C" w:rsidP="00BF3E2C">
            <w:pPr>
              <w:spacing w:before="120" w:after="120"/>
              <w:ind w:right="-46"/>
              <w:jc w:val="left"/>
              <w:rPr>
                <w:rFonts w:eastAsia="Arial Unicode MS" w:cs="Arial"/>
                <w:lang w:val="hr-HR" w:eastAsia="en-GB"/>
              </w:rPr>
            </w:pPr>
          </w:p>
        </w:tc>
      </w:tr>
      <w:tr w:rsidR="00BF3E2C" w:rsidRPr="00FF1281" w14:paraId="50F8C614" w14:textId="77777777" w:rsidTr="002A3B93">
        <w:trPr>
          <w:gridBefore w:val="1"/>
          <w:wBefore w:w="26" w:type="dxa"/>
          <w:trHeight w:val="307"/>
        </w:trPr>
        <w:tc>
          <w:tcPr>
            <w:tcW w:w="683" w:type="dxa"/>
            <w:tcBorders>
              <w:top w:val="single" w:sz="4" w:space="0" w:color="auto"/>
              <w:left w:val="single" w:sz="4" w:space="0" w:color="auto"/>
              <w:bottom w:val="single" w:sz="4" w:space="0" w:color="auto"/>
              <w:right w:val="single" w:sz="4" w:space="0" w:color="auto"/>
            </w:tcBorders>
            <w:shd w:val="clear" w:color="auto" w:fill="FFFFFF"/>
            <w:vAlign w:val="center"/>
          </w:tcPr>
          <w:p w14:paraId="405D614F" w14:textId="77777777" w:rsidR="00BF3E2C" w:rsidRPr="00FF1281" w:rsidRDefault="00BF3E2C" w:rsidP="00BF3E2C">
            <w:pPr>
              <w:spacing w:before="120" w:after="120"/>
              <w:ind w:right="-46"/>
              <w:jc w:val="center"/>
              <w:rPr>
                <w:rFonts w:eastAsia="Arial Unicode MS" w:cs="Arial"/>
                <w:lang w:val="hr-HR" w:eastAsia="en-GB"/>
              </w:rPr>
            </w:pPr>
          </w:p>
        </w:tc>
        <w:tc>
          <w:tcPr>
            <w:tcW w:w="5827" w:type="dxa"/>
            <w:gridSpan w:val="10"/>
            <w:tcBorders>
              <w:top w:val="single" w:sz="4" w:space="0" w:color="auto"/>
              <w:left w:val="single" w:sz="4" w:space="0" w:color="auto"/>
              <w:bottom w:val="single" w:sz="4" w:space="0" w:color="auto"/>
              <w:right w:val="single" w:sz="4" w:space="0" w:color="auto"/>
            </w:tcBorders>
            <w:shd w:val="clear" w:color="auto" w:fill="FFFFFF"/>
          </w:tcPr>
          <w:p w14:paraId="596AF5EE" w14:textId="01A669DF" w:rsidR="00BF3E2C" w:rsidRPr="00FF1281" w:rsidRDefault="00BF3E2C" w:rsidP="00BF3E2C">
            <w:pPr>
              <w:spacing w:before="120" w:after="120"/>
              <w:ind w:left="718" w:right="142" w:hanging="10"/>
              <w:jc w:val="left"/>
              <w:rPr>
                <w:rFonts w:cs="Arial"/>
                <w:lang w:val="hr-HR" w:eastAsia="en-GB"/>
              </w:rPr>
            </w:pPr>
            <w:proofErr w:type="spellStart"/>
            <w:r w:rsidRPr="00FF1281">
              <w:t>Reobrada</w:t>
            </w:r>
            <w:proofErr w:type="spellEnd"/>
            <w:r w:rsidRPr="00FF1281">
              <w:t xml:space="preserve"> </w:t>
            </w:r>
            <w:proofErr w:type="spellStart"/>
            <w:r w:rsidRPr="00FF1281">
              <w:t>postojećih</w:t>
            </w:r>
            <w:proofErr w:type="spellEnd"/>
            <w:r w:rsidRPr="00FF1281">
              <w:t xml:space="preserve"> </w:t>
            </w:r>
            <w:proofErr w:type="spellStart"/>
            <w:r w:rsidRPr="00FF1281">
              <w:t>seizmičkih</w:t>
            </w:r>
            <w:proofErr w:type="spellEnd"/>
            <w:r w:rsidRPr="00FF1281">
              <w:t xml:space="preserve"> </w:t>
            </w:r>
            <w:proofErr w:type="spellStart"/>
            <w:r w:rsidRPr="00FF1281">
              <w:t>podataka</w:t>
            </w:r>
            <w:proofErr w:type="spellEnd"/>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77698A51" w14:textId="77777777" w:rsidR="00BF3E2C" w:rsidRPr="00FF1281" w:rsidRDefault="00BF3E2C" w:rsidP="00BF3E2C">
            <w:pPr>
              <w:spacing w:before="120" w:after="120"/>
              <w:ind w:right="-46"/>
              <w:jc w:val="left"/>
              <w:rPr>
                <w:rFonts w:eastAsia="Arial Unicode MS" w:cs="Arial"/>
                <w:lang w:val="hr-HR" w:eastAsia="en-GB"/>
              </w:rPr>
            </w:pPr>
          </w:p>
        </w:tc>
        <w:tc>
          <w:tcPr>
            <w:tcW w:w="1402" w:type="dxa"/>
            <w:tcBorders>
              <w:top w:val="single" w:sz="4" w:space="0" w:color="auto"/>
              <w:left w:val="single" w:sz="4" w:space="0" w:color="auto"/>
              <w:bottom w:val="single" w:sz="4" w:space="0" w:color="auto"/>
              <w:right w:val="single" w:sz="4" w:space="0" w:color="auto"/>
            </w:tcBorders>
            <w:shd w:val="clear" w:color="auto" w:fill="FFFFFF"/>
            <w:vAlign w:val="center"/>
          </w:tcPr>
          <w:p w14:paraId="26EC43FB" w14:textId="77777777" w:rsidR="00BF3E2C" w:rsidRPr="00FF1281" w:rsidRDefault="00BF3E2C" w:rsidP="00BF3E2C">
            <w:pPr>
              <w:spacing w:before="120" w:after="120"/>
              <w:ind w:right="-46"/>
              <w:jc w:val="left"/>
              <w:rPr>
                <w:rFonts w:eastAsia="Arial Unicode MS" w:cs="Arial"/>
                <w:lang w:val="hr-HR" w:eastAsia="en-GB"/>
              </w:rPr>
            </w:pPr>
          </w:p>
        </w:tc>
      </w:tr>
      <w:tr w:rsidR="00BF3E2C" w:rsidRPr="00FF1281" w14:paraId="0D01CE5F" w14:textId="77777777" w:rsidTr="002A3B93">
        <w:trPr>
          <w:gridBefore w:val="1"/>
          <w:wBefore w:w="26" w:type="dxa"/>
          <w:trHeight w:val="614"/>
        </w:trPr>
        <w:tc>
          <w:tcPr>
            <w:tcW w:w="683" w:type="dxa"/>
            <w:tcBorders>
              <w:top w:val="single" w:sz="4" w:space="0" w:color="auto"/>
              <w:left w:val="single" w:sz="4" w:space="0" w:color="auto"/>
              <w:bottom w:val="single" w:sz="4" w:space="0" w:color="auto"/>
              <w:right w:val="single" w:sz="4" w:space="0" w:color="auto"/>
            </w:tcBorders>
            <w:shd w:val="clear" w:color="auto" w:fill="FFFFFF"/>
            <w:vAlign w:val="center"/>
          </w:tcPr>
          <w:p w14:paraId="72D3DB8F" w14:textId="7B6F2DC9" w:rsidR="00BF3E2C" w:rsidRPr="00FF1281" w:rsidRDefault="00BF3E2C" w:rsidP="00BF3E2C">
            <w:pPr>
              <w:spacing w:before="120" w:after="120"/>
              <w:ind w:right="-46"/>
              <w:jc w:val="center"/>
              <w:rPr>
                <w:rFonts w:cs="Arial"/>
                <w:bCs/>
                <w:lang w:val="hr-HR" w:eastAsia="en-GB"/>
              </w:rPr>
            </w:pPr>
          </w:p>
        </w:tc>
        <w:tc>
          <w:tcPr>
            <w:tcW w:w="5827" w:type="dxa"/>
            <w:gridSpan w:val="10"/>
            <w:tcBorders>
              <w:top w:val="single" w:sz="4" w:space="0" w:color="auto"/>
              <w:left w:val="single" w:sz="4" w:space="0" w:color="auto"/>
              <w:bottom w:val="single" w:sz="4" w:space="0" w:color="auto"/>
              <w:right w:val="single" w:sz="4" w:space="0" w:color="auto"/>
            </w:tcBorders>
            <w:shd w:val="clear" w:color="auto" w:fill="FFFFFF"/>
          </w:tcPr>
          <w:p w14:paraId="449AE52D" w14:textId="4ED2E2FE" w:rsidR="00BF3E2C" w:rsidRPr="00FF1281" w:rsidRDefault="00BF3E2C" w:rsidP="00BF3E2C">
            <w:pPr>
              <w:spacing w:before="120" w:after="120"/>
              <w:ind w:left="718" w:right="142" w:hanging="10"/>
              <w:jc w:val="left"/>
              <w:rPr>
                <w:rFonts w:cs="Arial"/>
                <w:lang w:val="hr-HR" w:eastAsia="en-GB"/>
              </w:rPr>
            </w:pPr>
            <w:proofErr w:type="spellStart"/>
            <w:r w:rsidRPr="00FF1281">
              <w:t>Gravimetrija</w:t>
            </w:r>
            <w:proofErr w:type="spellEnd"/>
            <w:r w:rsidRPr="00FF1281">
              <w:t>/</w:t>
            </w:r>
            <w:proofErr w:type="spellStart"/>
            <w:r w:rsidRPr="00FF1281">
              <w:t>magnetometrija</w:t>
            </w:r>
            <w:proofErr w:type="spellEnd"/>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0556BC4E" w14:textId="77777777" w:rsidR="00BF3E2C" w:rsidRPr="00FF1281" w:rsidRDefault="00BF3E2C" w:rsidP="00BF3E2C">
            <w:pPr>
              <w:spacing w:before="120" w:after="120"/>
              <w:ind w:right="-46"/>
              <w:jc w:val="left"/>
              <w:rPr>
                <w:rFonts w:eastAsia="Arial Unicode MS" w:cs="Arial"/>
                <w:lang w:val="hr-HR" w:eastAsia="en-GB"/>
              </w:rPr>
            </w:pPr>
          </w:p>
        </w:tc>
        <w:tc>
          <w:tcPr>
            <w:tcW w:w="1402" w:type="dxa"/>
            <w:tcBorders>
              <w:top w:val="single" w:sz="4" w:space="0" w:color="auto"/>
              <w:left w:val="single" w:sz="4" w:space="0" w:color="auto"/>
              <w:bottom w:val="single" w:sz="4" w:space="0" w:color="auto"/>
              <w:right w:val="single" w:sz="4" w:space="0" w:color="auto"/>
            </w:tcBorders>
            <w:shd w:val="clear" w:color="auto" w:fill="FFFFFF"/>
            <w:vAlign w:val="center"/>
          </w:tcPr>
          <w:p w14:paraId="6B829E5A" w14:textId="77777777" w:rsidR="00BF3E2C" w:rsidRPr="00FF1281" w:rsidRDefault="00BF3E2C" w:rsidP="00BF3E2C">
            <w:pPr>
              <w:spacing w:before="120" w:after="120"/>
              <w:ind w:right="-46"/>
              <w:jc w:val="left"/>
              <w:rPr>
                <w:rFonts w:eastAsia="Arial Unicode MS" w:cs="Arial"/>
                <w:lang w:val="hr-HR" w:eastAsia="en-GB"/>
              </w:rPr>
            </w:pPr>
          </w:p>
        </w:tc>
      </w:tr>
      <w:tr w:rsidR="00BF3E2C" w:rsidRPr="00FF1281" w14:paraId="723D26F0" w14:textId="77777777" w:rsidTr="002A3B93">
        <w:trPr>
          <w:gridBefore w:val="1"/>
          <w:wBefore w:w="26" w:type="dxa"/>
          <w:trHeight w:val="433"/>
        </w:trPr>
        <w:tc>
          <w:tcPr>
            <w:tcW w:w="683" w:type="dxa"/>
            <w:tcBorders>
              <w:top w:val="single" w:sz="4" w:space="0" w:color="auto"/>
              <w:left w:val="single" w:sz="4" w:space="0" w:color="auto"/>
              <w:bottom w:val="single" w:sz="4" w:space="0" w:color="auto"/>
              <w:right w:val="single" w:sz="4" w:space="0" w:color="auto"/>
            </w:tcBorders>
            <w:shd w:val="clear" w:color="auto" w:fill="FFFFFF"/>
            <w:vAlign w:val="center"/>
          </w:tcPr>
          <w:p w14:paraId="1956C6BD" w14:textId="733C803D" w:rsidR="00BF3E2C" w:rsidRPr="00FF1281" w:rsidRDefault="00BF3E2C" w:rsidP="00BF3E2C">
            <w:pPr>
              <w:spacing w:before="120" w:after="120"/>
              <w:ind w:right="-46"/>
              <w:jc w:val="center"/>
              <w:rPr>
                <w:rFonts w:cs="Arial"/>
                <w:lang w:val="hr-HR" w:eastAsia="en-GB"/>
              </w:rPr>
            </w:pPr>
          </w:p>
        </w:tc>
        <w:tc>
          <w:tcPr>
            <w:tcW w:w="5827" w:type="dxa"/>
            <w:gridSpan w:val="10"/>
            <w:tcBorders>
              <w:top w:val="single" w:sz="4" w:space="0" w:color="auto"/>
              <w:left w:val="single" w:sz="4" w:space="0" w:color="auto"/>
              <w:bottom w:val="single" w:sz="4" w:space="0" w:color="auto"/>
              <w:right w:val="single" w:sz="4" w:space="0" w:color="auto"/>
            </w:tcBorders>
            <w:shd w:val="clear" w:color="auto" w:fill="FFFFFF"/>
          </w:tcPr>
          <w:p w14:paraId="31130B4A" w14:textId="281BB41D" w:rsidR="00BF3E2C" w:rsidRPr="00FF1281" w:rsidRDefault="00BF3E2C" w:rsidP="00BF3E2C">
            <w:pPr>
              <w:spacing w:before="120" w:after="120"/>
              <w:ind w:left="718" w:right="142" w:hanging="10"/>
              <w:jc w:val="left"/>
              <w:rPr>
                <w:rFonts w:cs="Arial"/>
                <w:lang w:val="hr-HR" w:eastAsia="en-GB"/>
              </w:rPr>
            </w:pPr>
            <w:proofErr w:type="spellStart"/>
            <w:r w:rsidRPr="00FF1281">
              <w:t>Ostalo</w:t>
            </w:r>
            <w:proofErr w:type="spellEnd"/>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42A4EC6D" w14:textId="77777777" w:rsidR="00BF3E2C" w:rsidRPr="00FF1281" w:rsidRDefault="00BF3E2C" w:rsidP="00BF3E2C">
            <w:pPr>
              <w:spacing w:before="120" w:after="120"/>
              <w:ind w:right="-46"/>
              <w:jc w:val="left"/>
              <w:rPr>
                <w:rFonts w:eastAsia="Arial Unicode MS" w:cs="Arial"/>
                <w:lang w:val="hr-HR" w:eastAsia="en-GB"/>
              </w:rPr>
            </w:pPr>
          </w:p>
        </w:tc>
        <w:tc>
          <w:tcPr>
            <w:tcW w:w="1402" w:type="dxa"/>
            <w:tcBorders>
              <w:top w:val="single" w:sz="4" w:space="0" w:color="auto"/>
              <w:left w:val="single" w:sz="4" w:space="0" w:color="auto"/>
              <w:bottom w:val="single" w:sz="4" w:space="0" w:color="auto"/>
              <w:right w:val="single" w:sz="4" w:space="0" w:color="auto"/>
            </w:tcBorders>
            <w:shd w:val="clear" w:color="auto" w:fill="FFFFFF"/>
            <w:vAlign w:val="center"/>
          </w:tcPr>
          <w:p w14:paraId="4C0EE392" w14:textId="77777777" w:rsidR="00BF3E2C" w:rsidRPr="00FF1281" w:rsidRDefault="00BF3E2C" w:rsidP="00BF3E2C">
            <w:pPr>
              <w:spacing w:before="120" w:after="120"/>
              <w:ind w:right="-46"/>
              <w:jc w:val="left"/>
              <w:rPr>
                <w:rFonts w:eastAsia="Arial Unicode MS" w:cs="Arial"/>
                <w:lang w:val="hr-HR" w:eastAsia="en-GB"/>
              </w:rPr>
            </w:pPr>
          </w:p>
        </w:tc>
      </w:tr>
      <w:tr w:rsidR="00852878" w:rsidRPr="002B26DE" w14:paraId="4E45F5B5" w14:textId="77777777" w:rsidTr="002A3B93">
        <w:trPr>
          <w:gridBefore w:val="1"/>
          <w:wBefore w:w="26" w:type="dxa"/>
          <w:trHeight w:val="832"/>
        </w:trPr>
        <w:tc>
          <w:tcPr>
            <w:tcW w:w="683" w:type="dxa"/>
            <w:tcBorders>
              <w:top w:val="single" w:sz="4" w:space="0" w:color="auto"/>
              <w:left w:val="single" w:sz="4" w:space="0" w:color="auto"/>
              <w:bottom w:val="single" w:sz="4" w:space="0" w:color="auto"/>
              <w:right w:val="single" w:sz="4" w:space="0" w:color="auto"/>
            </w:tcBorders>
            <w:shd w:val="clear" w:color="auto" w:fill="FFFFFF"/>
            <w:vAlign w:val="center"/>
          </w:tcPr>
          <w:p w14:paraId="2F0BA94B" w14:textId="5C0C08BE" w:rsidR="00852878" w:rsidRPr="00FF1281" w:rsidRDefault="00BF3E2C" w:rsidP="00FF227F">
            <w:pPr>
              <w:spacing w:before="120" w:after="120"/>
              <w:ind w:right="-46"/>
              <w:jc w:val="center"/>
              <w:rPr>
                <w:rFonts w:cs="Arial"/>
                <w:lang w:val="hr-HR" w:eastAsia="en-GB"/>
              </w:rPr>
            </w:pPr>
            <w:r w:rsidRPr="00FF1281">
              <w:rPr>
                <w:rFonts w:cs="Arial"/>
                <w:lang w:val="hr-HR" w:eastAsia="en-GB"/>
              </w:rPr>
              <w:t>4.</w:t>
            </w:r>
          </w:p>
        </w:tc>
        <w:tc>
          <w:tcPr>
            <w:tcW w:w="5827" w:type="dxa"/>
            <w:gridSpan w:val="10"/>
            <w:tcBorders>
              <w:top w:val="single" w:sz="4" w:space="0" w:color="auto"/>
              <w:left w:val="single" w:sz="4" w:space="0" w:color="auto"/>
              <w:bottom w:val="single" w:sz="4" w:space="0" w:color="auto"/>
              <w:right w:val="single" w:sz="4" w:space="0" w:color="auto"/>
            </w:tcBorders>
            <w:shd w:val="clear" w:color="auto" w:fill="FFFFFF"/>
            <w:vAlign w:val="center"/>
          </w:tcPr>
          <w:p w14:paraId="6D6A6F7F" w14:textId="77777777" w:rsidR="00852878" w:rsidRPr="00FF1281" w:rsidRDefault="00852878" w:rsidP="005F2F34">
            <w:pPr>
              <w:spacing w:before="120" w:after="120"/>
              <w:ind w:left="106" w:right="142" w:hanging="10"/>
              <w:jc w:val="left"/>
              <w:rPr>
                <w:rFonts w:cs="Arial"/>
                <w:lang w:val="hr-HR" w:eastAsia="en-GB"/>
              </w:rPr>
            </w:pPr>
            <w:r w:rsidRPr="00FF1281">
              <w:rPr>
                <w:rFonts w:cs="Arial"/>
                <w:lang w:val="hr-HR" w:eastAsia="en-GB"/>
              </w:rPr>
              <w:t>Istražno bušenje (molimo navedite dubinu bušenja)</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27443F65" w14:textId="77777777" w:rsidR="00852878" w:rsidRPr="00FF1281" w:rsidRDefault="00852878" w:rsidP="00FF227F">
            <w:pPr>
              <w:spacing w:before="120" w:after="120"/>
              <w:ind w:right="-46"/>
              <w:jc w:val="left"/>
              <w:rPr>
                <w:rFonts w:eastAsia="Arial Unicode MS" w:cs="Arial"/>
                <w:lang w:val="hr-HR" w:eastAsia="en-GB"/>
              </w:rPr>
            </w:pPr>
          </w:p>
        </w:tc>
        <w:tc>
          <w:tcPr>
            <w:tcW w:w="1402" w:type="dxa"/>
            <w:tcBorders>
              <w:top w:val="single" w:sz="4" w:space="0" w:color="auto"/>
              <w:left w:val="single" w:sz="4" w:space="0" w:color="auto"/>
              <w:bottom w:val="single" w:sz="4" w:space="0" w:color="auto"/>
              <w:right w:val="single" w:sz="4" w:space="0" w:color="auto"/>
            </w:tcBorders>
            <w:shd w:val="clear" w:color="auto" w:fill="FFFFFF"/>
            <w:vAlign w:val="center"/>
          </w:tcPr>
          <w:p w14:paraId="0040BAAC" w14:textId="77777777" w:rsidR="00852878" w:rsidRPr="00FF1281" w:rsidRDefault="00852878" w:rsidP="00FF227F">
            <w:pPr>
              <w:spacing w:before="120" w:after="120"/>
              <w:ind w:right="-46"/>
              <w:jc w:val="left"/>
              <w:rPr>
                <w:rFonts w:eastAsia="Arial Unicode MS" w:cs="Arial"/>
                <w:lang w:val="hr-HR" w:eastAsia="en-GB"/>
              </w:rPr>
            </w:pPr>
          </w:p>
        </w:tc>
      </w:tr>
      <w:tr w:rsidR="00852878" w:rsidRPr="00FF1281" w14:paraId="44499AF3" w14:textId="77777777" w:rsidTr="00995D09">
        <w:trPr>
          <w:gridBefore w:val="1"/>
          <w:wBefore w:w="26" w:type="dxa"/>
          <w:trHeight w:val="706"/>
        </w:trPr>
        <w:tc>
          <w:tcPr>
            <w:tcW w:w="6510" w:type="dxa"/>
            <w:gridSpan w:val="11"/>
            <w:tcBorders>
              <w:top w:val="single" w:sz="4" w:space="0" w:color="auto"/>
              <w:left w:val="single" w:sz="4" w:space="0" w:color="auto"/>
              <w:bottom w:val="single" w:sz="4" w:space="0" w:color="auto"/>
              <w:right w:val="single" w:sz="4" w:space="0" w:color="auto"/>
            </w:tcBorders>
            <w:shd w:val="clear" w:color="auto" w:fill="FFFFFF"/>
            <w:vAlign w:val="center"/>
          </w:tcPr>
          <w:p w14:paraId="6CEFF473" w14:textId="77777777" w:rsidR="00852878" w:rsidRPr="00FF1281" w:rsidRDefault="001E44D7" w:rsidP="00995D09">
            <w:pPr>
              <w:spacing w:before="120" w:after="120"/>
              <w:ind w:left="106" w:right="-46" w:hanging="10"/>
              <w:jc w:val="left"/>
              <w:rPr>
                <w:rFonts w:cs="Arial"/>
                <w:lang w:val="hr-HR" w:eastAsia="en-GB"/>
              </w:rPr>
            </w:pPr>
            <w:r w:rsidRPr="00FF1281">
              <w:rPr>
                <w:rFonts w:cs="Arial"/>
                <w:lang w:val="hr-HR" w:eastAsia="en-GB"/>
              </w:rPr>
              <w:t>Bušotinski radovi</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14:paraId="4C81C3E2" w14:textId="77777777" w:rsidR="00852878" w:rsidRPr="00FF1281" w:rsidRDefault="00852878" w:rsidP="00FF227F">
            <w:pPr>
              <w:spacing w:before="120" w:after="120"/>
              <w:ind w:right="-46"/>
              <w:rPr>
                <w:rFonts w:eastAsia="Arial Unicode MS" w:cs="Arial"/>
                <w:lang w:val="hr-HR" w:eastAsia="en-GB"/>
              </w:rPr>
            </w:pPr>
          </w:p>
        </w:tc>
        <w:tc>
          <w:tcPr>
            <w:tcW w:w="1402" w:type="dxa"/>
            <w:tcBorders>
              <w:top w:val="single" w:sz="4" w:space="0" w:color="auto"/>
              <w:left w:val="single" w:sz="4" w:space="0" w:color="auto"/>
              <w:bottom w:val="single" w:sz="4" w:space="0" w:color="auto"/>
              <w:right w:val="single" w:sz="4" w:space="0" w:color="auto"/>
            </w:tcBorders>
            <w:shd w:val="clear" w:color="auto" w:fill="FFFFFF"/>
          </w:tcPr>
          <w:p w14:paraId="2944825B" w14:textId="77777777" w:rsidR="00852878" w:rsidRPr="00FF1281" w:rsidRDefault="00852878" w:rsidP="00FF227F">
            <w:pPr>
              <w:spacing w:before="120" w:after="120"/>
              <w:ind w:right="-46"/>
              <w:rPr>
                <w:rFonts w:eastAsia="Arial Unicode MS" w:cs="Arial"/>
                <w:lang w:val="hr-HR" w:eastAsia="en-GB"/>
              </w:rPr>
            </w:pPr>
          </w:p>
        </w:tc>
      </w:tr>
      <w:tr w:rsidR="00852878" w:rsidRPr="00FF1281" w14:paraId="09F268A2" w14:textId="77777777" w:rsidTr="00995D09">
        <w:trPr>
          <w:gridBefore w:val="1"/>
          <w:wBefore w:w="26" w:type="dxa"/>
          <w:trHeight w:val="346"/>
        </w:trPr>
        <w:tc>
          <w:tcPr>
            <w:tcW w:w="1712" w:type="dxa"/>
            <w:gridSpan w:val="3"/>
            <w:tcBorders>
              <w:top w:val="single" w:sz="4" w:space="0" w:color="auto"/>
              <w:left w:val="single" w:sz="4" w:space="0" w:color="auto"/>
              <w:bottom w:val="single" w:sz="4" w:space="0" w:color="auto"/>
              <w:right w:val="single" w:sz="4" w:space="0" w:color="auto"/>
            </w:tcBorders>
            <w:shd w:val="clear" w:color="auto" w:fill="FFFFFF"/>
          </w:tcPr>
          <w:p w14:paraId="56CA3777" w14:textId="77777777" w:rsidR="00852878" w:rsidRPr="00FF1281" w:rsidRDefault="00852878" w:rsidP="00995D09">
            <w:pPr>
              <w:spacing w:before="120" w:after="120"/>
              <w:ind w:left="106" w:right="-46" w:hanging="10"/>
              <w:rPr>
                <w:rFonts w:cs="Arial"/>
                <w:lang w:val="hr-HR" w:eastAsia="en-GB"/>
              </w:rPr>
            </w:pPr>
            <w:r w:rsidRPr="00FF1281">
              <w:rPr>
                <w:rFonts w:cs="Arial"/>
                <w:lang w:val="hr-HR" w:eastAsia="en-GB"/>
              </w:rPr>
              <w:t>(a) 1. bušotina</w:t>
            </w:r>
          </w:p>
        </w:tc>
        <w:tc>
          <w:tcPr>
            <w:tcW w:w="1199" w:type="dxa"/>
            <w:gridSpan w:val="2"/>
            <w:tcBorders>
              <w:top w:val="single" w:sz="4" w:space="0" w:color="auto"/>
              <w:left w:val="single" w:sz="4" w:space="0" w:color="auto"/>
              <w:bottom w:val="single" w:sz="4" w:space="0" w:color="auto"/>
              <w:right w:val="single" w:sz="4" w:space="0" w:color="auto"/>
            </w:tcBorders>
            <w:shd w:val="clear" w:color="auto" w:fill="FFFFFF"/>
          </w:tcPr>
          <w:p w14:paraId="26BEAC3F" w14:textId="77777777" w:rsidR="00852878" w:rsidRPr="00FF1281" w:rsidRDefault="00852878" w:rsidP="00995D09">
            <w:pPr>
              <w:spacing w:before="120" w:after="120"/>
              <w:ind w:left="106" w:right="-46" w:hanging="10"/>
              <w:rPr>
                <w:rFonts w:eastAsia="Arial Unicode MS" w:cs="Arial"/>
                <w:lang w:val="hr-HR" w:eastAsia="en-GB"/>
              </w:rPr>
            </w:pPr>
          </w:p>
        </w:tc>
        <w:tc>
          <w:tcPr>
            <w:tcW w:w="1200" w:type="dxa"/>
            <w:gridSpan w:val="2"/>
            <w:tcBorders>
              <w:top w:val="single" w:sz="4" w:space="0" w:color="auto"/>
              <w:left w:val="single" w:sz="4" w:space="0" w:color="auto"/>
              <w:bottom w:val="single" w:sz="4" w:space="0" w:color="auto"/>
              <w:right w:val="single" w:sz="4" w:space="0" w:color="auto"/>
            </w:tcBorders>
            <w:shd w:val="clear" w:color="auto" w:fill="FFFFFF"/>
          </w:tcPr>
          <w:p w14:paraId="7BE2A275" w14:textId="77777777" w:rsidR="00852878" w:rsidRPr="00FF1281" w:rsidRDefault="00852878" w:rsidP="00995D09">
            <w:pPr>
              <w:spacing w:before="120" w:after="120"/>
              <w:ind w:left="106" w:right="-46" w:hanging="10"/>
              <w:rPr>
                <w:rFonts w:eastAsia="Arial Unicode MS" w:cs="Arial"/>
                <w:lang w:val="hr-HR" w:eastAsia="en-GB"/>
              </w:rPr>
            </w:pPr>
          </w:p>
        </w:tc>
        <w:tc>
          <w:tcPr>
            <w:tcW w:w="1199" w:type="dxa"/>
            <w:gridSpan w:val="2"/>
            <w:tcBorders>
              <w:top w:val="single" w:sz="4" w:space="0" w:color="auto"/>
              <w:left w:val="single" w:sz="4" w:space="0" w:color="auto"/>
              <w:bottom w:val="single" w:sz="4" w:space="0" w:color="auto"/>
              <w:right w:val="single" w:sz="4" w:space="0" w:color="auto"/>
            </w:tcBorders>
            <w:shd w:val="clear" w:color="auto" w:fill="FFFFFF"/>
          </w:tcPr>
          <w:p w14:paraId="407F5DD6" w14:textId="77777777" w:rsidR="00852878" w:rsidRPr="00FF1281" w:rsidRDefault="00852878" w:rsidP="00995D09">
            <w:pPr>
              <w:spacing w:before="120" w:after="120"/>
              <w:ind w:left="106" w:right="-46" w:hanging="10"/>
              <w:rPr>
                <w:rFonts w:eastAsia="Arial Unicode MS" w:cs="Arial"/>
                <w:lang w:val="hr-HR" w:eastAsia="en-GB"/>
              </w:rPr>
            </w:pPr>
          </w:p>
        </w:tc>
        <w:tc>
          <w:tcPr>
            <w:tcW w:w="1200" w:type="dxa"/>
            <w:gridSpan w:val="2"/>
            <w:tcBorders>
              <w:top w:val="single" w:sz="4" w:space="0" w:color="auto"/>
              <w:left w:val="single" w:sz="4" w:space="0" w:color="auto"/>
              <w:bottom w:val="single" w:sz="4" w:space="0" w:color="auto"/>
              <w:right w:val="single" w:sz="4" w:space="0" w:color="auto"/>
            </w:tcBorders>
            <w:shd w:val="clear" w:color="auto" w:fill="FFFFFF"/>
          </w:tcPr>
          <w:p w14:paraId="713FB3FB" w14:textId="77777777" w:rsidR="00852878" w:rsidRPr="00FF1281" w:rsidRDefault="00852878" w:rsidP="00995D09">
            <w:pPr>
              <w:spacing w:before="120" w:after="120"/>
              <w:ind w:left="106" w:right="-46" w:hanging="10"/>
              <w:rPr>
                <w:rFonts w:eastAsia="Arial Unicode MS" w:cs="Arial"/>
                <w:lang w:val="hr-HR" w:eastAsia="en-GB"/>
              </w:rPr>
            </w:pP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14:paraId="33E88AD6" w14:textId="77777777" w:rsidR="00852878" w:rsidRPr="00FF1281" w:rsidRDefault="00852878" w:rsidP="00FF227F">
            <w:pPr>
              <w:spacing w:before="120" w:after="120"/>
              <w:ind w:right="-46"/>
              <w:rPr>
                <w:rFonts w:eastAsia="Arial Unicode MS" w:cs="Arial"/>
                <w:lang w:val="hr-HR" w:eastAsia="en-GB"/>
              </w:rPr>
            </w:pPr>
          </w:p>
        </w:tc>
        <w:tc>
          <w:tcPr>
            <w:tcW w:w="1402" w:type="dxa"/>
            <w:tcBorders>
              <w:top w:val="single" w:sz="4" w:space="0" w:color="auto"/>
              <w:left w:val="single" w:sz="4" w:space="0" w:color="auto"/>
              <w:bottom w:val="single" w:sz="4" w:space="0" w:color="auto"/>
              <w:right w:val="single" w:sz="4" w:space="0" w:color="auto"/>
            </w:tcBorders>
            <w:shd w:val="clear" w:color="auto" w:fill="FFFFFF"/>
          </w:tcPr>
          <w:p w14:paraId="7B2307E2" w14:textId="77777777" w:rsidR="00852878" w:rsidRPr="00FF1281" w:rsidRDefault="00852878" w:rsidP="00FF227F">
            <w:pPr>
              <w:spacing w:before="120" w:after="120"/>
              <w:ind w:right="-46"/>
              <w:rPr>
                <w:rFonts w:eastAsia="Arial Unicode MS" w:cs="Arial"/>
                <w:lang w:val="hr-HR" w:eastAsia="en-GB"/>
              </w:rPr>
            </w:pPr>
          </w:p>
        </w:tc>
      </w:tr>
      <w:tr w:rsidR="00852878" w:rsidRPr="00FF1281" w14:paraId="0157D3E4" w14:textId="77777777" w:rsidTr="00995D09">
        <w:trPr>
          <w:gridBefore w:val="1"/>
          <w:wBefore w:w="26" w:type="dxa"/>
          <w:trHeight w:val="312"/>
        </w:trPr>
        <w:tc>
          <w:tcPr>
            <w:tcW w:w="1712" w:type="dxa"/>
            <w:gridSpan w:val="3"/>
            <w:tcBorders>
              <w:top w:val="single" w:sz="4" w:space="0" w:color="auto"/>
              <w:left w:val="single" w:sz="4" w:space="0" w:color="auto"/>
              <w:bottom w:val="single" w:sz="4" w:space="0" w:color="auto"/>
              <w:right w:val="single" w:sz="4" w:space="0" w:color="auto"/>
            </w:tcBorders>
            <w:shd w:val="clear" w:color="auto" w:fill="FFFFFF"/>
          </w:tcPr>
          <w:p w14:paraId="33A4C853" w14:textId="77777777" w:rsidR="00852878" w:rsidRPr="00FF1281" w:rsidRDefault="00852878" w:rsidP="00995D09">
            <w:pPr>
              <w:spacing w:before="120" w:after="120"/>
              <w:ind w:left="106" w:right="-46" w:hanging="10"/>
              <w:rPr>
                <w:rFonts w:cs="Arial"/>
                <w:lang w:val="hr-HR" w:eastAsia="en-GB"/>
              </w:rPr>
            </w:pPr>
            <w:r w:rsidRPr="00FF1281">
              <w:rPr>
                <w:rFonts w:cs="Arial"/>
                <w:lang w:val="hr-HR" w:eastAsia="en-GB"/>
              </w:rPr>
              <w:t>(b) 2. bušotina</w:t>
            </w:r>
          </w:p>
        </w:tc>
        <w:tc>
          <w:tcPr>
            <w:tcW w:w="1199" w:type="dxa"/>
            <w:gridSpan w:val="2"/>
            <w:tcBorders>
              <w:top w:val="single" w:sz="4" w:space="0" w:color="auto"/>
              <w:left w:val="single" w:sz="4" w:space="0" w:color="auto"/>
              <w:bottom w:val="single" w:sz="4" w:space="0" w:color="auto"/>
              <w:right w:val="single" w:sz="4" w:space="0" w:color="auto"/>
            </w:tcBorders>
            <w:shd w:val="clear" w:color="auto" w:fill="FFFFFF"/>
          </w:tcPr>
          <w:p w14:paraId="53A5D7D7" w14:textId="77777777" w:rsidR="00852878" w:rsidRPr="00FF1281" w:rsidRDefault="00852878" w:rsidP="00995D09">
            <w:pPr>
              <w:spacing w:before="120" w:after="120"/>
              <w:ind w:left="106" w:right="-46" w:hanging="10"/>
              <w:rPr>
                <w:rFonts w:eastAsia="Arial Unicode MS" w:cs="Arial"/>
                <w:lang w:val="hr-HR" w:eastAsia="en-GB"/>
              </w:rPr>
            </w:pPr>
          </w:p>
        </w:tc>
        <w:tc>
          <w:tcPr>
            <w:tcW w:w="1200" w:type="dxa"/>
            <w:gridSpan w:val="2"/>
            <w:tcBorders>
              <w:top w:val="single" w:sz="4" w:space="0" w:color="auto"/>
              <w:left w:val="single" w:sz="4" w:space="0" w:color="auto"/>
              <w:bottom w:val="single" w:sz="4" w:space="0" w:color="auto"/>
              <w:right w:val="single" w:sz="4" w:space="0" w:color="auto"/>
            </w:tcBorders>
            <w:shd w:val="clear" w:color="auto" w:fill="FFFFFF"/>
          </w:tcPr>
          <w:p w14:paraId="1C563C15" w14:textId="77777777" w:rsidR="00852878" w:rsidRPr="00FF1281" w:rsidRDefault="00852878" w:rsidP="00995D09">
            <w:pPr>
              <w:spacing w:before="120" w:after="120"/>
              <w:ind w:left="106" w:right="-46" w:hanging="10"/>
              <w:rPr>
                <w:rFonts w:eastAsia="Arial Unicode MS" w:cs="Arial"/>
                <w:lang w:val="hr-HR" w:eastAsia="en-GB"/>
              </w:rPr>
            </w:pPr>
          </w:p>
        </w:tc>
        <w:tc>
          <w:tcPr>
            <w:tcW w:w="1199" w:type="dxa"/>
            <w:gridSpan w:val="2"/>
            <w:tcBorders>
              <w:top w:val="single" w:sz="4" w:space="0" w:color="auto"/>
              <w:left w:val="single" w:sz="4" w:space="0" w:color="auto"/>
              <w:bottom w:val="single" w:sz="4" w:space="0" w:color="auto"/>
              <w:right w:val="single" w:sz="4" w:space="0" w:color="auto"/>
            </w:tcBorders>
            <w:shd w:val="clear" w:color="auto" w:fill="FFFFFF"/>
          </w:tcPr>
          <w:p w14:paraId="334BB777" w14:textId="77777777" w:rsidR="00852878" w:rsidRPr="00FF1281" w:rsidRDefault="00852878" w:rsidP="00995D09">
            <w:pPr>
              <w:spacing w:before="120" w:after="120"/>
              <w:ind w:left="106" w:right="-46" w:hanging="10"/>
              <w:rPr>
                <w:rFonts w:eastAsia="Arial Unicode MS" w:cs="Arial"/>
                <w:lang w:val="hr-HR" w:eastAsia="en-GB"/>
              </w:rPr>
            </w:pPr>
          </w:p>
        </w:tc>
        <w:tc>
          <w:tcPr>
            <w:tcW w:w="1200" w:type="dxa"/>
            <w:gridSpan w:val="2"/>
            <w:tcBorders>
              <w:top w:val="single" w:sz="4" w:space="0" w:color="auto"/>
              <w:left w:val="single" w:sz="4" w:space="0" w:color="auto"/>
              <w:bottom w:val="single" w:sz="4" w:space="0" w:color="auto"/>
              <w:right w:val="single" w:sz="4" w:space="0" w:color="auto"/>
            </w:tcBorders>
            <w:shd w:val="clear" w:color="auto" w:fill="FFFFFF"/>
          </w:tcPr>
          <w:p w14:paraId="7ACA0ECB" w14:textId="77777777" w:rsidR="00852878" w:rsidRPr="00FF1281" w:rsidRDefault="00852878" w:rsidP="00995D09">
            <w:pPr>
              <w:spacing w:before="120" w:after="120"/>
              <w:ind w:left="106" w:right="-46" w:hanging="10"/>
              <w:rPr>
                <w:rFonts w:eastAsia="Arial Unicode MS" w:cs="Arial"/>
                <w:lang w:val="hr-HR" w:eastAsia="en-GB"/>
              </w:rPr>
            </w:pP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14:paraId="34A67549" w14:textId="77777777" w:rsidR="00852878" w:rsidRPr="00FF1281" w:rsidRDefault="00852878" w:rsidP="00FF227F">
            <w:pPr>
              <w:spacing w:before="120" w:after="120"/>
              <w:ind w:right="-46"/>
              <w:rPr>
                <w:rFonts w:eastAsia="Arial Unicode MS" w:cs="Arial"/>
                <w:lang w:val="hr-HR" w:eastAsia="en-GB"/>
              </w:rPr>
            </w:pPr>
          </w:p>
        </w:tc>
        <w:tc>
          <w:tcPr>
            <w:tcW w:w="1402" w:type="dxa"/>
            <w:tcBorders>
              <w:top w:val="single" w:sz="4" w:space="0" w:color="auto"/>
              <w:left w:val="single" w:sz="4" w:space="0" w:color="auto"/>
              <w:bottom w:val="single" w:sz="4" w:space="0" w:color="auto"/>
              <w:right w:val="single" w:sz="4" w:space="0" w:color="auto"/>
            </w:tcBorders>
            <w:shd w:val="clear" w:color="auto" w:fill="FFFFFF"/>
          </w:tcPr>
          <w:p w14:paraId="70EE4EF4" w14:textId="77777777" w:rsidR="00852878" w:rsidRPr="00FF1281" w:rsidRDefault="00852878" w:rsidP="00FF227F">
            <w:pPr>
              <w:spacing w:before="120" w:after="120"/>
              <w:ind w:right="-46"/>
              <w:rPr>
                <w:rFonts w:eastAsia="Arial Unicode MS" w:cs="Arial"/>
                <w:lang w:val="hr-HR" w:eastAsia="en-GB"/>
              </w:rPr>
            </w:pPr>
          </w:p>
        </w:tc>
      </w:tr>
      <w:tr w:rsidR="00852878" w:rsidRPr="00FF1281" w14:paraId="4922FB16" w14:textId="77777777" w:rsidTr="00995D09">
        <w:trPr>
          <w:gridBefore w:val="1"/>
          <w:wBefore w:w="26" w:type="dxa"/>
          <w:trHeight w:val="346"/>
        </w:trPr>
        <w:tc>
          <w:tcPr>
            <w:tcW w:w="1712" w:type="dxa"/>
            <w:gridSpan w:val="3"/>
            <w:tcBorders>
              <w:top w:val="single" w:sz="4" w:space="0" w:color="auto"/>
              <w:left w:val="single" w:sz="4" w:space="0" w:color="auto"/>
              <w:bottom w:val="single" w:sz="4" w:space="0" w:color="auto"/>
              <w:right w:val="single" w:sz="4" w:space="0" w:color="auto"/>
            </w:tcBorders>
            <w:shd w:val="clear" w:color="auto" w:fill="FFFFFF"/>
          </w:tcPr>
          <w:p w14:paraId="21687F03" w14:textId="77777777" w:rsidR="00852878" w:rsidRPr="00FF1281" w:rsidRDefault="00852878" w:rsidP="00995D09">
            <w:pPr>
              <w:spacing w:before="120" w:after="120"/>
              <w:ind w:left="106" w:right="-46" w:hanging="10"/>
              <w:rPr>
                <w:rFonts w:cs="Arial"/>
                <w:lang w:val="hr-HR" w:eastAsia="en-GB"/>
              </w:rPr>
            </w:pPr>
            <w:r w:rsidRPr="00FF1281">
              <w:rPr>
                <w:rFonts w:cs="Arial"/>
                <w:lang w:val="hr-HR" w:eastAsia="en-GB"/>
              </w:rPr>
              <w:t>(c) 3. bušotina</w:t>
            </w:r>
          </w:p>
        </w:tc>
        <w:tc>
          <w:tcPr>
            <w:tcW w:w="1199" w:type="dxa"/>
            <w:gridSpan w:val="2"/>
            <w:tcBorders>
              <w:top w:val="single" w:sz="4" w:space="0" w:color="auto"/>
              <w:left w:val="single" w:sz="4" w:space="0" w:color="auto"/>
              <w:bottom w:val="single" w:sz="4" w:space="0" w:color="auto"/>
              <w:right w:val="single" w:sz="4" w:space="0" w:color="auto"/>
            </w:tcBorders>
            <w:shd w:val="clear" w:color="auto" w:fill="FFFFFF"/>
          </w:tcPr>
          <w:p w14:paraId="40DD5DDF" w14:textId="77777777" w:rsidR="00852878" w:rsidRPr="00FF1281" w:rsidRDefault="00852878" w:rsidP="00995D09">
            <w:pPr>
              <w:spacing w:before="120" w:after="120"/>
              <w:ind w:left="106" w:right="-46" w:hanging="10"/>
              <w:rPr>
                <w:rFonts w:eastAsia="Arial Unicode MS" w:cs="Arial"/>
                <w:lang w:val="hr-HR" w:eastAsia="en-GB"/>
              </w:rPr>
            </w:pPr>
          </w:p>
        </w:tc>
        <w:tc>
          <w:tcPr>
            <w:tcW w:w="1200" w:type="dxa"/>
            <w:gridSpan w:val="2"/>
            <w:tcBorders>
              <w:top w:val="single" w:sz="4" w:space="0" w:color="auto"/>
              <w:left w:val="single" w:sz="4" w:space="0" w:color="auto"/>
              <w:bottom w:val="single" w:sz="4" w:space="0" w:color="auto"/>
              <w:right w:val="single" w:sz="4" w:space="0" w:color="auto"/>
            </w:tcBorders>
            <w:shd w:val="clear" w:color="auto" w:fill="FFFFFF"/>
          </w:tcPr>
          <w:p w14:paraId="076719CE" w14:textId="77777777" w:rsidR="00852878" w:rsidRPr="00FF1281" w:rsidRDefault="00852878" w:rsidP="00995D09">
            <w:pPr>
              <w:spacing w:before="120" w:after="120"/>
              <w:ind w:left="106" w:right="-46" w:hanging="10"/>
              <w:rPr>
                <w:rFonts w:eastAsia="Arial Unicode MS" w:cs="Arial"/>
                <w:lang w:val="hr-HR" w:eastAsia="en-GB"/>
              </w:rPr>
            </w:pPr>
          </w:p>
        </w:tc>
        <w:tc>
          <w:tcPr>
            <w:tcW w:w="1199" w:type="dxa"/>
            <w:gridSpan w:val="2"/>
            <w:tcBorders>
              <w:top w:val="single" w:sz="4" w:space="0" w:color="auto"/>
              <w:left w:val="single" w:sz="4" w:space="0" w:color="auto"/>
              <w:bottom w:val="single" w:sz="4" w:space="0" w:color="auto"/>
              <w:right w:val="single" w:sz="4" w:space="0" w:color="auto"/>
            </w:tcBorders>
            <w:shd w:val="clear" w:color="auto" w:fill="FFFFFF"/>
          </w:tcPr>
          <w:p w14:paraId="1955B148" w14:textId="77777777" w:rsidR="00852878" w:rsidRPr="00FF1281" w:rsidRDefault="00852878" w:rsidP="00995D09">
            <w:pPr>
              <w:spacing w:before="120" w:after="120"/>
              <w:ind w:left="106" w:right="-46" w:hanging="10"/>
              <w:rPr>
                <w:rFonts w:eastAsia="Arial Unicode MS" w:cs="Arial"/>
                <w:lang w:val="hr-HR" w:eastAsia="en-GB"/>
              </w:rPr>
            </w:pPr>
          </w:p>
        </w:tc>
        <w:tc>
          <w:tcPr>
            <w:tcW w:w="1200" w:type="dxa"/>
            <w:gridSpan w:val="2"/>
            <w:tcBorders>
              <w:top w:val="single" w:sz="4" w:space="0" w:color="auto"/>
              <w:left w:val="single" w:sz="4" w:space="0" w:color="auto"/>
              <w:bottom w:val="single" w:sz="4" w:space="0" w:color="auto"/>
              <w:right w:val="single" w:sz="4" w:space="0" w:color="auto"/>
            </w:tcBorders>
            <w:shd w:val="clear" w:color="auto" w:fill="FFFFFF"/>
          </w:tcPr>
          <w:p w14:paraId="077EC88A" w14:textId="77777777" w:rsidR="00852878" w:rsidRPr="00FF1281" w:rsidRDefault="00852878" w:rsidP="00995D09">
            <w:pPr>
              <w:spacing w:before="120" w:after="120"/>
              <w:ind w:left="106" w:right="-46" w:hanging="10"/>
              <w:rPr>
                <w:rFonts w:eastAsia="Arial Unicode MS" w:cs="Arial"/>
                <w:lang w:val="hr-HR" w:eastAsia="en-GB"/>
              </w:rPr>
            </w:pP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14:paraId="25DFFE25" w14:textId="77777777" w:rsidR="00852878" w:rsidRPr="00FF1281" w:rsidRDefault="00852878" w:rsidP="00FF227F">
            <w:pPr>
              <w:spacing w:before="120" w:after="120"/>
              <w:ind w:right="-46"/>
              <w:rPr>
                <w:rFonts w:eastAsia="Arial Unicode MS" w:cs="Arial"/>
                <w:lang w:val="hr-HR" w:eastAsia="en-GB"/>
              </w:rPr>
            </w:pPr>
          </w:p>
        </w:tc>
        <w:tc>
          <w:tcPr>
            <w:tcW w:w="1402" w:type="dxa"/>
            <w:tcBorders>
              <w:top w:val="single" w:sz="4" w:space="0" w:color="auto"/>
              <w:left w:val="single" w:sz="4" w:space="0" w:color="auto"/>
              <w:bottom w:val="single" w:sz="4" w:space="0" w:color="auto"/>
              <w:right w:val="single" w:sz="4" w:space="0" w:color="auto"/>
            </w:tcBorders>
            <w:shd w:val="clear" w:color="auto" w:fill="FFFFFF"/>
          </w:tcPr>
          <w:p w14:paraId="1D25AB22" w14:textId="77777777" w:rsidR="00852878" w:rsidRPr="00FF1281" w:rsidRDefault="00852878" w:rsidP="00FF227F">
            <w:pPr>
              <w:spacing w:before="120" w:after="120"/>
              <w:ind w:right="-46"/>
              <w:rPr>
                <w:rFonts w:eastAsia="Arial Unicode MS" w:cs="Arial"/>
                <w:lang w:val="hr-HR" w:eastAsia="en-GB"/>
              </w:rPr>
            </w:pPr>
          </w:p>
        </w:tc>
      </w:tr>
      <w:tr w:rsidR="00852878" w:rsidRPr="00FF1281" w14:paraId="59961DF4" w14:textId="77777777" w:rsidTr="00995D09">
        <w:trPr>
          <w:gridBefore w:val="1"/>
          <w:wBefore w:w="26" w:type="dxa"/>
          <w:trHeight w:val="331"/>
        </w:trPr>
        <w:tc>
          <w:tcPr>
            <w:tcW w:w="1712" w:type="dxa"/>
            <w:gridSpan w:val="3"/>
            <w:tcBorders>
              <w:top w:val="single" w:sz="4" w:space="0" w:color="auto"/>
              <w:left w:val="single" w:sz="4" w:space="0" w:color="auto"/>
              <w:bottom w:val="single" w:sz="4" w:space="0" w:color="auto"/>
              <w:right w:val="single" w:sz="4" w:space="0" w:color="auto"/>
            </w:tcBorders>
            <w:shd w:val="clear" w:color="auto" w:fill="FFFFFF"/>
          </w:tcPr>
          <w:p w14:paraId="5E075C9F" w14:textId="77777777" w:rsidR="00852878" w:rsidRPr="00FF1281" w:rsidRDefault="00852878" w:rsidP="00995D09">
            <w:pPr>
              <w:spacing w:before="120" w:after="120"/>
              <w:ind w:left="106" w:right="-46" w:hanging="10"/>
              <w:rPr>
                <w:rFonts w:cs="Arial"/>
                <w:lang w:val="hr-HR" w:eastAsia="en-GB"/>
              </w:rPr>
            </w:pPr>
            <w:r w:rsidRPr="00FF1281">
              <w:rPr>
                <w:rFonts w:cs="Arial"/>
                <w:lang w:val="hr-HR" w:eastAsia="en-GB"/>
              </w:rPr>
              <w:t>(d) itd.</w:t>
            </w:r>
          </w:p>
        </w:tc>
        <w:tc>
          <w:tcPr>
            <w:tcW w:w="1199" w:type="dxa"/>
            <w:gridSpan w:val="2"/>
            <w:tcBorders>
              <w:top w:val="single" w:sz="4" w:space="0" w:color="auto"/>
              <w:left w:val="single" w:sz="4" w:space="0" w:color="auto"/>
              <w:bottom w:val="single" w:sz="4" w:space="0" w:color="auto"/>
              <w:right w:val="single" w:sz="4" w:space="0" w:color="auto"/>
            </w:tcBorders>
            <w:shd w:val="clear" w:color="auto" w:fill="FFFFFF"/>
          </w:tcPr>
          <w:p w14:paraId="5B793399" w14:textId="77777777" w:rsidR="00852878" w:rsidRPr="00FF1281" w:rsidRDefault="00852878" w:rsidP="00995D09">
            <w:pPr>
              <w:spacing w:before="120" w:after="120"/>
              <w:ind w:left="106" w:right="-46" w:hanging="10"/>
              <w:rPr>
                <w:rFonts w:eastAsia="Arial Unicode MS" w:cs="Arial"/>
                <w:lang w:val="hr-HR" w:eastAsia="en-GB"/>
              </w:rPr>
            </w:pPr>
          </w:p>
        </w:tc>
        <w:tc>
          <w:tcPr>
            <w:tcW w:w="1200" w:type="dxa"/>
            <w:gridSpan w:val="2"/>
            <w:tcBorders>
              <w:top w:val="single" w:sz="4" w:space="0" w:color="auto"/>
              <w:left w:val="single" w:sz="4" w:space="0" w:color="auto"/>
              <w:bottom w:val="single" w:sz="4" w:space="0" w:color="auto"/>
              <w:right w:val="single" w:sz="4" w:space="0" w:color="auto"/>
            </w:tcBorders>
            <w:shd w:val="clear" w:color="auto" w:fill="FFFFFF"/>
          </w:tcPr>
          <w:p w14:paraId="53BD6DBD" w14:textId="77777777" w:rsidR="00852878" w:rsidRPr="00FF1281" w:rsidRDefault="00852878" w:rsidP="00995D09">
            <w:pPr>
              <w:spacing w:before="120" w:after="120"/>
              <w:ind w:left="106" w:right="-46" w:hanging="10"/>
              <w:rPr>
                <w:rFonts w:eastAsia="Arial Unicode MS" w:cs="Arial"/>
                <w:lang w:val="hr-HR" w:eastAsia="en-GB"/>
              </w:rPr>
            </w:pPr>
          </w:p>
        </w:tc>
        <w:tc>
          <w:tcPr>
            <w:tcW w:w="1199" w:type="dxa"/>
            <w:gridSpan w:val="2"/>
            <w:tcBorders>
              <w:top w:val="single" w:sz="4" w:space="0" w:color="auto"/>
              <w:left w:val="single" w:sz="4" w:space="0" w:color="auto"/>
              <w:bottom w:val="single" w:sz="4" w:space="0" w:color="auto"/>
              <w:right w:val="single" w:sz="4" w:space="0" w:color="auto"/>
            </w:tcBorders>
            <w:shd w:val="clear" w:color="auto" w:fill="FFFFFF"/>
          </w:tcPr>
          <w:p w14:paraId="2527E0DA" w14:textId="77777777" w:rsidR="00852878" w:rsidRPr="00FF1281" w:rsidRDefault="00852878" w:rsidP="00995D09">
            <w:pPr>
              <w:spacing w:before="120" w:after="120"/>
              <w:ind w:left="106" w:right="-46" w:hanging="10"/>
              <w:rPr>
                <w:rFonts w:eastAsia="Arial Unicode MS" w:cs="Arial"/>
                <w:lang w:val="hr-HR" w:eastAsia="en-GB"/>
              </w:rPr>
            </w:pPr>
          </w:p>
        </w:tc>
        <w:tc>
          <w:tcPr>
            <w:tcW w:w="1200" w:type="dxa"/>
            <w:gridSpan w:val="2"/>
            <w:tcBorders>
              <w:top w:val="single" w:sz="4" w:space="0" w:color="auto"/>
              <w:left w:val="single" w:sz="4" w:space="0" w:color="auto"/>
              <w:bottom w:val="single" w:sz="4" w:space="0" w:color="auto"/>
              <w:right w:val="single" w:sz="4" w:space="0" w:color="auto"/>
            </w:tcBorders>
            <w:shd w:val="clear" w:color="auto" w:fill="FFFFFF"/>
          </w:tcPr>
          <w:p w14:paraId="05E9C1F9" w14:textId="77777777" w:rsidR="00852878" w:rsidRPr="00FF1281" w:rsidRDefault="00852878" w:rsidP="00995D09">
            <w:pPr>
              <w:spacing w:before="120" w:after="120"/>
              <w:ind w:left="106" w:right="-46" w:hanging="10"/>
              <w:rPr>
                <w:rFonts w:eastAsia="Arial Unicode MS" w:cs="Arial"/>
                <w:lang w:val="hr-HR" w:eastAsia="en-GB"/>
              </w:rPr>
            </w:pP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14:paraId="73C31877" w14:textId="77777777" w:rsidR="00852878" w:rsidRPr="00FF1281" w:rsidRDefault="00852878" w:rsidP="00FF227F">
            <w:pPr>
              <w:spacing w:before="120" w:after="120"/>
              <w:ind w:right="-46"/>
              <w:rPr>
                <w:rFonts w:eastAsia="Arial Unicode MS" w:cs="Arial"/>
                <w:lang w:val="hr-HR" w:eastAsia="en-GB"/>
              </w:rPr>
            </w:pPr>
          </w:p>
        </w:tc>
        <w:tc>
          <w:tcPr>
            <w:tcW w:w="1402" w:type="dxa"/>
            <w:tcBorders>
              <w:top w:val="single" w:sz="4" w:space="0" w:color="auto"/>
              <w:left w:val="single" w:sz="4" w:space="0" w:color="auto"/>
              <w:bottom w:val="single" w:sz="4" w:space="0" w:color="auto"/>
              <w:right w:val="single" w:sz="4" w:space="0" w:color="auto"/>
            </w:tcBorders>
            <w:shd w:val="clear" w:color="auto" w:fill="FFFFFF"/>
          </w:tcPr>
          <w:p w14:paraId="1E8E711D" w14:textId="77777777" w:rsidR="00852878" w:rsidRPr="00FF1281" w:rsidRDefault="00852878" w:rsidP="00FF227F">
            <w:pPr>
              <w:spacing w:before="120" w:after="120"/>
              <w:ind w:right="-46"/>
              <w:rPr>
                <w:rFonts w:eastAsia="Arial Unicode MS" w:cs="Arial"/>
                <w:lang w:val="hr-HR" w:eastAsia="en-GB"/>
              </w:rPr>
            </w:pPr>
          </w:p>
        </w:tc>
      </w:tr>
      <w:tr w:rsidR="00852878" w:rsidRPr="00FF1281" w14:paraId="4749555F" w14:textId="77777777" w:rsidTr="00995D09">
        <w:trPr>
          <w:gridBefore w:val="1"/>
          <w:wBefore w:w="26" w:type="dxa"/>
          <w:trHeight w:val="259"/>
        </w:trPr>
        <w:tc>
          <w:tcPr>
            <w:tcW w:w="6510" w:type="dxa"/>
            <w:gridSpan w:val="11"/>
            <w:tcBorders>
              <w:top w:val="single" w:sz="4" w:space="0" w:color="auto"/>
              <w:left w:val="single" w:sz="4" w:space="0" w:color="auto"/>
              <w:bottom w:val="single" w:sz="4" w:space="0" w:color="auto"/>
              <w:right w:val="single" w:sz="4" w:space="0" w:color="auto"/>
            </w:tcBorders>
            <w:shd w:val="clear" w:color="auto" w:fill="FFFFFF"/>
          </w:tcPr>
          <w:p w14:paraId="6F081139" w14:textId="77777777" w:rsidR="00852878" w:rsidRPr="00FF1281" w:rsidRDefault="00852878" w:rsidP="005F2F34">
            <w:pPr>
              <w:spacing w:before="120" w:after="120"/>
              <w:ind w:left="106" w:right="-46" w:hanging="10"/>
              <w:rPr>
                <w:rFonts w:cs="Arial"/>
                <w:lang w:val="hr-HR" w:eastAsia="en-GB"/>
              </w:rPr>
            </w:pPr>
            <w:r w:rsidRPr="00FF1281">
              <w:rPr>
                <w:rFonts w:cs="Arial"/>
                <w:lang w:val="hr-HR" w:eastAsia="en-GB"/>
              </w:rPr>
              <w:t>Ukupni procijenjeni trošak</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14:paraId="2389B404" w14:textId="77777777" w:rsidR="00852878" w:rsidRPr="00FF1281" w:rsidRDefault="00852878" w:rsidP="00FF227F">
            <w:pPr>
              <w:spacing w:before="120" w:after="120"/>
              <w:ind w:right="-46"/>
              <w:rPr>
                <w:rFonts w:eastAsia="Arial Unicode MS" w:cs="Arial"/>
                <w:lang w:val="hr-HR" w:eastAsia="en-GB"/>
              </w:rPr>
            </w:pPr>
          </w:p>
        </w:tc>
        <w:tc>
          <w:tcPr>
            <w:tcW w:w="1402" w:type="dxa"/>
            <w:tcBorders>
              <w:top w:val="single" w:sz="4" w:space="0" w:color="auto"/>
              <w:left w:val="single" w:sz="4" w:space="0" w:color="auto"/>
              <w:bottom w:val="single" w:sz="4" w:space="0" w:color="auto"/>
              <w:right w:val="single" w:sz="4" w:space="0" w:color="auto"/>
            </w:tcBorders>
            <w:shd w:val="clear" w:color="auto" w:fill="FFFFFF"/>
          </w:tcPr>
          <w:p w14:paraId="74CBBE1D" w14:textId="77777777" w:rsidR="00852878" w:rsidRPr="00FF1281" w:rsidRDefault="00852878" w:rsidP="00FF227F">
            <w:pPr>
              <w:spacing w:before="120" w:after="120"/>
              <w:ind w:right="-46"/>
              <w:rPr>
                <w:rFonts w:eastAsia="Arial Unicode MS" w:cs="Arial"/>
                <w:lang w:val="hr-HR" w:eastAsia="en-GB"/>
              </w:rPr>
            </w:pPr>
          </w:p>
        </w:tc>
      </w:tr>
      <w:tr w:rsidR="00FA18F8" w:rsidRPr="00FF1281" w14:paraId="10882949" w14:textId="77777777" w:rsidTr="007F7296">
        <w:trPr>
          <w:gridBefore w:val="1"/>
          <w:wBefore w:w="26" w:type="dxa"/>
          <w:trHeight w:val="297"/>
        </w:trPr>
        <w:tc>
          <w:tcPr>
            <w:tcW w:w="6510" w:type="dxa"/>
            <w:gridSpan w:val="11"/>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FFFFFF"/>
          </w:tcPr>
          <w:p w14:paraId="635CFAA5" w14:textId="77777777" w:rsidR="00FA18F8" w:rsidRPr="00FF1281" w:rsidRDefault="00FA18F8" w:rsidP="00FF227F">
            <w:pPr>
              <w:spacing w:before="120" w:after="120"/>
              <w:ind w:right="-46" w:hanging="10"/>
              <w:rPr>
                <w:rFonts w:cs="Arial"/>
                <w:lang w:val="hr-HR" w:eastAsia="en-GB"/>
              </w:rPr>
            </w:pPr>
          </w:p>
        </w:tc>
        <w:tc>
          <w:tcPr>
            <w:tcW w:w="1276" w:type="dxa"/>
            <w:gridSpan w:val="3"/>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FFFFFF"/>
          </w:tcPr>
          <w:p w14:paraId="010883AE" w14:textId="77777777" w:rsidR="00FA18F8" w:rsidRPr="00FF1281" w:rsidRDefault="00FA18F8" w:rsidP="00FF227F">
            <w:pPr>
              <w:spacing w:before="120" w:after="120"/>
              <w:ind w:right="-46"/>
              <w:rPr>
                <w:rFonts w:eastAsia="Arial Unicode MS" w:cs="Arial"/>
                <w:lang w:val="hr-HR" w:eastAsia="en-GB"/>
              </w:rPr>
            </w:pPr>
          </w:p>
        </w:tc>
        <w:tc>
          <w:tcPr>
            <w:tcW w:w="140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FFFFFF"/>
          </w:tcPr>
          <w:p w14:paraId="3EB067BA" w14:textId="77777777" w:rsidR="00FA18F8" w:rsidRPr="00FF1281" w:rsidRDefault="00FA18F8" w:rsidP="00FF227F">
            <w:pPr>
              <w:spacing w:before="120" w:after="120"/>
              <w:ind w:right="-46"/>
              <w:rPr>
                <w:rFonts w:eastAsia="Arial Unicode MS" w:cs="Arial"/>
                <w:lang w:val="hr-HR" w:eastAsia="en-GB"/>
              </w:rPr>
            </w:pPr>
          </w:p>
        </w:tc>
      </w:tr>
      <w:tr w:rsidR="00852878" w:rsidRPr="00FF1281" w14:paraId="66987A96" w14:textId="77777777" w:rsidTr="00995D09">
        <w:tblPrEx>
          <w:tblCellMar>
            <w:left w:w="85" w:type="dxa"/>
            <w:right w:w="28" w:type="dxa"/>
          </w:tblCellMar>
        </w:tblPrEx>
        <w:trPr>
          <w:trHeight w:val="811"/>
        </w:trPr>
        <w:tc>
          <w:tcPr>
            <w:tcW w:w="733" w:type="dxa"/>
            <w:gridSpan w:val="3"/>
            <w:tcBorders>
              <w:top w:val="single" w:sz="4" w:space="0" w:color="auto"/>
              <w:left w:val="single" w:sz="4" w:space="0" w:color="auto"/>
              <w:bottom w:val="single" w:sz="4" w:space="0" w:color="auto"/>
              <w:right w:val="single" w:sz="4" w:space="0" w:color="auto"/>
            </w:tcBorders>
            <w:shd w:val="clear" w:color="auto" w:fill="365F91"/>
          </w:tcPr>
          <w:p w14:paraId="52A484E0" w14:textId="77777777" w:rsidR="00852878" w:rsidRPr="00FF1281" w:rsidRDefault="00852878" w:rsidP="00FF227F">
            <w:pPr>
              <w:spacing w:before="120" w:after="120"/>
              <w:ind w:right="-46"/>
              <w:rPr>
                <w:rFonts w:eastAsia="Arial Unicode MS" w:cs="Arial"/>
                <w:color w:val="FFFFFF"/>
                <w:lang w:val="hr-HR" w:eastAsia="en-GB"/>
              </w:rPr>
            </w:pPr>
          </w:p>
        </w:tc>
        <w:tc>
          <w:tcPr>
            <w:tcW w:w="5878" w:type="dxa"/>
            <w:gridSpan w:val="10"/>
            <w:tcBorders>
              <w:top w:val="single" w:sz="4" w:space="0" w:color="auto"/>
              <w:left w:val="single" w:sz="4" w:space="0" w:color="auto"/>
              <w:bottom w:val="single" w:sz="4" w:space="0" w:color="auto"/>
              <w:right w:val="single" w:sz="4" w:space="0" w:color="auto"/>
            </w:tcBorders>
            <w:shd w:val="clear" w:color="auto" w:fill="365F91"/>
          </w:tcPr>
          <w:p w14:paraId="0C8A576D" w14:textId="53951F21" w:rsidR="00852878" w:rsidRPr="00FF1281" w:rsidRDefault="00852878" w:rsidP="00E02A0B">
            <w:pPr>
              <w:spacing w:before="120" w:after="120"/>
              <w:ind w:right="131" w:hanging="10"/>
              <w:jc w:val="center"/>
              <w:rPr>
                <w:rFonts w:cs="Arial"/>
                <w:b/>
                <w:bCs/>
                <w:color w:val="FFFFFF"/>
                <w:lang w:val="hr-HR" w:eastAsia="en-GB"/>
              </w:rPr>
            </w:pPr>
            <w:r w:rsidRPr="00FF1281">
              <w:rPr>
                <w:rFonts w:cs="Arial"/>
                <w:b/>
                <w:bCs/>
                <w:color w:val="FFFFFF"/>
                <w:u w:val="single"/>
                <w:lang w:val="hr-HR" w:eastAsia="en-GB"/>
              </w:rPr>
              <w:t xml:space="preserve">Druga </w:t>
            </w:r>
            <w:r w:rsidR="00E02A0B" w:rsidRPr="00FF1281">
              <w:rPr>
                <w:rFonts w:cs="Arial"/>
                <w:b/>
                <w:bCs/>
                <w:color w:val="FFFFFF"/>
                <w:u w:val="single"/>
                <w:lang w:val="hr-HR" w:eastAsia="en-GB"/>
              </w:rPr>
              <w:t xml:space="preserve">istražna </w:t>
            </w:r>
            <w:r w:rsidRPr="00FF1281">
              <w:rPr>
                <w:rFonts w:cs="Arial"/>
                <w:b/>
                <w:bCs/>
                <w:color w:val="FFFFFF"/>
                <w:u w:val="single"/>
                <w:lang w:val="hr-HR" w:eastAsia="en-GB"/>
              </w:rPr>
              <w:t>faza</w:t>
            </w:r>
            <w:r w:rsidR="00AD2D01" w:rsidRPr="00FF1281">
              <w:rPr>
                <w:rFonts w:cs="Arial"/>
                <w:b/>
                <w:bCs/>
                <w:color w:val="FFFFFF"/>
                <w:u w:val="single"/>
                <w:lang w:val="hr-HR" w:eastAsia="en-GB"/>
              </w:rPr>
              <w:t xml:space="preserve"> </w:t>
            </w:r>
            <w:r w:rsidRPr="00FF1281">
              <w:rPr>
                <w:rFonts w:cs="Arial"/>
                <w:b/>
                <w:bCs/>
                <w:color w:val="FFFFFF"/>
                <w:lang w:val="hr-HR" w:eastAsia="en-GB"/>
              </w:rPr>
              <w:t xml:space="preserve">– u </w:t>
            </w:r>
            <w:r w:rsidR="002A3B93" w:rsidRPr="00FF1281">
              <w:rPr>
                <w:rFonts w:cs="Arial"/>
                <w:b/>
                <w:bCs/>
                <w:color w:val="FFFFFF"/>
                <w:lang w:val="hr-HR" w:eastAsia="en-GB"/>
              </w:rPr>
              <w:t>p</w:t>
            </w:r>
            <w:r w:rsidRPr="00FF1281">
              <w:rPr>
                <w:rFonts w:cs="Arial"/>
                <w:b/>
                <w:bCs/>
                <w:color w:val="FFFFFF"/>
                <w:lang w:val="hr-HR" w:eastAsia="en-GB"/>
              </w:rPr>
              <w:t>onudi pojasnite je li radni program za ovo razdoblje fiksan ili na koji način i čime je uvjetovan</w:t>
            </w:r>
          </w:p>
        </w:tc>
        <w:tc>
          <w:tcPr>
            <w:tcW w:w="1186" w:type="dxa"/>
            <w:tcBorders>
              <w:top w:val="single" w:sz="4" w:space="0" w:color="auto"/>
              <w:left w:val="single" w:sz="4" w:space="0" w:color="auto"/>
              <w:bottom w:val="single" w:sz="4" w:space="0" w:color="auto"/>
              <w:right w:val="single" w:sz="4" w:space="0" w:color="auto"/>
            </w:tcBorders>
            <w:shd w:val="clear" w:color="auto" w:fill="365F91"/>
            <w:vAlign w:val="center"/>
          </w:tcPr>
          <w:p w14:paraId="3248A01A" w14:textId="77777777" w:rsidR="00852878" w:rsidRPr="00FF1281" w:rsidRDefault="00852878" w:rsidP="00995D09">
            <w:pPr>
              <w:spacing w:before="120" w:after="120"/>
              <w:ind w:right="-46"/>
              <w:jc w:val="center"/>
              <w:rPr>
                <w:rFonts w:cs="Arial"/>
                <w:b/>
                <w:bCs/>
                <w:color w:val="FFFFFF"/>
                <w:lang w:val="hr-HR" w:eastAsia="en-GB"/>
              </w:rPr>
            </w:pPr>
            <w:r w:rsidRPr="00FF1281">
              <w:rPr>
                <w:rFonts w:cs="Arial"/>
                <w:b/>
                <w:bCs/>
                <w:color w:val="FFFFFF"/>
                <w:lang w:val="hr-HR" w:eastAsia="en-GB"/>
              </w:rPr>
              <w:t>Količina</w:t>
            </w:r>
          </w:p>
        </w:tc>
        <w:tc>
          <w:tcPr>
            <w:tcW w:w="1417" w:type="dxa"/>
            <w:gridSpan w:val="2"/>
            <w:tcBorders>
              <w:top w:val="single" w:sz="4" w:space="0" w:color="auto"/>
              <w:left w:val="single" w:sz="4" w:space="0" w:color="auto"/>
              <w:bottom w:val="single" w:sz="4" w:space="0" w:color="auto"/>
              <w:right w:val="single" w:sz="4" w:space="0" w:color="auto"/>
            </w:tcBorders>
            <w:shd w:val="clear" w:color="auto" w:fill="365F91"/>
          </w:tcPr>
          <w:p w14:paraId="2732E56E" w14:textId="52AF07C6" w:rsidR="00852878" w:rsidRPr="00FF1281" w:rsidRDefault="00852878" w:rsidP="00995D09">
            <w:pPr>
              <w:spacing w:before="120" w:after="120"/>
              <w:ind w:right="-46"/>
              <w:jc w:val="center"/>
              <w:rPr>
                <w:rFonts w:cs="Arial"/>
                <w:b/>
                <w:bCs/>
                <w:color w:val="FFFFFF"/>
                <w:lang w:val="hr-HR" w:eastAsia="en-GB"/>
              </w:rPr>
            </w:pPr>
            <w:r w:rsidRPr="00FF1281">
              <w:rPr>
                <w:rFonts w:cs="Arial"/>
                <w:b/>
                <w:bCs/>
                <w:color w:val="FFFFFF"/>
                <w:lang w:val="hr-HR" w:eastAsia="en-GB"/>
              </w:rPr>
              <w:t>Procijenjeni</w:t>
            </w:r>
            <w:r w:rsidR="005F2F34" w:rsidRPr="00FF1281">
              <w:rPr>
                <w:rFonts w:cs="Arial"/>
                <w:b/>
                <w:bCs/>
                <w:color w:val="FFFFFF"/>
                <w:lang w:val="hr-HR" w:eastAsia="en-GB"/>
              </w:rPr>
              <w:t xml:space="preserve"> </w:t>
            </w:r>
            <w:r w:rsidRPr="00FF1281">
              <w:rPr>
                <w:rFonts w:cs="Arial"/>
                <w:b/>
                <w:bCs/>
                <w:color w:val="FFFFFF"/>
                <w:lang w:val="hr-HR" w:eastAsia="en-GB"/>
              </w:rPr>
              <w:t xml:space="preserve">trošak </w:t>
            </w:r>
            <w:r w:rsidRPr="00FF1281">
              <w:rPr>
                <w:rFonts w:cs="Arial"/>
                <w:b/>
                <w:bCs/>
                <w:color w:val="FFFFFF"/>
                <w:lang w:val="hr-HR" w:eastAsia="en-GB"/>
              </w:rPr>
              <w:br/>
              <w:t xml:space="preserve">(u </w:t>
            </w:r>
            <w:r w:rsidR="005F2F34" w:rsidRPr="00FF1281">
              <w:rPr>
                <w:rFonts w:cs="Arial"/>
                <w:b/>
                <w:bCs/>
                <w:color w:val="FFFFFF"/>
                <w:lang w:val="hr-HR" w:eastAsia="en-GB"/>
              </w:rPr>
              <w:t>EUR</w:t>
            </w:r>
            <w:r w:rsidRPr="00FF1281">
              <w:rPr>
                <w:rFonts w:cs="Arial"/>
                <w:b/>
                <w:bCs/>
                <w:color w:val="FFFFFF"/>
                <w:lang w:val="hr-HR" w:eastAsia="en-GB"/>
              </w:rPr>
              <w:t>)</w:t>
            </w:r>
          </w:p>
        </w:tc>
      </w:tr>
      <w:tr w:rsidR="00BF3E2C" w:rsidRPr="00FF1281" w14:paraId="723B2B56" w14:textId="77777777" w:rsidTr="00BF3E2C">
        <w:tblPrEx>
          <w:tblCellMar>
            <w:left w:w="85" w:type="dxa"/>
            <w:right w:w="28" w:type="dxa"/>
          </w:tblCellMar>
        </w:tblPrEx>
        <w:trPr>
          <w:trHeight w:val="360"/>
        </w:trPr>
        <w:tc>
          <w:tcPr>
            <w:tcW w:w="73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02A3AD3B" w14:textId="1649FE7C" w:rsidR="00BF3E2C" w:rsidRPr="00FF1281" w:rsidRDefault="00BF3E2C" w:rsidP="00BF3E2C">
            <w:pPr>
              <w:spacing w:before="120" w:after="120"/>
              <w:ind w:right="-46"/>
              <w:jc w:val="center"/>
              <w:rPr>
                <w:rFonts w:cs="Arial"/>
                <w:bCs/>
                <w:lang w:val="hr-HR" w:eastAsia="en-GB"/>
              </w:rPr>
            </w:pPr>
            <w:r w:rsidRPr="00FF1281">
              <w:rPr>
                <w:rFonts w:cs="Arial"/>
                <w:bCs/>
                <w:lang w:val="hr-HR" w:eastAsia="en-GB"/>
              </w:rPr>
              <w:t>1.</w:t>
            </w:r>
          </w:p>
        </w:tc>
        <w:tc>
          <w:tcPr>
            <w:tcW w:w="5878" w:type="dxa"/>
            <w:gridSpan w:val="10"/>
            <w:tcBorders>
              <w:top w:val="single" w:sz="4" w:space="0" w:color="auto"/>
              <w:left w:val="single" w:sz="4" w:space="0" w:color="auto"/>
              <w:bottom w:val="single" w:sz="4" w:space="0" w:color="auto"/>
              <w:right w:val="single" w:sz="4" w:space="0" w:color="auto"/>
            </w:tcBorders>
            <w:shd w:val="clear" w:color="auto" w:fill="FFFFFF"/>
          </w:tcPr>
          <w:p w14:paraId="5C3950A7" w14:textId="333163E9" w:rsidR="00BF3E2C" w:rsidRPr="00FF1281" w:rsidRDefault="00BF3E2C" w:rsidP="00BF3E2C">
            <w:pPr>
              <w:spacing w:before="120" w:after="120"/>
              <w:ind w:right="142" w:hanging="10"/>
              <w:jc w:val="left"/>
              <w:rPr>
                <w:rFonts w:cs="Arial"/>
                <w:lang w:val="hr-HR" w:eastAsia="en-GB"/>
              </w:rPr>
            </w:pPr>
            <w:r w:rsidRPr="00FF1281">
              <w:t xml:space="preserve">2D </w:t>
            </w:r>
            <w:proofErr w:type="spellStart"/>
            <w:r w:rsidRPr="00FF1281">
              <w:t>seizmička</w:t>
            </w:r>
            <w:proofErr w:type="spellEnd"/>
            <w:r w:rsidRPr="00FF1281">
              <w:t xml:space="preserve"> </w:t>
            </w:r>
            <w:proofErr w:type="spellStart"/>
            <w:r w:rsidRPr="00FF1281">
              <w:t>snimanja</w:t>
            </w:r>
            <w:proofErr w:type="spellEnd"/>
            <w:r w:rsidRPr="00FF1281">
              <w:t xml:space="preserve"> </w:t>
            </w:r>
            <w:r w:rsidRPr="00FF1281">
              <w:rPr>
                <w:rFonts w:cs="Arial"/>
                <w:lang w:val="hr-HR" w:eastAsia="en-GB"/>
              </w:rPr>
              <w:t>(linije)</w:t>
            </w:r>
          </w:p>
        </w:tc>
        <w:tc>
          <w:tcPr>
            <w:tcW w:w="1186" w:type="dxa"/>
            <w:tcBorders>
              <w:top w:val="single" w:sz="4" w:space="0" w:color="auto"/>
              <w:left w:val="single" w:sz="4" w:space="0" w:color="auto"/>
              <w:bottom w:val="single" w:sz="4" w:space="0" w:color="auto"/>
              <w:right w:val="single" w:sz="4" w:space="0" w:color="auto"/>
            </w:tcBorders>
            <w:shd w:val="clear" w:color="auto" w:fill="FFFFFF"/>
          </w:tcPr>
          <w:p w14:paraId="1DD7F48F" w14:textId="77777777" w:rsidR="00BF3E2C" w:rsidRPr="00FF1281" w:rsidRDefault="00BF3E2C" w:rsidP="00BF3E2C">
            <w:pPr>
              <w:spacing w:before="120" w:after="120"/>
              <w:ind w:right="-46"/>
              <w:rPr>
                <w:rFonts w:eastAsia="Arial Unicode MS" w:cs="Arial"/>
                <w:lang w:val="hr-HR" w:eastAsia="en-GB"/>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FFFFFF"/>
          </w:tcPr>
          <w:p w14:paraId="00CDCCEC" w14:textId="77777777" w:rsidR="00BF3E2C" w:rsidRPr="00FF1281" w:rsidRDefault="00BF3E2C" w:rsidP="00BF3E2C">
            <w:pPr>
              <w:spacing w:before="120" w:after="120"/>
              <w:ind w:right="-46"/>
              <w:rPr>
                <w:rFonts w:eastAsia="Arial Unicode MS" w:cs="Arial"/>
                <w:lang w:val="hr-HR" w:eastAsia="en-GB"/>
              </w:rPr>
            </w:pPr>
          </w:p>
        </w:tc>
      </w:tr>
      <w:tr w:rsidR="00BF3E2C" w:rsidRPr="00FF1281" w14:paraId="71447EC3" w14:textId="77777777" w:rsidTr="00BF3E2C">
        <w:tblPrEx>
          <w:tblCellMar>
            <w:left w:w="85" w:type="dxa"/>
            <w:right w:w="28" w:type="dxa"/>
          </w:tblCellMar>
        </w:tblPrEx>
        <w:trPr>
          <w:trHeight w:val="336"/>
        </w:trPr>
        <w:tc>
          <w:tcPr>
            <w:tcW w:w="73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62FA6586" w14:textId="6ADECD07" w:rsidR="00BF3E2C" w:rsidRPr="00FF1281" w:rsidRDefault="00BF3E2C" w:rsidP="00BF3E2C">
            <w:pPr>
              <w:spacing w:before="120" w:after="120"/>
              <w:ind w:right="-46"/>
              <w:jc w:val="center"/>
              <w:rPr>
                <w:rFonts w:eastAsia="Arial Unicode MS" w:cs="Arial"/>
                <w:lang w:val="hr-HR" w:eastAsia="en-GB"/>
              </w:rPr>
            </w:pPr>
            <w:r w:rsidRPr="00FF1281">
              <w:rPr>
                <w:rFonts w:eastAsia="Arial Unicode MS" w:cs="Arial"/>
                <w:lang w:val="hr-HR" w:eastAsia="en-GB"/>
              </w:rPr>
              <w:t>2.</w:t>
            </w:r>
          </w:p>
        </w:tc>
        <w:tc>
          <w:tcPr>
            <w:tcW w:w="5878" w:type="dxa"/>
            <w:gridSpan w:val="10"/>
            <w:tcBorders>
              <w:top w:val="single" w:sz="4" w:space="0" w:color="auto"/>
              <w:left w:val="single" w:sz="4" w:space="0" w:color="auto"/>
              <w:bottom w:val="single" w:sz="4" w:space="0" w:color="auto"/>
              <w:right w:val="single" w:sz="4" w:space="0" w:color="auto"/>
            </w:tcBorders>
            <w:shd w:val="clear" w:color="auto" w:fill="FFFFFF"/>
          </w:tcPr>
          <w:p w14:paraId="3B159E9F" w14:textId="08D2A5E8" w:rsidR="00BF3E2C" w:rsidRPr="00FF1281" w:rsidRDefault="00BF3E2C" w:rsidP="00BF3E2C">
            <w:pPr>
              <w:spacing w:before="120" w:after="120"/>
              <w:ind w:right="142" w:hanging="10"/>
              <w:jc w:val="left"/>
              <w:rPr>
                <w:rFonts w:cs="Arial"/>
                <w:lang w:val="hr-HR" w:eastAsia="en-GB"/>
              </w:rPr>
            </w:pPr>
            <w:r w:rsidRPr="00FF1281">
              <w:t xml:space="preserve">3D </w:t>
            </w:r>
            <w:proofErr w:type="spellStart"/>
            <w:r w:rsidRPr="00FF1281">
              <w:t>seizmička</w:t>
            </w:r>
            <w:proofErr w:type="spellEnd"/>
            <w:r w:rsidRPr="00FF1281">
              <w:t xml:space="preserve"> </w:t>
            </w:r>
            <w:proofErr w:type="spellStart"/>
            <w:r w:rsidRPr="00FF1281">
              <w:t>snimanja</w:t>
            </w:r>
            <w:proofErr w:type="spellEnd"/>
            <w:r w:rsidRPr="00FF1281">
              <w:t xml:space="preserve"> (km</w:t>
            </w:r>
            <w:r w:rsidRPr="00FF1281">
              <w:rPr>
                <w:vertAlign w:val="superscript"/>
              </w:rPr>
              <w:t>2</w:t>
            </w:r>
            <w:r w:rsidRPr="00FF1281">
              <w:t>)</w:t>
            </w:r>
          </w:p>
        </w:tc>
        <w:tc>
          <w:tcPr>
            <w:tcW w:w="1186" w:type="dxa"/>
            <w:tcBorders>
              <w:top w:val="single" w:sz="4" w:space="0" w:color="auto"/>
              <w:left w:val="single" w:sz="4" w:space="0" w:color="auto"/>
              <w:bottom w:val="single" w:sz="4" w:space="0" w:color="auto"/>
              <w:right w:val="single" w:sz="4" w:space="0" w:color="auto"/>
            </w:tcBorders>
            <w:shd w:val="clear" w:color="auto" w:fill="FFFFFF"/>
          </w:tcPr>
          <w:p w14:paraId="4773048A" w14:textId="77777777" w:rsidR="00BF3E2C" w:rsidRPr="00FF1281" w:rsidRDefault="00BF3E2C" w:rsidP="00BF3E2C">
            <w:pPr>
              <w:spacing w:before="120" w:after="120"/>
              <w:ind w:right="-46"/>
              <w:rPr>
                <w:rFonts w:eastAsia="Arial Unicode MS" w:cs="Arial"/>
                <w:lang w:val="hr-HR" w:eastAsia="en-GB"/>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FFFFFF"/>
          </w:tcPr>
          <w:p w14:paraId="2282069D" w14:textId="77777777" w:rsidR="00BF3E2C" w:rsidRPr="00FF1281" w:rsidRDefault="00BF3E2C" w:rsidP="00BF3E2C">
            <w:pPr>
              <w:spacing w:before="120" w:after="120"/>
              <w:ind w:right="-46"/>
              <w:rPr>
                <w:rFonts w:eastAsia="Arial Unicode MS" w:cs="Arial"/>
                <w:lang w:val="hr-HR" w:eastAsia="en-GB"/>
              </w:rPr>
            </w:pPr>
          </w:p>
        </w:tc>
      </w:tr>
      <w:tr w:rsidR="00852878" w:rsidRPr="002B26DE" w14:paraId="3E208AD7" w14:textId="77777777" w:rsidTr="00995D09">
        <w:tblPrEx>
          <w:tblCellMar>
            <w:left w:w="85" w:type="dxa"/>
            <w:right w:w="28" w:type="dxa"/>
          </w:tblCellMar>
        </w:tblPrEx>
        <w:trPr>
          <w:trHeight w:val="832"/>
        </w:trPr>
        <w:tc>
          <w:tcPr>
            <w:tcW w:w="73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6978AB2E" w14:textId="1FF22747" w:rsidR="00852878" w:rsidRPr="00FF1281" w:rsidRDefault="007411CB" w:rsidP="00FF227F">
            <w:pPr>
              <w:spacing w:before="120" w:after="120"/>
              <w:ind w:right="-46"/>
              <w:jc w:val="center"/>
              <w:rPr>
                <w:rFonts w:cs="Arial"/>
                <w:lang w:val="hr-HR" w:eastAsia="en-GB"/>
              </w:rPr>
            </w:pPr>
            <w:r>
              <w:rPr>
                <w:rFonts w:cs="Arial"/>
                <w:lang w:val="hr-HR" w:eastAsia="en-GB"/>
              </w:rPr>
              <w:t>3</w:t>
            </w:r>
            <w:r w:rsidR="00BF3E2C" w:rsidRPr="00FF1281">
              <w:rPr>
                <w:rFonts w:cs="Arial"/>
                <w:lang w:val="hr-HR" w:eastAsia="en-GB"/>
              </w:rPr>
              <w:t>.</w:t>
            </w:r>
          </w:p>
        </w:tc>
        <w:tc>
          <w:tcPr>
            <w:tcW w:w="5878" w:type="dxa"/>
            <w:gridSpan w:val="10"/>
            <w:tcBorders>
              <w:top w:val="single" w:sz="4" w:space="0" w:color="auto"/>
              <w:left w:val="single" w:sz="4" w:space="0" w:color="auto"/>
              <w:bottom w:val="single" w:sz="4" w:space="0" w:color="auto"/>
              <w:right w:val="single" w:sz="4" w:space="0" w:color="auto"/>
            </w:tcBorders>
            <w:shd w:val="clear" w:color="auto" w:fill="FFFFFF"/>
            <w:vAlign w:val="center"/>
          </w:tcPr>
          <w:p w14:paraId="554BEAA9" w14:textId="77777777" w:rsidR="00852878" w:rsidRPr="00FF1281" w:rsidRDefault="00852878" w:rsidP="00FF227F">
            <w:pPr>
              <w:spacing w:before="120" w:after="120"/>
              <w:ind w:right="142" w:hanging="10"/>
              <w:jc w:val="left"/>
              <w:rPr>
                <w:rFonts w:cs="Arial"/>
                <w:lang w:val="hr-HR" w:eastAsia="en-GB"/>
              </w:rPr>
            </w:pPr>
            <w:r w:rsidRPr="00FF1281">
              <w:rPr>
                <w:rFonts w:cs="Arial"/>
                <w:lang w:val="hr-HR" w:eastAsia="en-GB"/>
              </w:rPr>
              <w:t>Istražno bušenje (molimo navedite dubinu bušenja)</w:t>
            </w:r>
          </w:p>
        </w:tc>
        <w:tc>
          <w:tcPr>
            <w:tcW w:w="1186" w:type="dxa"/>
            <w:tcBorders>
              <w:top w:val="single" w:sz="4" w:space="0" w:color="auto"/>
              <w:left w:val="single" w:sz="4" w:space="0" w:color="auto"/>
              <w:bottom w:val="single" w:sz="4" w:space="0" w:color="auto"/>
              <w:right w:val="single" w:sz="4" w:space="0" w:color="auto"/>
            </w:tcBorders>
            <w:shd w:val="clear" w:color="auto" w:fill="FFFFFF"/>
          </w:tcPr>
          <w:p w14:paraId="5C764543" w14:textId="77777777" w:rsidR="00852878" w:rsidRPr="00FF1281" w:rsidRDefault="00852878" w:rsidP="00FF227F">
            <w:pPr>
              <w:spacing w:before="120" w:after="120"/>
              <w:ind w:right="-46"/>
              <w:rPr>
                <w:rFonts w:eastAsia="Arial Unicode MS" w:cs="Arial"/>
                <w:lang w:val="hr-HR" w:eastAsia="en-GB"/>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FFFFFF"/>
          </w:tcPr>
          <w:p w14:paraId="404BFC72" w14:textId="77777777" w:rsidR="00852878" w:rsidRPr="00FF1281" w:rsidRDefault="00852878" w:rsidP="00FF227F">
            <w:pPr>
              <w:spacing w:before="120" w:after="120"/>
              <w:ind w:right="-46"/>
              <w:rPr>
                <w:rFonts w:eastAsia="Arial Unicode MS" w:cs="Arial"/>
                <w:lang w:val="hr-HR" w:eastAsia="en-GB"/>
              </w:rPr>
            </w:pPr>
          </w:p>
        </w:tc>
      </w:tr>
      <w:tr w:rsidR="00852878" w:rsidRPr="00FF1281" w14:paraId="6DBF1E0D" w14:textId="77777777" w:rsidTr="00995D09">
        <w:tblPrEx>
          <w:tblCellMar>
            <w:left w:w="85" w:type="dxa"/>
            <w:right w:w="28" w:type="dxa"/>
          </w:tblCellMar>
        </w:tblPrEx>
        <w:trPr>
          <w:trHeight w:val="705"/>
        </w:trPr>
        <w:tc>
          <w:tcPr>
            <w:tcW w:w="6611" w:type="dxa"/>
            <w:gridSpan w:val="13"/>
            <w:tcBorders>
              <w:top w:val="single" w:sz="4" w:space="0" w:color="auto"/>
              <w:left w:val="single" w:sz="4" w:space="0" w:color="auto"/>
              <w:bottom w:val="single" w:sz="4" w:space="0" w:color="auto"/>
              <w:right w:val="single" w:sz="4" w:space="0" w:color="auto"/>
            </w:tcBorders>
            <w:shd w:val="clear" w:color="auto" w:fill="FFFFFF"/>
            <w:vAlign w:val="center"/>
          </w:tcPr>
          <w:p w14:paraId="017B2364" w14:textId="77777777" w:rsidR="00852878" w:rsidRPr="00FF1281" w:rsidRDefault="00675928" w:rsidP="00FF227F">
            <w:pPr>
              <w:spacing w:before="120" w:after="120"/>
              <w:ind w:right="-46" w:hanging="10"/>
              <w:jc w:val="left"/>
              <w:rPr>
                <w:rFonts w:cs="Arial"/>
                <w:lang w:val="hr-HR" w:eastAsia="en-GB"/>
              </w:rPr>
            </w:pPr>
            <w:r w:rsidRPr="00FF1281">
              <w:rPr>
                <w:rFonts w:cs="Arial"/>
                <w:lang w:val="hr-HR" w:eastAsia="en-GB"/>
              </w:rPr>
              <w:t>Bušotinski radovi</w:t>
            </w:r>
          </w:p>
        </w:tc>
        <w:tc>
          <w:tcPr>
            <w:tcW w:w="1186" w:type="dxa"/>
            <w:tcBorders>
              <w:top w:val="single" w:sz="4" w:space="0" w:color="auto"/>
              <w:left w:val="single" w:sz="4" w:space="0" w:color="auto"/>
              <w:bottom w:val="single" w:sz="4" w:space="0" w:color="auto"/>
              <w:right w:val="single" w:sz="4" w:space="0" w:color="auto"/>
            </w:tcBorders>
            <w:shd w:val="clear" w:color="auto" w:fill="FFFFFF"/>
          </w:tcPr>
          <w:p w14:paraId="6C09592A" w14:textId="77777777" w:rsidR="00852878" w:rsidRPr="00FF1281" w:rsidRDefault="00852878" w:rsidP="00FF227F">
            <w:pPr>
              <w:spacing w:before="120" w:after="120"/>
              <w:ind w:right="-46"/>
              <w:rPr>
                <w:rFonts w:eastAsia="Arial Unicode MS" w:cs="Arial"/>
                <w:lang w:val="hr-HR" w:eastAsia="en-GB"/>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FFFFFF"/>
          </w:tcPr>
          <w:p w14:paraId="3DAE960C" w14:textId="77777777" w:rsidR="00852878" w:rsidRPr="00FF1281" w:rsidRDefault="00852878" w:rsidP="00FF227F">
            <w:pPr>
              <w:spacing w:before="120" w:after="120"/>
              <w:ind w:right="-46"/>
              <w:rPr>
                <w:rFonts w:eastAsia="Arial Unicode MS" w:cs="Arial"/>
                <w:lang w:val="hr-HR" w:eastAsia="en-GB"/>
              </w:rPr>
            </w:pPr>
          </w:p>
        </w:tc>
      </w:tr>
      <w:tr w:rsidR="00852878" w:rsidRPr="00FF1281" w14:paraId="32114548" w14:textId="77777777" w:rsidTr="00995D09">
        <w:tblPrEx>
          <w:tblCellMar>
            <w:left w:w="85" w:type="dxa"/>
            <w:right w:w="28" w:type="dxa"/>
          </w:tblCellMar>
        </w:tblPrEx>
        <w:trPr>
          <w:trHeight w:val="346"/>
        </w:trPr>
        <w:tc>
          <w:tcPr>
            <w:tcW w:w="1888" w:type="dxa"/>
            <w:gridSpan w:val="5"/>
            <w:tcBorders>
              <w:top w:val="single" w:sz="4" w:space="0" w:color="auto"/>
              <w:left w:val="single" w:sz="4" w:space="0" w:color="auto"/>
              <w:bottom w:val="single" w:sz="4" w:space="0" w:color="auto"/>
              <w:right w:val="single" w:sz="4" w:space="0" w:color="auto"/>
            </w:tcBorders>
            <w:shd w:val="clear" w:color="auto" w:fill="FFFFFF"/>
          </w:tcPr>
          <w:p w14:paraId="57F0D4CE" w14:textId="77777777" w:rsidR="00852878" w:rsidRPr="00FF1281" w:rsidRDefault="00852878" w:rsidP="00FF227F">
            <w:pPr>
              <w:spacing w:before="120" w:after="120"/>
              <w:ind w:right="-46" w:hanging="10"/>
              <w:rPr>
                <w:rFonts w:cs="Arial"/>
                <w:lang w:val="hr-HR" w:eastAsia="en-GB"/>
              </w:rPr>
            </w:pPr>
            <w:r w:rsidRPr="00FF1281">
              <w:rPr>
                <w:rFonts w:cs="Arial"/>
                <w:lang w:val="hr-HR" w:eastAsia="en-GB"/>
              </w:rPr>
              <w:t>(a) 1. bušotina</w:t>
            </w:r>
          </w:p>
        </w:tc>
        <w:tc>
          <w:tcPr>
            <w:tcW w:w="1180" w:type="dxa"/>
            <w:gridSpan w:val="2"/>
            <w:tcBorders>
              <w:top w:val="single" w:sz="4" w:space="0" w:color="auto"/>
              <w:left w:val="single" w:sz="4" w:space="0" w:color="auto"/>
              <w:bottom w:val="single" w:sz="4" w:space="0" w:color="auto"/>
              <w:right w:val="single" w:sz="4" w:space="0" w:color="auto"/>
            </w:tcBorders>
            <w:shd w:val="clear" w:color="auto" w:fill="FFFFFF"/>
          </w:tcPr>
          <w:p w14:paraId="4D20B4E2" w14:textId="77777777" w:rsidR="00852878" w:rsidRPr="00FF1281" w:rsidRDefault="00852878" w:rsidP="00FF227F">
            <w:pPr>
              <w:spacing w:before="120" w:after="120"/>
              <w:ind w:right="-46" w:hanging="10"/>
              <w:rPr>
                <w:rFonts w:eastAsia="Arial Unicode MS" w:cs="Arial"/>
                <w:lang w:val="hr-HR" w:eastAsia="en-GB"/>
              </w:rPr>
            </w:pPr>
          </w:p>
        </w:tc>
        <w:tc>
          <w:tcPr>
            <w:tcW w:w="1181" w:type="dxa"/>
            <w:gridSpan w:val="2"/>
            <w:tcBorders>
              <w:top w:val="single" w:sz="4" w:space="0" w:color="auto"/>
              <w:left w:val="single" w:sz="4" w:space="0" w:color="auto"/>
              <w:bottom w:val="single" w:sz="4" w:space="0" w:color="auto"/>
              <w:right w:val="single" w:sz="4" w:space="0" w:color="auto"/>
            </w:tcBorders>
            <w:shd w:val="clear" w:color="auto" w:fill="FFFFFF"/>
          </w:tcPr>
          <w:p w14:paraId="7AC817F7" w14:textId="77777777" w:rsidR="00852878" w:rsidRPr="00FF1281" w:rsidRDefault="00852878" w:rsidP="00FF227F">
            <w:pPr>
              <w:spacing w:before="120" w:after="120"/>
              <w:ind w:right="-46" w:hanging="10"/>
              <w:rPr>
                <w:rFonts w:eastAsia="Arial Unicode MS" w:cs="Arial"/>
                <w:lang w:val="hr-HR" w:eastAsia="en-GB"/>
              </w:rPr>
            </w:pPr>
          </w:p>
        </w:tc>
        <w:tc>
          <w:tcPr>
            <w:tcW w:w="1181" w:type="dxa"/>
            <w:gridSpan w:val="2"/>
            <w:tcBorders>
              <w:top w:val="single" w:sz="4" w:space="0" w:color="auto"/>
              <w:left w:val="single" w:sz="4" w:space="0" w:color="auto"/>
              <w:bottom w:val="single" w:sz="4" w:space="0" w:color="auto"/>
              <w:right w:val="single" w:sz="4" w:space="0" w:color="auto"/>
            </w:tcBorders>
            <w:shd w:val="clear" w:color="auto" w:fill="FFFFFF"/>
          </w:tcPr>
          <w:p w14:paraId="694C6513" w14:textId="77777777" w:rsidR="00852878" w:rsidRPr="00FF1281" w:rsidRDefault="00852878" w:rsidP="00FF227F">
            <w:pPr>
              <w:spacing w:before="120" w:after="120"/>
              <w:ind w:right="-46" w:hanging="10"/>
              <w:rPr>
                <w:rFonts w:eastAsia="Arial Unicode MS" w:cs="Arial"/>
                <w:lang w:val="hr-HR" w:eastAsia="en-GB"/>
              </w:rPr>
            </w:pPr>
          </w:p>
        </w:tc>
        <w:tc>
          <w:tcPr>
            <w:tcW w:w="1181" w:type="dxa"/>
            <w:gridSpan w:val="2"/>
            <w:tcBorders>
              <w:top w:val="single" w:sz="4" w:space="0" w:color="auto"/>
              <w:left w:val="single" w:sz="4" w:space="0" w:color="auto"/>
              <w:bottom w:val="single" w:sz="4" w:space="0" w:color="auto"/>
              <w:right w:val="single" w:sz="4" w:space="0" w:color="auto"/>
            </w:tcBorders>
            <w:shd w:val="clear" w:color="auto" w:fill="FFFFFF"/>
          </w:tcPr>
          <w:p w14:paraId="32CE7DF8" w14:textId="77777777" w:rsidR="00852878" w:rsidRPr="00FF1281" w:rsidRDefault="00852878" w:rsidP="00FF227F">
            <w:pPr>
              <w:spacing w:before="120" w:after="120"/>
              <w:ind w:right="-46" w:hanging="10"/>
              <w:rPr>
                <w:rFonts w:eastAsia="Arial Unicode MS" w:cs="Arial"/>
                <w:lang w:val="hr-HR" w:eastAsia="en-GB"/>
              </w:rPr>
            </w:pPr>
          </w:p>
        </w:tc>
        <w:tc>
          <w:tcPr>
            <w:tcW w:w="1186" w:type="dxa"/>
            <w:tcBorders>
              <w:top w:val="single" w:sz="4" w:space="0" w:color="auto"/>
              <w:left w:val="single" w:sz="4" w:space="0" w:color="auto"/>
              <w:bottom w:val="single" w:sz="4" w:space="0" w:color="auto"/>
              <w:right w:val="single" w:sz="4" w:space="0" w:color="auto"/>
            </w:tcBorders>
            <w:shd w:val="clear" w:color="auto" w:fill="FFFFFF"/>
          </w:tcPr>
          <w:p w14:paraId="36C3546F" w14:textId="77777777" w:rsidR="00852878" w:rsidRPr="00FF1281" w:rsidRDefault="00852878" w:rsidP="00FF227F">
            <w:pPr>
              <w:spacing w:before="120" w:after="120"/>
              <w:ind w:right="-46"/>
              <w:rPr>
                <w:rFonts w:eastAsia="Arial Unicode MS" w:cs="Arial"/>
                <w:lang w:val="hr-HR" w:eastAsia="en-GB"/>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FFFFFF"/>
          </w:tcPr>
          <w:p w14:paraId="7E8AE8C8" w14:textId="77777777" w:rsidR="00852878" w:rsidRPr="00FF1281" w:rsidRDefault="00852878" w:rsidP="00FF227F">
            <w:pPr>
              <w:spacing w:before="120" w:after="120"/>
              <w:ind w:right="-46"/>
              <w:rPr>
                <w:rFonts w:eastAsia="Arial Unicode MS" w:cs="Arial"/>
                <w:lang w:val="hr-HR" w:eastAsia="en-GB"/>
              </w:rPr>
            </w:pPr>
          </w:p>
        </w:tc>
      </w:tr>
      <w:tr w:rsidR="00852878" w:rsidRPr="00FF1281" w14:paraId="64435638" w14:textId="77777777" w:rsidTr="00995D09">
        <w:tblPrEx>
          <w:tblCellMar>
            <w:left w:w="85" w:type="dxa"/>
            <w:right w:w="28" w:type="dxa"/>
          </w:tblCellMar>
        </w:tblPrEx>
        <w:trPr>
          <w:trHeight w:val="312"/>
        </w:trPr>
        <w:tc>
          <w:tcPr>
            <w:tcW w:w="1888" w:type="dxa"/>
            <w:gridSpan w:val="5"/>
            <w:tcBorders>
              <w:top w:val="single" w:sz="4" w:space="0" w:color="auto"/>
              <w:left w:val="single" w:sz="4" w:space="0" w:color="auto"/>
              <w:bottom w:val="single" w:sz="4" w:space="0" w:color="auto"/>
              <w:right w:val="single" w:sz="4" w:space="0" w:color="auto"/>
            </w:tcBorders>
            <w:shd w:val="clear" w:color="auto" w:fill="FFFFFF"/>
          </w:tcPr>
          <w:p w14:paraId="5B9BA21D" w14:textId="77777777" w:rsidR="00852878" w:rsidRPr="00FF1281" w:rsidRDefault="00852878" w:rsidP="00FF227F">
            <w:pPr>
              <w:spacing w:before="120" w:after="120"/>
              <w:ind w:right="-46" w:hanging="10"/>
              <w:rPr>
                <w:rFonts w:cs="Arial"/>
                <w:lang w:val="hr-HR" w:eastAsia="en-GB"/>
              </w:rPr>
            </w:pPr>
            <w:r w:rsidRPr="00FF1281">
              <w:rPr>
                <w:rFonts w:cs="Arial"/>
                <w:lang w:val="hr-HR" w:eastAsia="en-GB"/>
              </w:rPr>
              <w:lastRenderedPageBreak/>
              <w:t>(b) 2. bušotina</w:t>
            </w:r>
          </w:p>
        </w:tc>
        <w:tc>
          <w:tcPr>
            <w:tcW w:w="1180" w:type="dxa"/>
            <w:gridSpan w:val="2"/>
            <w:tcBorders>
              <w:top w:val="single" w:sz="4" w:space="0" w:color="auto"/>
              <w:left w:val="single" w:sz="4" w:space="0" w:color="auto"/>
              <w:bottom w:val="single" w:sz="4" w:space="0" w:color="auto"/>
              <w:right w:val="single" w:sz="4" w:space="0" w:color="auto"/>
            </w:tcBorders>
            <w:shd w:val="clear" w:color="auto" w:fill="FFFFFF"/>
          </w:tcPr>
          <w:p w14:paraId="7CA70CE5" w14:textId="77777777" w:rsidR="00852878" w:rsidRPr="00FF1281" w:rsidRDefault="00852878" w:rsidP="00FF227F">
            <w:pPr>
              <w:spacing w:before="120" w:after="120"/>
              <w:ind w:right="-46" w:hanging="10"/>
              <w:rPr>
                <w:rFonts w:eastAsia="Arial Unicode MS" w:cs="Arial"/>
                <w:lang w:val="hr-HR" w:eastAsia="en-GB"/>
              </w:rPr>
            </w:pPr>
          </w:p>
        </w:tc>
        <w:tc>
          <w:tcPr>
            <w:tcW w:w="1181" w:type="dxa"/>
            <w:gridSpan w:val="2"/>
            <w:tcBorders>
              <w:top w:val="single" w:sz="4" w:space="0" w:color="auto"/>
              <w:left w:val="single" w:sz="4" w:space="0" w:color="auto"/>
              <w:bottom w:val="single" w:sz="4" w:space="0" w:color="auto"/>
              <w:right w:val="single" w:sz="4" w:space="0" w:color="auto"/>
            </w:tcBorders>
            <w:shd w:val="clear" w:color="auto" w:fill="FFFFFF"/>
          </w:tcPr>
          <w:p w14:paraId="2FA6AFA5" w14:textId="77777777" w:rsidR="00852878" w:rsidRPr="00FF1281" w:rsidRDefault="00852878" w:rsidP="00FF227F">
            <w:pPr>
              <w:spacing w:before="120" w:after="120"/>
              <w:ind w:right="-46" w:hanging="10"/>
              <w:rPr>
                <w:rFonts w:eastAsia="Arial Unicode MS" w:cs="Arial"/>
                <w:lang w:val="hr-HR" w:eastAsia="en-GB"/>
              </w:rPr>
            </w:pPr>
          </w:p>
        </w:tc>
        <w:tc>
          <w:tcPr>
            <w:tcW w:w="1181" w:type="dxa"/>
            <w:gridSpan w:val="2"/>
            <w:tcBorders>
              <w:top w:val="single" w:sz="4" w:space="0" w:color="auto"/>
              <w:left w:val="single" w:sz="4" w:space="0" w:color="auto"/>
              <w:bottom w:val="single" w:sz="4" w:space="0" w:color="auto"/>
              <w:right w:val="single" w:sz="4" w:space="0" w:color="auto"/>
            </w:tcBorders>
            <w:shd w:val="clear" w:color="auto" w:fill="FFFFFF"/>
          </w:tcPr>
          <w:p w14:paraId="28AD098F" w14:textId="77777777" w:rsidR="00852878" w:rsidRPr="00FF1281" w:rsidRDefault="00852878" w:rsidP="00FF227F">
            <w:pPr>
              <w:spacing w:before="120" w:after="120"/>
              <w:ind w:right="-46" w:hanging="10"/>
              <w:rPr>
                <w:rFonts w:eastAsia="Arial Unicode MS" w:cs="Arial"/>
                <w:lang w:val="hr-HR" w:eastAsia="en-GB"/>
              </w:rPr>
            </w:pPr>
          </w:p>
        </w:tc>
        <w:tc>
          <w:tcPr>
            <w:tcW w:w="1181" w:type="dxa"/>
            <w:gridSpan w:val="2"/>
            <w:tcBorders>
              <w:top w:val="single" w:sz="4" w:space="0" w:color="auto"/>
              <w:left w:val="single" w:sz="4" w:space="0" w:color="auto"/>
              <w:bottom w:val="single" w:sz="4" w:space="0" w:color="auto"/>
              <w:right w:val="single" w:sz="4" w:space="0" w:color="auto"/>
            </w:tcBorders>
            <w:shd w:val="clear" w:color="auto" w:fill="FFFFFF"/>
          </w:tcPr>
          <w:p w14:paraId="11548AC5" w14:textId="77777777" w:rsidR="00852878" w:rsidRPr="00FF1281" w:rsidRDefault="00852878" w:rsidP="00FF227F">
            <w:pPr>
              <w:spacing w:before="120" w:after="120"/>
              <w:ind w:right="-46" w:hanging="10"/>
              <w:rPr>
                <w:rFonts w:eastAsia="Arial Unicode MS" w:cs="Arial"/>
                <w:lang w:val="hr-HR" w:eastAsia="en-GB"/>
              </w:rPr>
            </w:pPr>
          </w:p>
        </w:tc>
        <w:tc>
          <w:tcPr>
            <w:tcW w:w="1186" w:type="dxa"/>
            <w:tcBorders>
              <w:top w:val="single" w:sz="4" w:space="0" w:color="auto"/>
              <w:left w:val="single" w:sz="4" w:space="0" w:color="auto"/>
              <w:bottom w:val="single" w:sz="4" w:space="0" w:color="auto"/>
              <w:right w:val="single" w:sz="4" w:space="0" w:color="auto"/>
            </w:tcBorders>
            <w:shd w:val="clear" w:color="auto" w:fill="FFFFFF"/>
          </w:tcPr>
          <w:p w14:paraId="735C568B" w14:textId="77777777" w:rsidR="00852878" w:rsidRPr="00FF1281" w:rsidRDefault="00852878" w:rsidP="00FF227F">
            <w:pPr>
              <w:spacing w:before="120" w:after="120"/>
              <w:ind w:right="-46"/>
              <w:rPr>
                <w:rFonts w:eastAsia="Arial Unicode MS" w:cs="Arial"/>
                <w:lang w:val="hr-HR" w:eastAsia="en-GB"/>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FFFFFF"/>
          </w:tcPr>
          <w:p w14:paraId="38710E6E" w14:textId="77777777" w:rsidR="00852878" w:rsidRPr="00FF1281" w:rsidRDefault="00852878" w:rsidP="00FF227F">
            <w:pPr>
              <w:spacing w:before="120" w:after="120"/>
              <w:ind w:right="-46"/>
              <w:rPr>
                <w:rFonts w:eastAsia="Arial Unicode MS" w:cs="Arial"/>
                <w:lang w:val="hr-HR" w:eastAsia="en-GB"/>
              </w:rPr>
            </w:pPr>
          </w:p>
        </w:tc>
      </w:tr>
      <w:tr w:rsidR="00852878" w:rsidRPr="00FF1281" w14:paraId="44290293" w14:textId="77777777" w:rsidTr="00995D09">
        <w:tblPrEx>
          <w:tblCellMar>
            <w:left w:w="85" w:type="dxa"/>
            <w:right w:w="28" w:type="dxa"/>
          </w:tblCellMar>
        </w:tblPrEx>
        <w:trPr>
          <w:trHeight w:val="346"/>
        </w:trPr>
        <w:tc>
          <w:tcPr>
            <w:tcW w:w="1888" w:type="dxa"/>
            <w:gridSpan w:val="5"/>
            <w:tcBorders>
              <w:top w:val="single" w:sz="4" w:space="0" w:color="auto"/>
              <w:left w:val="single" w:sz="4" w:space="0" w:color="auto"/>
              <w:bottom w:val="single" w:sz="4" w:space="0" w:color="auto"/>
              <w:right w:val="single" w:sz="4" w:space="0" w:color="auto"/>
            </w:tcBorders>
            <w:shd w:val="clear" w:color="auto" w:fill="FFFFFF"/>
          </w:tcPr>
          <w:p w14:paraId="064F8E65" w14:textId="77777777" w:rsidR="00852878" w:rsidRPr="00FF1281" w:rsidRDefault="00852878" w:rsidP="00FF227F">
            <w:pPr>
              <w:spacing w:before="120" w:after="120"/>
              <w:ind w:right="-46" w:hanging="10"/>
              <w:rPr>
                <w:rFonts w:cs="Arial"/>
                <w:lang w:val="hr-HR" w:eastAsia="en-GB"/>
              </w:rPr>
            </w:pPr>
            <w:r w:rsidRPr="00FF1281">
              <w:rPr>
                <w:rFonts w:cs="Arial"/>
                <w:lang w:val="hr-HR" w:eastAsia="en-GB"/>
              </w:rPr>
              <w:t>(c) 3. bušotina</w:t>
            </w:r>
          </w:p>
        </w:tc>
        <w:tc>
          <w:tcPr>
            <w:tcW w:w="1180" w:type="dxa"/>
            <w:gridSpan w:val="2"/>
            <w:tcBorders>
              <w:top w:val="single" w:sz="4" w:space="0" w:color="auto"/>
              <w:left w:val="single" w:sz="4" w:space="0" w:color="auto"/>
              <w:bottom w:val="single" w:sz="4" w:space="0" w:color="auto"/>
              <w:right w:val="single" w:sz="4" w:space="0" w:color="auto"/>
            </w:tcBorders>
            <w:shd w:val="clear" w:color="auto" w:fill="FFFFFF"/>
          </w:tcPr>
          <w:p w14:paraId="35166952" w14:textId="77777777" w:rsidR="00852878" w:rsidRPr="00FF1281" w:rsidRDefault="00852878" w:rsidP="00FF227F">
            <w:pPr>
              <w:spacing w:before="120" w:after="120"/>
              <w:ind w:right="-46" w:hanging="10"/>
              <w:rPr>
                <w:rFonts w:eastAsia="Arial Unicode MS" w:cs="Arial"/>
                <w:lang w:val="hr-HR" w:eastAsia="en-GB"/>
              </w:rPr>
            </w:pPr>
          </w:p>
        </w:tc>
        <w:tc>
          <w:tcPr>
            <w:tcW w:w="1181" w:type="dxa"/>
            <w:gridSpan w:val="2"/>
            <w:tcBorders>
              <w:top w:val="single" w:sz="4" w:space="0" w:color="auto"/>
              <w:left w:val="single" w:sz="4" w:space="0" w:color="auto"/>
              <w:bottom w:val="single" w:sz="4" w:space="0" w:color="auto"/>
              <w:right w:val="single" w:sz="4" w:space="0" w:color="auto"/>
            </w:tcBorders>
            <w:shd w:val="clear" w:color="auto" w:fill="FFFFFF"/>
          </w:tcPr>
          <w:p w14:paraId="37D34435" w14:textId="77777777" w:rsidR="00852878" w:rsidRPr="00FF1281" w:rsidRDefault="00852878" w:rsidP="00FF227F">
            <w:pPr>
              <w:spacing w:before="120" w:after="120"/>
              <w:ind w:right="-46" w:hanging="10"/>
              <w:rPr>
                <w:rFonts w:eastAsia="Arial Unicode MS" w:cs="Arial"/>
                <w:lang w:val="hr-HR" w:eastAsia="en-GB"/>
              </w:rPr>
            </w:pPr>
          </w:p>
        </w:tc>
        <w:tc>
          <w:tcPr>
            <w:tcW w:w="1181" w:type="dxa"/>
            <w:gridSpan w:val="2"/>
            <w:tcBorders>
              <w:top w:val="single" w:sz="4" w:space="0" w:color="auto"/>
              <w:left w:val="single" w:sz="4" w:space="0" w:color="auto"/>
              <w:bottom w:val="single" w:sz="4" w:space="0" w:color="auto"/>
              <w:right w:val="single" w:sz="4" w:space="0" w:color="auto"/>
            </w:tcBorders>
            <w:shd w:val="clear" w:color="auto" w:fill="FFFFFF"/>
          </w:tcPr>
          <w:p w14:paraId="3EEC81CA" w14:textId="77777777" w:rsidR="00852878" w:rsidRPr="00FF1281" w:rsidRDefault="00852878" w:rsidP="00FF227F">
            <w:pPr>
              <w:spacing w:before="120" w:after="120"/>
              <w:ind w:right="-46" w:hanging="10"/>
              <w:rPr>
                <w:rFonts w:eastAsia="Arial Unicode MS" w:cs="Arial"/>
                <w:lang w:val="hr-HR" w:eastAsia="en-GB"/>
              </w:rPr>
            </w:pPr>
          </w:p>
        </w:tc>
        <w:tc>
          <w:tcPr>
            <w:tcW w:w="1181" w:type="dxa"/>
            <w:gridSpan w:val="2"/>
            <w:tcBorders>
              <w:top w:val="single" w:sz="4" w:space="0" w:color="auto"/>
              <w:left w:val="single" w:sz="4" w:space="0" w:color="auto"/>
              <w:bottom w:val="single" w:sz="4" w:space="0" w:color="auto"/>
              <w:right w:val="single" w:sz="4" w:space="0" w:color="auto"/>
            </w:tcBorders>
            <w:shd w:val="clear" w:color="auto" w:fill="FFFFFF"/>
          </w:tcPr>
          <w:p w14:paraId="123C08BD" w14:textId="77777777" w:rsidR="00852878" w:rsidRPr="00FF1281" w:rsidRDefault="00852878" w:rsidP="00FF227F">
            <w:pPr>
              <w:spacing w:before="120" w:after="120"/>
              <w:ind w:right="-46" w:hanging="10"/>
              <w:rPr>
                <w:rFonts w:eastAsia="Arial Unicode MS" w:cs="Arial"/>
                <w:lang w:val="hr-HR" w:eastAsia="en-GB"/>
              </w:rPr>
            </w:pPr>
          </w:p>
        </w:tc>
        <w:tc>
          <w:tcPr>
            <w:tcW w:w="1186" w:type="dxa"/>
            <w:tcBorders>
              <w:top w:val="single" w:sz="4" w:space="0" w:color="auto"/>
              <w:left w:val="single" w:sz="4" w:space="0" w:color="auto"/>
              <w:bottom w:val="single" w:sz="4" w:space="0" w:color="auto"/>
              <w:right w:val="single" w:sz="4" w:space="0" w:color="auto"/>
            </w:tcBorders>
            <w:shd w:val="clear" w:color="auto" w:fill="FFFFFF"/>
          </w:tcPr>
          <w:p w14:paraId="2427F2C9" w14:textId="77777777" w:rsidR="00852878" w:rsidRPr="00FF1281" w:rsidRDefault="00852878" w:rsidP="00FF227F">
            <w:pPr>
              <w:spacing w:before="120" w:after="120"/>
              <w:ind w:right="-46"/>
              <w:rPr>
                <w:rFonts w:eastAsia="Arial Unicode MS" w:cs="Arial"/>
                <w:lang w:val="hr-HR" w:eastAsia="en-GB"/>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FFFFFF"/>
          </w:tcPr>
          <w:p w14:paraId="2B99BE5F" w14:textId="77777777" w:rsidR="00852878" w:rsidRPr="00FF1281" w:rsidRDefault="00852878" w:rsidP="00FF227F">
            <w:pPr>
              <w:spacing w:before="120" w:after="120"/>
              <w:ind w:right="-46"/>
              <w:rPr>
                <w:rFonts w:eastAsia="Arial Unicode MS" w:cs="Arial"/>
                <w:lang w:val="hr-HR" w:eastAsia="en-GB"/>
              </w:rPr>
            </w:pPr>
          </w:p>
        </w:tc>
      </w:tr>
      <w:tr w:rsidR="00852878" w:rsidRPr="00FF1281" w14:paraId="529A290D" w14:textId="77777777" w:rsidTr="00995D09">
        <w:tblPrEx>
          <w:tblCellMar>
            <w:left w:w="85" w:type="dxa"/>
            <w:right w:w="28" w:type="dxa"/>
          </w:tblCellMar>
        </w:tblPrEx>
        <w:trPr>
          <w:trHeight w:val="331"/>
        </w:trPr>
        <w:tc>
          <w:tcPr>
            <w:tcW w:w="1888" w:type="dxa"/>
            <w:gridSpan w:val="5"/>
            <w:tcBorders>
              <w:top w:val="single" w:sz="4" w:space="0" w:color="auto"/>
              <w:left w:val="single" w:sz="4" w:space="0" w:color="auto"/>
              <w:bottom w:val="single" w:sz="4" w:space="0" w:color="auto"/>
              <w:right w:val="single" w:sz="4" w:space="0" w:color="auto"/>
            </w:tcBorders>
            <w:shd w:val="clear" w:color="auto" w:fill="FFFFFF"/>
          </w:tcPr>
          <w:p w14:paraId="7454A6DA" w14:textId="77777777" w:rsidR="00852878" w:rsidRPr="00FF1281" w:rsidRDefault="00852878" w:rsidP="00FF227F">
            <w:pPr>
              <w:spacing w:before="120" w:after="120"/>
              <w:ind w:right="-46" w:hanging="10"/>
              <w:rPr>
                <w:rFonts w:cs="Arial"/>
                <w:lang w:val="hr-HR" w:eastAsia="en-GB"/>
              </w:rPr>
            </w:pPr>
            <w:r w:rsidRPr="00FF1281">
              <w:rPr>
                <w:rFonts w:cs="Arial"/>
                <w:lang w:val="hr-HR" w:eastAsia="en-GB"/>
              </w:rPr>
              <w:t>(d) itd.</w:t>
            </w:r>
          </w:p>
        </w:tc>
        <w:tc>
          <w:tcPr>
            <w:tcW w:w="1180" w:type="dxa"/>
            <w:gridSpan w:val="2"/>
            <w:tcBorders>
              <w:top w:val="single" w:sz="4" w:space="0" w:color="auto"/>
              <w:left w:val="single" w:sz="4" w:space="0" w:color="auto"/>
              <w:bottom w:val="single" w:sz="4" w:space="0" w:color="auto"/>
              <w:right w:val="single" w:sz="4" w:space="0" w:color="auto"/>
            </w:tcBorders>
            <w:shd w:val="clear" w:color="auto" w:fill="FFFFFF"/>
          </w:tcPr>
          <w:p w14:paraId="6E91F726" w14:textId="77777777" w:rsidR="00852878" w:rsidRPr="00FF1281" w:rsidRDefault="00852878" w:rsidP="00FF227F">
            <w:pPr>
              <w:spacing w:before="120" w:after="120"/>
              <w:ind w:right="-46" w:hanging="10"/>
              <w:rPr>
                <w:rFonts w:eastAsia="Arial Unicode MS" w:cs="Arial"/>
                <w:lang w:val="hr-HR" w:eastAsia="en-GB"/>
              </w:rPr>
            </w:pPr>
          </w:p>
        </w:tc>
        <w:tc>
          <w:tcPr>
            <w:tcW w:w="1181" w:type="dxa"/>
            <w:gridSpan w:val="2"/>
            <w:tcBorders>
              <w:top w:val="single" w:sz="4" w:space="0" w:color="auto"/>
              <w:left w:val="single" w:sz="4" w:space="0" w:color="auto"/>
              <w:bottom w:val="single" w:sz="4" w:space="0" w:color="auto"/>
              <w:right w:val="single" w:sz="4" w:space="0" w:color="auto"/>
            </w:tcBorders>
            <w:shd w:val="clear" w:color="auto" w:fill="FFFFFF"/>
          </w:tcPr>
          <w:p w14:paraId="70C353AE" w14:textId="77777777" w:rsidR="00852878" w:rsidRPr="00FF1281" w:rsidRDefault="00852878" w:rsidP="00FF227F">
            <w:pPr>
              <w:spacing w:before="120" w:after="120"/>
              <w:ind w:right="-46" w:hanging="10"/>
              <w:rPr>
                <w:rFonts w:eastAsia="Arial Unicode MS" w:cs="Arial"/>
                <w:lang w:val="hr-HR" w:eastAsia="en-GB"/>
              </w:rPr>
            </w:pPr>
          </w:p>
        </w:tc>
        <w:tc>
          <w:tcPr>
            <w:tcW w:w="1181" w:type="dxa"/>
            <w:gridSpan w:val="2"/>
            <w:tcBorders>
              <w:top w:val="single" w:sz="4" w:space="0" w:color="auto"/>
              <w:left w:val="single" w:sz="4" w:space="0" w:color="auto"/>
              <w:bottom w:val="single" w:sz="4" w:space="0" w:color="auto"/>
              <w:right w:val="single" w:sz="4" w:space="0" w:color="auto"/>
            </w:tcBorders>
            <w:shd w:val="clear" w:color="auto" w:fill="FFFFFF"/>
          </w:tcPr>
          <w:p w14:paraId="106E2330" w14:textId="77777777" w:rsidR="00852878" w:rsidRPr="00FF1281" w:rsidRDefault="00852878" w:rsidP="00FF227F">
            <w:pPr>
              <w:spacing w:before="120" w:after="120"/>
              <w:ind w:right="-46" w:hanging="10"/>
              <w:rPr>
                <w:rFonts w:eastAsia="Arial Unicode MS" w:cs="Arial"/>
                <w:lang w:val="hr-HR" w:eastAsia="en-GB"/>
              </w:rPr>
            </w:pPr>
          </w:p>
        </w:tc>
        <w:tc>
          <w:tcPr>
            <w:tcW w:w="1181" w:type="dxa"/>
            <w:gridSpan w:val="2"/>
            <w:tcBorders>
              <w:top w:val="single" w:sz="4" w:space="0" w:color="auto"/>
              <w:left w:val="single" w:sz="4" w:space="0" w:color="auto"/>
              <w:bottom w:val="single" w:sz="4" w:space="0" w:color="auto"/>
              <w:right w:val="single" w:sz="4" w:space="0" w:color="auto"/>
            </w:tcBorders>
            <w:shd w:val="clear" w:color="auto" w:fill="FFFFFF"/>
          </w:tcPr>
          <w:p w14:paraId="6C48AE58" w14:textId="77777777" w:rsidR="00852878" w:rsidRPr="00FF1281" w:rsidRDefault="00852878" w:rsidP="00FF227F">
            <w:pPr>
              <w:spacing w:before="120" w:after="120"/>
              <w:ind w:right="-46" w:hanging="10"/>
              <w:rPr>
                <w:rFonts w:eastAsia="Arial Unicode MS" w:cs="Arial"/>
                <w:lang w:val="hr-HR" w:eastAsia="en-GB"/>
              </w:rPr>
            </w:pPr>
          </w:p>
        </w:tc>
        <w:tc>
          <w:tcPr>
            <w:tcW w:w="1186" w:type="dxa"/>
            <w:tcBorders>
              <w:top w:val="single" w:sz="4" w:space="0" w:color="auto"/>
              <w:left w:val="single" w:sz="4" w:space="0" w:color="auto"/>
              <w:bottom w:val="single" w:sz="4" w:space="0" w:color="auto"/>
              <w:right w:val="single" w:sz="4" w:space="0" w:color="auto"/>
            </w:tcBorders>
            <w:shd w:val="clear" w:color="auto" w:fill="FFFFFF"/>
          </w:tcPr>
          <w:p w14:paraId="3B5551DE" w14:textId="77777777" w:rsidR="00852878" w:rsidRPr="00FF1281" w:rsidRDefault="00852878" w:rsidP="00FF227F">
            <w:pPr>
              <w:spacing w:before="120" w:after="120"/>
              <w:ind w:right="-46"/>
              <w:rPr>
                <w:rFonts w:eastAsia="Arial Unicode MS" w:cs="Arial"/>
                <w:lang w:val="hr-HR" w:eastAsia="en-GB"/>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FFFFFF"/>
          </w:tcPr>
          <w:p w14:paraId="53327AB4" w14:textId="77777777" w:rsidR="00852878" w:rsidRPr="00FF1281" w:rsidRDefault="00852878" w:rsidP="00FF227F">
            <w:pPr>
              <w:spacing w:before="120" w:after="120"/>
              <w:ind w:right="-46"/>
              <w:rPr>
                <w:rFonts w:eastAsia="Arial Unicode MS" w:cs="Arial"/>
                <w:lang w:val="hr-HR" w:eastAsia="en-GB"/>
              </w:rPr>
            </w:pPr>
          </w:p>
        </w:tc>
      </w:tr>
      <w:tr w:rsidR="00852878" w:rsidRPr="00FF1281" w14:paraId="341258B0" w14:textId="77777777" w:rsidTr="00995D09">
        <w:tblPrEx>
          <w:tblCellMar>
            <w:left w:w="85" w:type="dxa"/>
            <w:right w:w="28" w:type="dxa"/>
          </w:tblCellMar>
        </w:tblPrEx>
        <w:trPr>
          <w:trHeight w:val="259"/>
        </w:trPr>
        <w:tc>
          <w:tcPr>
            <w:tcW w:w="6611" w:type="dxa"/>
            <w:gridSpan w:val="13"/>
            <w:tcBorders>
              <w:top w:val="single" w:sz="4" w:space="0" w:color="auto"/>
              <w:left w:val="single" w:sz="4" w:space="0" w:color="auto"/>
              <w:bottom w:val="single" w:sz="4" w:space="0" w:color="auto"/>
              <w:right w:val="single" w:sz="4" w:space="0" w:color="auto"/>
            </w:tcBorders>
            <w:shd w:val="clear" w:color="auto" w:fill="FFFFFF"/>
          </w:tcPr>
          <w:p w14:paraId="7F25B382" w14:textId="77777777" w:rsidR="00852878" w:rsidRPr="00FF1281" w:rsidRDefault="00852878" w:rsidP="00FF227F">
            <w:pPr>
              <w:spacing w:before="120" w:after="120"/>
              <w:ind w:right="-46" w:hanging="10"/>
              <w:rPr>
                <w:rFonts w:cs="Arial"/>
                <w:lang w:val="hr-HR" w:eastAsia="en-GB"/>
              </w:rPr>
            </w:pPr>
            <w:r w:rsidRPr="00FF1281">
              <w:rPr>
                <w:rFonts w:cs="Arial"/>
                <w:lang w:val="hr-HR" w:eastAsia="en-GB"/>
              </w:rPr>
              <w:t>Ukupni procijenjeni trošak</w:t>
            </w:r>
          </w:p>
        </w:tc>
        <w:tc>
          <w:tcPr>
            <w:tcW w:w="1186" w:type="dxa"/>
            <w:tcBorders>
              <w:top w:val="single" w:sz="4" w:space="0" w:color="auto"/>
              <w:left w:val="single" w:sz="4" w:space="0" w:color="auto"/>
              <w:bottom w:val="single" w:sz="4" w:space="0" w:color="auto"/>
              <w:right w:val="single" w:sz="4" w:space="0" w:color="auto"/>
            </w:tcBorders>
            <w:shd w:val="clear" w:color="auto" w:fill="FFFFFF"/>
          </w:tcPr>
          <w:p w14:paraId="64646F9F" w14:textId="77777777" w:rsidR="00852878" w:rsidRPr="00FF1281" w:rsidRDefault="00852878" w:rsidP="00FF227F">
            <w:pPr>
              <w:spacing w:before="120" w:after="120"/>
              <w:ind w:right="-46"/>
              <w:rPr>
                <w:rFonts w:eastAsia="Arial Unicode MS" w:cs="Arial"/>
                <w:lang w:val="hr-HR" w:eastAsia="en-GB"/>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FFFFFF"/>
          </w:tcPr>
          <w:p w14:paraId="7C1B0817" w14:textId="77777777" w:rsidR="00852878" w:rsidRPr="00FF1281" w:rsidRDefault="00852878" w:rsidP="00FF227F">
            <w:pPr>
              <w:spacing w:before="120" w:after="120"/>
              <w:ind w:right="-46"/>
              <w:rPr>
                <w:rFonts w:eastAsia="Arial Unicode MS" w:cs="Arial"/>
                <w:lang w:val="hr-HR" w:eastAsia="en-GB"/>
              </w:rPr>
            </w:pPr>
          </w:p>
        </w:tc>
      </w:tr>
    </w:tbl>
    <w:p w14:paraId="6BFD11EE" w14:textId="77777777" w:rsidR="00805328" w:rsidRPr="00FF1281" w:rsidRDefault="00805328" w:rsidP="00805328">
      <w:pPr>
        <w:pStyle w:val="Bodytext40"/>
        <w:shd w:val="clear" w:color="auto" w:fill="auto"/>
        <w:spacing w:before="120" w:after="120" w:line="276" w:lineRule="auto"/>
        <w:ind w:right="-46"/>
        <w:rPr>
          <w:rFonts w:ascii="Arial" w:hAnsi="Arial" w:cs="Arial"/>
          <w:b w:val="0"/>
          <w:sz w:val="22"/>
          <w:lang w:eastAsia="x-none"/>
        </w:rPr>
      </w:pPr>
    </w:p>
    <w:p w14:paraId="18C87996" w14:textId="77777777" w:rsidR="00805328" w:rsidRPr="00FF1281" w:rsidRDefault="00805328" w:rsidP="00805328">
      <w:pPr>
        <w:pStyle w:val="Bodytext40"/>
        <w:shd w:val="clear" w:color="auto" w:fill="auto"/>
        <w:spacing w:before="120" w:after="120" w:line="276" w:lineRule="auto"/>
        <w:ind w:right="-46"/>
        <w:rPr>
          <w:rFonts w:ascii="Arial" w:hAnsi="Arial" w:cs="Arial"/>
          <w:b w:val="0"/>
          <w:sz w:val="22"/>
          <w:lang w:eastAsia="x-none"/>
        </w:rPr>
      </w:pPr>
      <w:r w:rsidRPr="00FF1281">
        <w:rPr>
          <w:rFonts w:ascii="Arial" w:hAnsi="Arial" w:cs="Arial"/>
          <w:b w:val="0"/>
          <w:sz w:val="22"/>
          <w:lang w:eastAsia="x-none"/>
        </w:rPr>
        <w:t>Napomene:</w:t>
      </w:r>
    </w:p>
    <w:p w14:paraId="5DED3091" w14:textId="060C2CBB" w:rsidR="00805328" w:rsidRPr="00FF1281" w:rsidRDefault="00805328" w:rsidP="00995D09">
      <w:pPr>
        <w:pStyle w:val="BodyText41"/>
        <w:widowControl/>
        <w:numPr>
          <w:ilvl w:val="0"/>
          <w:numId w:val="77"/>
        </w:numPr>
        <w:shd w:val="clear" w:color="auto" w:fill="auto"/>
        <w:tabs>
          <w:tab w:val="left" w:pos="567"/>
        </w:tabs>
        <w:spacing w:before="120" w:after="120" w:line="276" w:lineRule="auto"/>
        <w:ind w:left="567" w:right="-46"/>
        <w:rPr>
          <w:rFonts w:ascii="Arial" w:hAnsi="Arial" w:cs="Arial"/>
          <w:lang w:eastAsia="x-none"/>
        </w:rPr>
      </w:pPr>
      <w:r w:rsidRPr="00FF1281">
        <w:rPr>
          <w:rFonts w:ascii="Arial" w:hAnsi="Arial" w:cs="Arial"/>
          <w:lang w:eastAsia="x-none"/>
        </w:rPr>
        <w:t>Detalji obveze minimalnog radnog programa zajedno s količinama i procijenjenim troškom moraju biti dostavljeni za drugu</w:t>
      </w:r>
      <w:r w:rsidR="00C37A4F" w:rsidRPr="00FF1281">
        <w:rPr>
          <w:rFonts w:ascii="Arial" w:hAnsi="Arial" w:cs="Arial"/>
          <w:lang w:eastAsia="x-none"/>
        </w:rPr>
        <w:t xml:space="preserve"> istražnu</w:t>
      </w:r>
      <w:r w:rsidRPr="00FF1281">
        <w:rPr>
          <w:rFonts w:ascii="Arial" w:hAnsi="Arial" w:cs="Arial"/>
          <w:lang w:eastAsia="x-none"/>
        </w:rPr>
        <w:t xml:space="preserve"> fazu</w:t>
      </w:r>
      <w:r w:rsidR="00C37A4F" w:rsidRPr="00FF1281">
        <w:rPr>
          <w:rFonts w:ascii="Arial" w:hAnsi="Arial" w:cs="Arial"/>
          <w:lang w:eastAsia="x-none"/>
        </w:rPr>
        <w:t>,</w:t>
      </w:r>
      <w:r w:rsidRPr="00FF1281">
        <w:rPr>
          <w:rFonts w:ascii="Arial" w:hAnsi="Arial" w:cs="Arial"/>
          <w:lang w:eastAsia="x-none"/>
        </w:rPr>
        <w:t xml:space="preserve"> iako </w:t>
      </w:r>
      <w:r w:rsidR="00C37A4F" w:rsidRPr="00FF1281">
        <w:rPr>
          <w:rFonts w:ascii="Arial" w:hAnsi="Arial" w:cs="Arial"/>
          <w:lang w:eastAsia="x-none"/>
        </w:rPr>
        <w:t xml:space="preserve">je ulazak </w:t>
      </w:r>
      <w:r w:rsidRPr="00FF1281">
        <w:rPr>
          <w:rFonts w:ascii="Arial" w:hAnsi="Arial" w:cs="Arial"/>
          <w:lang w:eastAsia="x-none"/>
        </w:rPr>
        <w:t>u tu fazu</w:t>
      </w:r>
      <w:r w:rsidR="00C37A4F" w:rsidRPr="00FF1281">
        <w:rPr>
          <w:rFonts w:ascii="Arial" w:hAnsi="Arial" w:cs="Arial"/>
          <w:lang w:eastAsia="x-none"/>
        </w:rPr>
        <w:t xml:space="preserve"> uvjetovan rezultatima prve istražne faze, </w:t>
      </w:r>
      <w:r w:rsidRPr="00FF1281">
        <w:rPr>
          <w:rFonts w:ascii="Arial" w:hAnsi="Arial" w:cs="Arial"/>
          <w:lang w:eastAsia="x-none"/>
        </w:rPr>
        <w:t xml:space="preserve">stoga </w:t>
      </w:r>
      <w:r w:rsidR="00C37A4F" w:rsidRPr="00FF1281">
        <w:rPr>
          <w:rFonts w:ascii="Arial" w:hAnsi="Arial" w:cs="Arial"/>
          <w:lang w:eastAsia="x-none"/>
        </w:rPr>
        <w:t xml:space="preserve">navedene obveze </w:t>
      </w:r>
      <w:r w:rsidRPr="00FF1281">
        <w:rPr>
          <w:rFonts w:ascii="Arial" w:hAnsi="Arial" w:cs="Arial"/>
          <w:lang w:eastAsia="x-none"/>
        </w:rPr>
        <w:t xml:space="preserve">nisu čvrste radne obveze u ovom stupnju. </w:t>
      </w:r>
    </w:p>
    <w:p w14:paraId="08993CA0" w14:textId="6B597B10" w:rsidR="006544F4" w:rsidRPr="00FF1281" w:rsidRDefault="00805328" w:rsidP="00FF227F">
      <w:pPr>
        <w:pStyle w:val="Bodytext40"/>
        <w:numPr>
          <w:ilvl w:val="0"/>
          <w:numId w:val="77"/>
        </w:numPr>
        <w:shd w:val="clear" w:color="auto" w:fill="auto"/>
        <w:tabs>
          <w:tab w:val="left" w:pos="567"/>
        </w:tabs>
        <w:spacing w:before="120" w:after="120" w:line="276" w:lineRule="auto"/>
        <w:ind w:left="567" w:right="-46"/>
        <w:jc w:val="both"/>
        <w:rPr>
          <w:rFonts w:ascii="Arial" w:hAnsi="Arial" w:cs="Arial"/>
          <w:b w:val="0"/>
          <w:sz w:val="22"/>
          <w:lang w:eastAsia="x-none"/>
        </w:rPr>
      </w:pPr>
      <w:r w:rsidRPr="00FF1281">
        <w:rPr>
          <w:rFonts w:ascii="Arial" w:hAnsi="Arial" w:cs="Arial"/>
          <w:b w:val="0"/>
          <w:sz w:val="22"/>
          <w:lang w:eastAsia="x-none"/>
        </w:rPr>
        <w:t>Za istražno bušenje, vrednovanje ponuda temelji na obvezi bušenja (u metrima).</w:t>
      </w:r>
    </w:p>
    <w:p w14:paraId="54A58FB2" w14:textId="77777777" w:rsidR="00C37A4F" w:rsidRPr="00FF1281" w:rsidRDefault="00C37A4F" w:rsidP="00FF227F">
      <w:pPr>
        <w:pStyle w:val="Bodytext40"/>
        <w:shd w:val="clear" w:color="auto" w:fill="auto"/>
        <w:spacing w:before="120" w:after="120" w:line="276" w:lineRule="auto"/>
        <w:ind w:right="-46"/>
        <w:rPr>
          <w:rFonts w:ascii="Arial" w:hAnsi="Arial" w:cs="Arial"/>
          <w:b w:val="0"/>
          <w:sz w:val="22"/>
        </w:rPr>
      </w:pPr>
    </w:p>
    <w:p w14:paraId="68035E9F" w14:textId="1C1CA7B3" w:rsidR="00852878" w:rsidRPr="00FF1281" w:rsidRDefault="00C249CC" w:rsidP="00FF227F">
      <w:pPr>
        <w:spacing w:before="120" w:after="120"/>
        <w:jc w:val="left"/>
        <w:rPr>
          <w:rFonts w:cs="Arial"/>
          <w:b/>
          <w:lang w:val="hr-HR"/>
        </w:rPr>
      </w:pPr>
      <w:r w:rsidRPr="00FF1281">
        <w:rPr>
          <w:rStyle w:val="Heading51"/>
          <w:rFonts w:ascii="Arial" w:hAnsi="Arial" w:cs="Arial"/>
          <w:b/>
          <w:sz w:val="22"/>
          <w:u w:val="none"/>
          <w:lang w:val="hr-HR"/>
        </w:rPr>
        <w:t xml:space="preserve">(B) </w:t>
      </w:r>
      <w:r w:rsidR="00112A57" w:rsidRPr="00FF1281">
        <w:rPr>
          <w:rStyle w:val="Heading51"/>
          <w:rFonts w:ascii="Arial" w:hAnsi="Arial" w:cs="Arial"/>
          <w:b/>
          <w:sz w:val="22"/>
          <w:u w:val="none"/>
          <w:lang w:val="hr-HR"/>
        </w:rPr>
        <w:t xml:space="preserve"> </w:t>
      </w:r>
      <w:r w:rsidR="005F2F34" w:rsidRPr="00FF1281">
        <w:rPr>
          <w:rStyle w:val="Heading51"/>
          <w:rFonts w:ascii="Arial" w:hAnsi="Arial" w:cs="Arial"/>
          <w:b/>
          <w:sz w:val="22"/>
          <w:u w:val="none"/>
          <w:lang w:val="hr-HR"/>
        </w:rPr>
        <w:t>NAKNADA ZA SKLAPANJE UGOVORA</w:t>
      </w:r>
    </w:p>
    <w:p w14:paraId="6451F577" w14:textId="77777777" w:rsidR="00852878" w:rsidRPr="00FF1281" w:rsidRDefault="00852878" w:rsidP="00FF227F">
      <w:pPr>
        <w:keepNext/>
        <w:keepLines/>
        <w:spacing w:before="120" w:after="120"/>
        <w:rPr>
          <w:rStyle w:val="Heading51"/>
          <w:rFonts w:ascii="Arial" w:hAnsi="Arial" w:cs="Arial"/>
          <w:b/>
          <w:lang w:val="hr-HR"/>
        </w:rPr>
      </w:pPr>
    </w:p>
    <w:p w14:paraId="1985595F" w14:textId="4C9CA1EB" w:rsidR="00852878" w:rsidRPr="00FF1281" w:rsidRDefault="00852878" w:rsidP="00FF227F">
      <w:pPr>
        <w:pStyle w:val="BodyText41"/>
        <w:shd w:val="clear" w:color="auto" w:fill="auto"/>
        <w:tabs>
          <w:tab w:val="left" w:leader="underscore" w:pos="5122"/>
        </w:tabs>
        <w:spacing w:before="120" w:after="120" w:line="276" w:lineRule="auto"/>
        <w:ind w:firstLine="0"/>
        <w:rPr>
          <w:rFonts w:ascii="Arial" w:hAnsi="Arial" w:cs="Arial"/>
        </w:rPr>
      </w:pPr>
      <w:r w:rsidRPr="00FF1281">
        <w:rPr>
          <w:rFonts w:ascii="Arial" w:hAnsi="Arial" w:cs="Arial"/>
        </w:rPr>
        <w:t xml:space="preserve">Naknada za </w:t>
      </w:r>
      <w:r w:rsidR="005F2F34" w:rsidRPr="00FF1281">
        <w:rPr>
          <w:rFonts w:ascii="Arial" w:hAnsi="Arial" w:cs="Arial"/>
        </w:rPr>
        <w:t xml:space="preserve">sklapanje </w:t>
      </w:r>
      <w:r w:rsidRPr="00FF1281">
        <w:rPr>
          <w:rFonts w:ascii="Arial" w:hAnsi="Arial" w:cs="Arial"/>
        </w:rPr>
        <w:t>ugovora (iznos):</w:t>
      </w:r>
      <w:r w:rsidR="00805328" w:rsidRPr="00FF1281">
        <w:rPr>
          <w:rFonts w:ascii="Arial" w:hAnsi="Arial" w:cs="Arial"/>
        </w:rPr>
        <w:t xml:space="preserve"> </w:t>
      </w:r>
      <w:r w:rsidR="005F2F34" w:rsidRPr="00FF1281">
        <w:rPr>
          <w:rFonts w:ascii="Arial" w:hAnsi="Arial" w:cs="Arial"/>
        </w:rPr>
        <w:t>________________</w:t>
      </w:r>
      <w:r w:rsidR="00805328" w:rsidRPr="00FF1281">
        <w:rPr>
          <w:rFonts w:ascii="Arial" w:hAnsi="Arial" w:cs="Arial"/>
        </w:rPr>
        <w:t xml:space="preserve"> </w:t>
      </w:r>
      <w:r w:rsidRPr="00FF1281">
        <w:rPr>
          <w:rFonts w:ascii="Arial" w:hAnsi="Arial" w:cs="Arial"/>
        </w:rPr>
        <w:t>EUR</w:t>
      </w:r>
      <w:r w:rsidR="00FF1281">
        <w:rPr>
          <w:rFonts w:ascii="Arial" w:hAnsi="Arial" w:cs="Arial"/>
        </w:rPr>
        <w:t>.</w:t>
      </w:r>
    </w:p>
    <w:p w14:paraId="2BC24943" w14:textId="2A9A7DEE" w:rsidR="00852878" w:rsidRPr="00FF1281" w:rsidRDefault="00852878" w:rsidP="00FF227F">
      <w:pPr>
        <w:pStyle w:val="BodyText41"/>
        <w:shd w:val="clear" w:color="auto" w:fill="auto"/>
        <w:tabs>
          <w:tab w:val="left" w:leader="underscore" w:pos="5122"/>
        </w:tabs>
        <w:spacing w:before="120" w:after="120" w:line="276" w:lineRule="auto"/>
        <w:ind w:firstLine="0"/>
        <w:rPr>
          <w:rFonts w:ascii="Arial" w:hAnsi="Arial" w:cs="Arial"/>
        </w:rPr>
      </w:pPr>
      <w:r w:rsidRPr="00FF1281">
        <w:rPr>
          <w:rFonts w:ascii="Arial" w:hAnsi="Arial" w:cs="Arial"/>
        </w:rPr>
        <w:t>(</w:t>
      </w:r>
      <w:r w:rsidR="005F2F34" w:rsidRPr="00FF1281">
        <w:rPr>
          <w:rFonts w:ascii="Arial" w:hAnsi="Arial" w:cs="Arial"/>
        </w:rPr>
        <w:t xml:space="preserve">u skladu s </w:t>
      </w:r>
      <w:r w:rsidR="007630CC" w:rsidRPr="00FF1281">
        <w:rPr>
          <w:rFonts w:ascii="Arial" w:hAnsi="Arial" w:cs="Arial"/>
        </w:rPr>
        <w:t xml:space="preserve">čl. 5 Uredbe </w:t>
      </w:r>
      <w:r w:rsidR="005F2F34" w:rsidRPr="00FF1281">
        <w:rPr>
          <w:rFonts w:ascii="Arial" w:hAnsi="Arial" w:cs="Arial"/>
        </w:rPr>
        <w:t>o naknadi za istraživanje i eksploataciju ugljikovodika</w:t>
      </w:r>
      <w:r w:rsidR="00805328" w:rsidRPr="00FF1281">
        <w:rPr>
          <w:rFonts w:ascii="Arial" w:hAnsi="Arial" w:cs="Arial"/>
        </w:rPr>
        <w:t>)</w:t>
      </w:r>
    </w:p>
    <w:p w14:paraId="56848853" w14:textId="77777777" w:rsidR="000E5573" w:rsidRPr="00FF1281" w:rsidRDefault="000E5573" w:rsidP="00BB4C73">
      <w:pPr>
        <w:pStyle w:val="BodyText41"/>
        <w:shd w:val="clear" w:color="auto" w:fill="auto"/>
        <w:tabs>
          <w:tab w:val="left" w:leader="underscore" w:pos="5122"/>
        </w:tabs>
        <w:spacing w:before="120" w:after="120" w:line="276" w:lineRule="auto"/>
        <w:ind w:firstLine="0"/>
        <w:rPr>
          <w:rFonts w:ascii="Arial" w:hAnsi="Arial" w:cs="Arial"/>
        </w:rPr>
      </w:pPr>
    </w:p>
    <w:p w14:paraId="356EAA20" w14:textId="2F4147A2" w:rsidR="00852878" w:rsidRPr="00FF1281" w:rsidRDefault="002B3F20" w:rsidP="00FF227F">
      <w:pPr>
        <w:rPr>
          <w:b/>
          <w:lang w:val="hr-HR"/>
        </w:rPr>
      </w:pPr>
      <w:r w:rsidRPr="00FF1281">
        <w:rPr>
          <w:b/>
          <w:lang w:val="hr-HR"/>
        </w:rPr>
        <w:t>VI</w:t>
      </w:r>
      <w:r w:rsidR="00397ED0" w:rsidRPr="00FF1281">
        <w:rPr>
          <w:b/>
          <w:lang w:val="hr-HR"/>
        </w:rPr>
        <w:t>.</w:t>
      </w:r>
      <w:r w:rsidR="00397ED0" w:rsidRPr="00FF1281">
        <w:rPr>
          <w:b/>
          <w:lang w:val="hr-HR"/>
        </w:rPr>
        <w:tab/>
      </w:r>
      <w:r w:rsidR="00852878" w:rsidRPr="00FF1281">
        <w:rPr>
          <w:b/>
          <w:lang w:val="hr-HR"/>
        </w:rPr>
        <w:t>RED PRVENSTVA ZA ISTRAŽNE PROSTORE</w:t>
      </w:r>
    </w:p>
    <w:p w14:paraId="6EAF3EA6" w14:textId="28A75CF6" w:rsidR="002F0712" w:rsidRPr="00FF1281" w:rsidRDefault="00852878" w:rsidP="00FF227F">
      <w:pPr>
        <w:rPr>
          <w:lang w:val="hr-HR" w:eastAsia="en-GB"/>
        </w:rPr>
      </w:pPr>
      <w:r w:rsidRPr="00FF1281">
        <w:rPr>
          <w:lang w:val="hr-HR" w:eastAsia="en-GB"/>
        </w:rPr>
        <w:t xml:space="preserve">Ako je </w:t>
      </w:r>
      <w:r w:rsidR="00805328" w:rsidRPr="00FF1281">
        <w:rPr>
          <w:lang w:val="hr-HR" w:eastAsia="en-GB"/>
        </w:rPr>
        <w:t>p</w:t>
      </w:r>
      <w:r w:rsidRPr="00FF1281">
        <w:rPr>
          <w:lang w:val="hr-HR" w:eastAsia="en-GB"/>
        </w:rPr>
        <w:t xml:space="preserve">onuditelj dostavio </w:t>
      </w:r>
      <w:r w:rsidR="00805328" w:rsidRPr="00FF1281">
        <w:rPr>
          <w:lang w:val="hr-HR" w:eastAsia="en-GB"/>
        </w:rPr>
        <w:t>p</w:t>
      </w:r>
      <w:r w:rsidRPr="00FF1281">
        <w:rPr>
          <w:lang w:val="hr-HR" w:eastAsia="en-GB"/>
        </w:rPr>
        <w:t xml:space="preserve">onudu za više od jednog istražnog prostora, trebao bi biti naveden prioritetni red u odnosu na relativne interese </w:t>
      </w:r>
      <w:r w:rsidR="00805328" w:rsidRPr="00FF1281">
        <w:rPr>
          <w:lang w:val="hr-HR" w:eastAsia="en-GB"/>
        </w:rPr>
        <w:t>p</w:t>
      </w:r>
      <w:r w:rsidRPr="00FF1281">
        <w:rPr>
          <w:lang w:val="hr-HR" w:eastAsia="en-GB"/>
        </w:rPr>
        <w:t>onuditelja u različitim istražnim prostorima</w:t>
      </w:r>
      <w:r w:rsidR="00805328" w:rsidRPr="00FF1281">
        <w:rPr>
          <w:lang w:val="hr-HR" w:eastAsia="en-GB"/>
        </w:rPr>
        <w:t xml:space="preserve">, </w:t>
      </w:r>
      <w:r w:rsidRPr="00FF1281">
        <w:rPr>
          <w:lang w:val="hr-HR" w:eastAsia="en-GB"/>
        </w:rPr>
        <w:t>kako slijedi</w:t>
      </w:r>
      <w:r w:rsidR="00805328" w:rsidRPr="00FF1281">
        <w:rPr>
          <w:lang w:val="hr-HR" w:eastAsia="en-GB"/>
        </w:rPr>
        <w:t>:</w:t>
      </w:r>
    </w:p>
    <w:p w14:paraId="6829FF39" w14:textId="777FC2DE" w:rsidR="00EA67C5" w:rsidRPr="00FF1281" w:rsidRDefault="00EA67C5" w:rsidP="00FF227F">
      <w:pPr>
        <w:jc w:val="center"/>
        <w:rPr>
          <w:lang w:val="hr-HR" w:eastAsia="en-GB"/>
        </w:rPr>
      </w:pPr>
      <w:r w:rsidRPr="00FF1281">
        <w:rPr>
          <w:lang w:val="hr-HR" w:eastAsia="en-GB"/>
        </w:rPr>
        <w:t>Prioritetni red istražnih prostora</w:t>
      </w:r>
    </w:p>
    <w:tbl>
      <w:tblPr>
        <w:tblpPr w:leftFromText="180" w:rightFromText="180" w:vertAnchor="text" w:tblpXSpec="center" w:tblpY="1"/>
        <w:tblOverlap w:val="never"/>
        <w:tblW w:w="0" w:type="auto"/>
        <w:tblLayout w:type="fixed"/>
        <w:tblCellMar>
          <w:left w:w="10" w:type="dxa"/>
          <w:right w:w="10" w:type="dxa"/>
        </w:tblCellMar>
        <w:tblLook w:val="00A0" w:firstRow="1" w:lastRow="0" w:firstColumn="1" w:lastColumn="0" w:noHBand="0" w:noVBand="0"/>
      </w:tblPr>
      <w:tblGrid>
        <w:gridCol w:w="3058"/>
        <w:gridCol w:w="2851"/>
      </w:tblGrid>
      <w:tr w:rsidR="00852878" w:rsidRPr="00FF1281" w14:paraId="663FD3FA" w14:textId="77777777" w:rsidTr="00995D09">
        <w:trPr>
          <w:trHeight w:val="355"/>
        </w:trPr>
        <w:tc>
          <w:tcPr>
            <w:tcW w:w="3058" w:type="dxa"/>
            <w:tcBorders>
              <w:top w:val="single" w:sz="4" w:space="0" w:color="auto"/>
              <w:left w:val="single" w:sz="4" w:space="0" w:color="auto"/>
              <w:bottom w:val="single" w:sz="4" w:space="0" w:color="auto"/>
              <w:right w:val="single" w:sz="4" w:space="0" w:color="auto"/>
            </w:tcBorders>
            <w:shd w:val="clear" w:color="auto" w:fill="365F91"/>
          </w:tcPr>
          <w:p w14:paraId="1E724046" w14:textId="77777777" w:rsidR="00852878" w:rsidRPr="00FF1281" w:rsidRDefault="00852878">
            <w:pPr>
              <w:jc w:val="center"/>
              <w:rPr>
                <w:b/>
                <w:color w:val="FFFFFF" w:themeColor="background1"/>
                <w:lang w:eastAsia="en-GB"/>
              </w:rPr>
            </w:pPr>
            <w:proofErr w:type="spellStart"/>
            <w:r w:rsidRPr="00FF1281">
              <w:rPr>
                <w:b/>
                <w:color w:val="FFFFFF" w:themeColor="background1"/>
                <w:lang w:eastAsia="en-GB"/>
              </w:rPr>
              <w:t>Broj</w:t>
            </w:r>
            <w:proofErr w:type="spellEnd"/>
            <w:r w:rsidRPr="00FF1281">
              <w:rPr>
                <w:b/>
                <w:color w:val="FFFFFF" w:themeColor="background1"/>
                <w:lang w:eastAsia="en-GB"/>
              </w:rPr>
              <w:t xml:space="preserve"> </w:t>
            </w:r>
            <w:proofErr w:type="spellStart"/>
            <w:r w:rsidRPr="00FF1281">
              <w:rPr>
                <w:b/>
                <w:color w:val="FFFFFF" w:themeColor="background1"/>
                <w:lang w:eastAsia="en-GB"/>
              </w:rPr>
              <w:t>istražnog</w:t>
            </w:r>
            <w:proofErr w:type="spellEnd"/>
            <w:r w:rsidRPr="00FF1281">
              <w:rPr>
                <w:b/>
                <w:color w:val="FFFFFF" w:themeColor="background1"/>
                <w:lang w:eastAsia="en-GB"/>
              </w:rPr>
              <w:t xml:space="preserve"> </w:t>
            </w:r>
            <w:proofErr w:type="spellStart"/>
            <w:r w:rsidRPr="00FF1281">
              <w:rPr>
                <w:b/>
                <w:color w:val="FFFFFF" w:themeColor="background1"/>
                <w:lang w:eastAsia="en-GB"/>
              </w:rPr>
              <w:t>prostora</w:t>
            </w:r>
            <w:proofErr w:type="spellEnd"/>
          </w:p>
        </w:tc>
        <w:tc>
          <w:tcPr>
            <w:tcW w:w="2851" w:type="dxa"/>
            <w:tcBorders>
              <w:top w:val="single" w:sz="4" w:space="0" w:color="auto"/>
              <w:left w:val="single" w:sz="4" w:space="0" w:color="auto"/>
              <w:bottom w:val="single" w:sz="4" w:space="0" w:color="auto"/>
              <w:right w:val="single" w:sz="4" w:space="0" w:color="auto"/>
            </w:tcBorders>
            <w:shd w:val="clear" w:color="auto" w:fill="365F91"/>
          </w:tcPr>
          <w:p w14:paraId="20187B53" w14:textId="77777777" w:rsidR="00852878" w:rsidRPr="00FF1281" w:rsidRDefault="00852878">
            <w:pPr>
              <w:jc w:val="center"/>
              <w:rPr>
                <w:b/>
                <w:color w:val="FFFFFF" w:themeColor="background1"/>
                <w:lang w:eastAsia="en-GB"/>
              </w:rPr>
            </w:pPr>
            <w:proofErr w:type="spellStart"/>
            <w:r w:rsidRPr="00FF1281">
              <w:rPr>
                <w:b/>
                <w:color w:val="FFFFFF" w:themeColor="background1"/>
                <w:lang w:eastAsia="en-GB"/>
              </w:rPr>
              <w:t>Prioritetni</w:t>
            </w:r>
            <w:proofErr w:type="spellEnd"/>
            <w:r w:rsidRPr="00FF1281">
              <w:rPr>
                <w:b/>
                <w:color w:val="FFFFFF" w:themeColor="background1"/>
                <w:lang w:eastAsia="en-GB"/>
              </w:rPr>
              <w:t xml:space="preserve"> red</w:t>
            </w:r>
          </w:p>
        </w:tc>
      </w:tr>
      <w:tr w:rsidR="00852878" w:rsidRPr="00FF1281" w14:paraId="140AC466" w14:textId="77777777" w:rsidTr="00995D09">
        <w:trPr>
          <w:trHeight w:val="288"/>
        </w:trPr>
        <w:tc>
          <w:tcPr>
            <w:tcW w:w="3058" w:type="dxa"/>
            <w:tcBorders>
              <w:top w:val="single" w:sz="4" w:space="0" w:color="auto"/>
              <w:left w:val="single" w:sz="4" w:space="0" w:color="auto"/>
              <w:bottom w:val="single" w:sz="4" w:space="0" w:color="auto"/>
              <w:right w:val="single" w:sz="4" w:space="0" w:color="auto"/>
            </w:tcBorders>
            <w:shd w:val="clear" w:color="auto" w:fill="FFFFFF"/>
          </w:tcPr>
          <w:p w14:paraId="39B3F9D5" w14:textId="77777777" w:rsidR="00852878" w:rsidRPr="00FF1281" w:rsidRDefault="00852878">
            <w:pPr>
              <w:jc w:val="center"/>
              <w:rPr>
                <w:lang w:eastAsia="en-GB"/>
              </w:rPr>
            </w:pPr>
          </w:p>
        </w:tc>
        <w:tc>
          <w:tcPr>
            <w:tcW w:w="2851" w:type="dxa"/>
            <w:tcBorders>
              <w:top w:val="single" w:sz="4" w:space="0" w:color="auto"/>
              <w:left w:val="single" w:sz="4" w:space="0" w:color="auto"/>
              <w:bottom w:val="single" w:sz="4" w:space="0" w:color="auto"/>
              <w:right w:val="single" w:sz="4" w:space="0" w:color="auto"/>
            </w:tcBorders>
            <w:shd w:val="clear" w:color="auto" w:fill="FFFFFF"/>
          </w:tcPr>
          <w:p w14:paraId="48843C51" w14:textId="77777777" w:rsidR="00852878" w:rsidRPr="00FF1281" w:rsidRDefault="00852878">
            <w:pPr>
              <w:jc w:val="center"/>
              <w:rPr>
                <w:lang w:eastAsia="en-GB"/>
              </w:rPr>
            </w:pPr>
            <w:r w:rsidRPr="00FF1281">
              <w:rPr>
                <w:lang w:eastAsia="en-GB"/>
              </w:rPr>
              <w:t>1</w:t>
            </w:r>
          </w:p>
        </w:tc>
      </w:tr>
      <w:tr w:rsidR="00852878" w:rsidRPr="00FF1281" w14:paraId="644BECBF" w14:textId="77777777" w:rsidTr="00995D09">
        <w:trPr>
          <w:trHeight w:val="307"/>
        </w:trPr>
        <w:tc>
          <w:tcPr>
            <w:tcW w:w="3058" w:type="dxa"/>
            <w:tcBorders>
              <w:top w:val="single" w:sz="4" w:space="0" w:color="auto"/>
              <w:left w:val="single" w:sz="4" w:space="0" w:color="auto"/>
              <w:bottom w:val="single" w:sz="4" w:space="0" w:color="auto"/>
              <w:right w:val="single" w:sz="4" w:space="0" w:color="auto"/>
            </w:tcBorders>
            <w:shd w:val="clear" w:color="auto" w:fill="FFFFFF"/>
          </w:tcPr>
          <w:p w14:paraId="7C1D2FC7" w14:textId="77777777" w:rsidR="00852878" w:rsidRPr="00FF1281" w:rsidRDefault="00852878">
            <w:pPr>
              <w:jc w:val="center"/>
              <w:rPr>
                <w:lang w:eastAsia="en-GB"/>
              </w:rPr>
            </w:pPr>
          </w:p>
        </w:tc>
        <w:tc>
          <w:tcPr>
            <w:tcW w:w="2851" w:type="dxa"/>
            <w:tcBorders>
              <w:top w:val="single" w:sz="4" w:space="0" w:color="auto"/>
              <w:left w:val="single" w:sz="4" w:space="0" w:color="auto"/>
              <w:bottom w:val="single" w:sz="4" w:space="0" w:color="auto"/>
              <w:right w:val="single" w:sz="4" w:space="0" w:color="auto"/>
            </w:tcBorders>
            <w:shd w:val="clear" w:color="auto" w:fill="FFFFFF"/>
          </w:tcPr>
          <w:p w14:paraId="06BEE460" w14:textId="77777777" w:rsidR="00852878" w:rsidRPr="00FF1281" w:rsidRDefault="00852878">
            <w:pPr>
              <w:jc w:val="center"/>
              <w:rPr>
                <w:lang w:eastAsia="en-GB"/>
              </w:rPr>
            </w:pPr>
            <w:r w:rsidRPr="00FF1281">
              <w:rPr>
                <w:lang w:eastAsia="en-GB"/>
              </w:rPr>
              <w:t>2</w:t>
            </w:r>
          </w:p>
        </w:tc>
      </w:tr>
      <w:tr w:rsidR="00852878" w:rsidRPr="00FF1281" w14:paraId="647725D8" w14:textId="77777777" w:rsidTr="00995D09">
        <w:trPr>
          <w:trHeight w:val="398"/>
        </w:trPr>
        <w:tc>
          <w:tcPr>
            <w:tcW w:w="3058" w:type="dxa"/>
            <w:tcBorders>
              <w:top w:val="single" w:sz="4" w:space="0" w:color="auto"/>
              <w:left w:val="single" w:sz="4" w:space="0" w:color="auto"/>
              <w:bottom w:val="single" w:sz="4" w:space="0" w:color="auto"/>
              <w:right w:val="single" w:sz="4" w:space="0" w:color="auto"/>
            </w:tcBorders>
            <w:shd w:val="clear" w:color="auto" w:fill="FFFFFF"/>
          </w:tcPr>
          <w:p w14:paraId="4FC64C3A" w14:textId="77777777" w:rsidR="00852878" w:rsidRPr="00FF1281" w:rsidRDefault="00852878">
            <w:pPr>
              <w:jc w:val="center"/>
              <w:rPr>
                <w:lang w:eastAsia="en-GB"/>
              </w:rPr>
            </w:pPr>
          </w:p>
        </w:tc>
        <w:tc>
          <w:tcPr>
            <w:tcW w:w="2851" w:type="dxa"/>
            <w:tcBorders>
              <w:top w:val="single" w:sz="4" w:space="0" w:color="auto"/>
              <w:left w:val="single" w:sz="4" w:space="0" w:color="auto"/>
              <w:bottom w:val="single" w:sz="4" w:space="0" w:color="auto"/>
              <w:right w:val="single" w:sz="4" w:space="0" w:color="auto"/>
            </w:tcBorders>
            <w:shd w:val="clear" w:color="auto" w:fill="FFFFFF"/>
          </w:tcPr>
          <w:p w14:paraId="05673C0B" w14:textId="77777777" w:rsidR="00852878" w:rsidRPr="00FF1281" w:rsidRDefault="00852878">
            <w:pPr>
              <w:jc w:val="center"/>
              <w:rPr>
                <w:lang w:eastAsia="en-GB"/>
              </w:rPr>
            </w:pPr>
            <w:r w:rsidRPr="00FF1281">
              <w:rPr>
                <w:lang w:eastAsia="en-GB"/>
              </w:rPr>
              <w:t>3</w:t>
            </w:r>
          </w:p>
        </w:tc>
      </w:tr>
    </w:tbl>
    <w:p w14:paraId="27B25F55" w14:textId="0E94F274" w:rsidR="00852878" w:rsidRPr="00FF1281" w:rsidRDefault="00805328" w:rsidP="00EC4DB9">
      <w:pPr>
        <w:rPr>
          <w:lang w:eastAsia="en-GB"/>
        </w:rPr>
      </w:pPr>
      <w:r w:rsidRPr="00FF1281">
        <w:rPr>
          <w:lang w:eastAsia="en-GB"/>
        </w:rPr>
        <w:br w:type="textWrapping" w:clear="all"/>
      </w:r>
    </w:p>
    <w:p w14:paraId="0325FEB9" w14:textId="77777777" w:rsidR="00EC4DB9" w:rsidRPr="00FF1281" w:rsidRDefault="00EC4DB9" w:rsidP="00EC4DB9">
      <w:pPr>
        <w:rPr>
          <w:lang w:eastAsia="en-GB"/>
        </w:rPr>
      </w:pPr>
    </w:p>
    <w:p w14:paraId="63A9A39F" w14:textId="77777777" w:rsidR="00EC4DB9" w:rsidRPr="00FF1281" w:rsidRDefault="00EC4DB9" w:rsidP="00EC4DB9">
      <w:pPr>
        <w:rPr>
          <w:lang w:eastAsia="en-GB"/>
        </w:rPr>
      </w:pPr>
    </w:p>
    <w:p w14:paraId="7A71CA53" w14:textId="3E0FE27C" w:rsidR="00852878" w:rsidRPr="00FF1281" w:rsidRDefault="002B3F20" w:rsidP="00FF227F">
      <w:pPr>
        <w:rPr>
          <w:b/>
          <w:bCs/>
          <w:lang w:val="it-IT"/>
        </w:rPr>
      </w:pPr>
      <w:r w:rsidRPr="00FF1281">
        <w:rPr>
          <w:b/>
          <w:bCs/>
          <w:lang w:val="it-IT"/>
        </w:rPr>
        <w:t>VII</w:t>
      </w:r>
      <w:r w:rsidR="00397ED0" w:rsidRPr="00FF1281">
        <w:rPr>
          <w:b/>
          <w:bCs/>
          <w:lang w:val="it-IT"/>
        </w:rPr>
        <w:t>.</w:t>
      </w:r>
      <w:r w:rsidR="00397ED0" w:rsidRPr="00FF1281">
        <w:rPr>
          <w:b/>
          <w:bCs/>
          <w:lang w:val="it-IT"/>
        </w:rPr>
        <w:tab/>
      </w:r>
      <w:r w:rsidR="00852878" w:rsidRPr="00FF1281">
        <w:rPr>
          <w:b/>
          <w:bCs/>
          <w:lang w:val="it-IT"/>
        </w:rPr>
        <w:t xml:space="preserve">GEOLOŠKA PROCJENA I GEOLOŠKI MODEL </w:t>
      </w:r>
    </w:p>
    <w:p w14:paraId="1F07F76D" w14:textId="204E72E9" w:rsidR="002F0712" w:rsidRPr="00FF1281" w:rsidRDefault="002F0712" w:rsidP="00FF227F">
      <w:pPr>
        <w:pStyle w:val="BodyText41"/>
        <w:shd w:val="clear" w:color="auto" w:fill="auto"/>
        <w:spacing w:before="120" w:after="120" w:line="276" w:lineRule="auto"/>
        <w:ind w:right="-46" w:firstLine="0"/>
        <w:rPr>
          <w:rFonts w:ascii="Arial" w:hAnsi="Arial" w:cs="Arial"/>
        </w:rPr>
      </w:pPr>
      <w:r w:rsidRPr="00FF1281">
        <w:rPr>
          <w:rFonts w:ascii="Arial" w:hAnsi="Arial" w:cs="Arial"/>
        </w:rPr>
        <w:t xml:space="preserve">Slijedom zahtjeva iz </w:t>
      </w:r>
      <w:r w:rsidR="00AC52ED" w:rsidRPr="00FF1281">
        <w:rPr>
          <w:rFonts w:ascii="Arial" w:hAnsi="Arial" w:cs="Arial"/>
        </w:rPr>
        <w:t>članka</w:t>
      </w:r>
      <w:r w:rsidRPr="00FF1281">
        <w:rPr>
          <w:rFonts w:ascii="Arial" w:hAnsi="Arial" w:cs="Arial"/>
        </w:rPr>
        <w:t xml:space="preserve"> 4.3 </w:t>
      </w:r>
      <w:r w:rsidR="003649F7" w:rsidRPr="00FF1281">
        <w:rPr>
          <w:rFonts w:ascii="Arial" w:hAnsi="Arial" w:cs="Arial"/>
        </w:rPr>
        <w:t xml:space="preserve">dokumentacije </w:t>
      </w:r>
      <w:r w:rsidRPr="00FF1281">
        <w:rPr>
          <w:rFonts w:ascii="Arial" w:hAnsi="Arial" w:cs="Arial"/>
        </w:rPr>
        <w:t xml:space="preserve">za nadmetanje, ponuditelj mora priložiti </w:t>
      </w:r>
      <w:r w:rsidRPr="00FF1281">
        <w:rPr>
          <w:rFonts w:ascii="Arial" w:hAnsi="Arial" w:cs="Arial"/>
          <w:lang w:eastAsia="x-none"/>
        </w:rPr>
        <w:t xml:space="preserve">geološku </w:t>
      </w:r>
      <w:r w:rsidRPr="00FF1281">
        <w:rPr>
          <w:rFonts w:ascii="Arial" w:hAnsi="Arial" w:cs="Arial"/>
          <w:lang w:eastAsia="x-none"/>
        </w:rPr>
        <w:lastRenderedPageBreak/>
        <w:t xml:space="preserve">procjenu i geološki model u najširem mogućem opsegu. </w:t>
      </w:r>
    </w:p>
    <w:p w14:paraId="7A6BD08E" w14:textId="6673B0BF" w:rsidR="00852878" w:rsidRPr="00FF1281" w:rsidRDefault="002F0712" w:rsidP="00FF227F">
      <w:pPr>
        <w:pStyle w:val="BodyText41"/>
        <w:shd w:val="clear" w:color="auto" w:fill="auto"/>
        <w:spacing w:before="120" w:after="120" w:line="276" w:lineRule="auto"/>
        <w:ind w:right="-46" w:firstLine="0"/>
        <w:rPr>
          <w:rFonts w:ascii="Arial" w:hAnsi="Arial" w:cs="Arial"/>
        </w:rPr>
      </w:pPr>
      <w:r w:rsidRPr="00FF1281">
        <w:rPr>
          <w:rFonts w:ascii="Arial" w:hAnsi="Arial" w:cs="Arial"/>
        </w:rPr>
        <w:t>Ista mora sadržavati</w:t>
      </w:r>
      <w:r w:rsidR="00852878" w:rsidRPr="00FF1281">
        <w:rPr>
          <w:rFonts w:ascii="Arial" w:hAnsi="Arial" w:cs="Arial"/>
        </w:rPr>
        <w:t xml:space="preserve"> sljedeće informacije u najširem mogućem opsegu:</w:t>
      </w:r>
    </w:p>
    <w:p w14:paraId="152CCD73" w14:textId="7F508F49" w:rsidR="00852878" w:rsidRPr="00FF1281" w:rsidRDefault="00852878" w:rsidP="00FF227F">
      <w:pPr>
        <w:pStyle w:val="BodyText41"/>
        <w:widowControl/>
        <w:numPr>
          <w:ilvl w:val="3"/>
          <w:numId w:val="11"/>
        </w:numPr>
        <w:shd w:val="clear" w:color="auto" w:fill="auto"/>
        <w:spacing w:before="120" w:after="120" w:line="276" w:lineRule="auto"/>
        <w:ind w:left="567" w:right="-45" w:hanging="567"/>
        <w:rPr>
          <w:rFonts w:ascii="Arial" w:hAnsi="Arial" w:cs="Times New Roman"/>
          <w:lang w:eastAsia="en-GB"/>
        </w:rPr>
      </w:pPr>
      <w:r w:rsidRPr="00FF1281">
        <w:rPr>
          <w:rFonts w:ascii="Arial" w:hAnsi="Arial" w:cs="Arial"/>
        </w:rPr>
        <w:t xml:space="preserve">Za svaki istražni </w:t>
      </w:r>
      <w:r w:rsidRPr="00FF1281">
        <w:rPr>
          <w:rFonts w:ascii="Arial" w:hAnsi="Arial" w:cs="Times New Roman"/>
          <w:lang w:eastAsia="en-GB"/>
        </w:rPr>
        <w:t>prostor, opis regionalnog položaja i geološkog značaja unutar bazena/područja</w:t>
      </w:r>
    </w:p>
    <w:p w14:paraId="72D283F9" w14:textId="4FE71FF6" w:rsidR="00852878" w:rsidRPr="00FF1281" w:rsidRDefault="00852878" w:rsidP="00FF227F">
      <w:pPr>
        <w:pStyle w:val="BodyText41"/>
        <w:widowControl/>
        <w:numPr>
          <w:ilvl w:val="3"/>
          <w:numId w:val="11"/>
        </w:numPr>
        <w:shd w:val="clear" w:color="auto" w:fill="auto"/>
        <w:spacing w:before="120" w:after="120" w:line="276" w:lineRule="auto"/>
        <w:ind w:left="567" w:right="-45" w:hanging="567"/>
        <w:rPr>
          <w:rFonts w:ascii="Arial" w:hAnsi="Arial" w:cs="Arial"/>
        </w:rPr>
      </w:pPr>
      <w:r w:rsidRPr="00FF1281">
        <w:rPr>
          <w:rFonts w:ascii="Arial" w:hAnsi="Arial" w:cs="Arial"/>
        </w:rPr>
        <w:t>Pisani sažetak potencijala</w:t>
      </w:r>
      <w:r w:rsidR="00C55E33" w:rsidRPr="00FF1281">
        <w:rPr>
          <w:rFonts w:ascii="Arial" w:hAnsi="Arial" w:cs="Arial"/>
        </w:rPr>
        <w:t xml:space="preserve"> područja, tragova i prospekata</w:t>
      </w:r>
      <w:r w:rsidRPr="00FF1281">
        <w:rPr>
          <w:rFonts w:ascii="Arial" w:hAnsi="Arial" w:cs="Arial"/>
        </w:rPr>
        <w:t xml:space="preserve"> uočenih u istražnim prostorima za koje je podnesena prijava, zajedno s prognozom podataka o akumulaciji i procjenom ugljikovodika u svakom pojedinom istražnom prostoru </w:t>
      </w:r>
    </w:p>
    <w:p w14:paraId="111DE770" w14:textId="21A71E06" w:rsidR="00852878" w:rsidRPr="00FF1281" w:rsidRDefault="00852878" w:rsidP="00FF227F">
      <w:pPr>
        <w:pStyle w:val="BodyText41"/>
        <w:widowControl/>
        <w:numPr>
          <w:ilvl w:val="3"/>
          <w:numId w:val="11"/>
        </w:numPr>
        <w:shd w:val="clear" w:color="auto" w:fill="auto"/>
        <w:spacing w:before="120" w:after="120" w:line="276" w:lineRule="auto"/>
        <w:ind w:left="567" w:right="-45" w:hanging="567"/>
        <w:rPr>
          <w:rFonts w:ascii="Arial" w:hAnsi="Arial" w:cs="Arial"/>
        </w:rPr>
      </w:pPr>
      <w:r w:rsidRPr="00FF1281">
        <w:rPr>
          <w:rFonts w:ascii="Arial" w:hAnsi="Arial" w:cs="Arial"/>
        </w:rPr>
        <w:t>Prognozu stratigrafije/litologije i ciljnih horizonata</w:t>
      </w:r>
    </w:p>
    <w:p w14:paraId="43447074" w14:textId="5AD8C93D" w:rsidR="00852878" w:rsidRPr="00FF1281" w:rsidRDefault="00852878" w:rsidP="00FF227F">
      <w:pPr>
        <w:pStyle w:val="BodyText41"/>
        <w:widowControl/>
        <w:numPr>
          <w:ilvl w:val="3"/>
          <w:numId w:val="11"/>
        </w:numPr>
        <w:shd w:val="clear" w:color="auto" w:fill="auto"/>
        <w:spacing w:before="120" w:after="120" w:line="276" w:lineRule="auto"/>
        <w:ind w:left="567" w:right="-45" w:hanging="567"/>
        <w:rPr>
          <w:rFonts w:ascii="Arial" w:hAnsi="Arial" w:cs="Arial"/>
        </w:rPr>
      </w:pPr>
      <w:r w:rsidRPr="00FF1281">
        <w:rPr>
          <w:rFonts w:ascii="Arial" w:hAnsi="Arial" w:cs="Arial"/>
        </w:rPr>
        <w:t>Strukturn</w:t>
      </w:r>
      <w:r w:rsidR="002F0712" w:rsidRPr="00FF1281">
        <w:rPr>
          <w:rFonts w:ascii="Arial" w:hAnsi="Arial" w:cs="Arial"/>
        </w:rPr>
        <w:t>u</w:t>
      </w:r>
      <w:r w:rsidRPr="00FF1281">
        <w:rPr>
          <w:rFonts w:ascii="Arial" w:hAnsi="Arial" w:cs="Arial"/>
        </w:rPr>
        <w:t xml:space="preserve"> map</w:t>
      </w:r>
      <w:r w:rsidR="002F0712" w:rsidRPr="00FF1281">
        <w:rPr>
          <w:rFonts w:ascii="Arial" w:hAnsi="Arial" w:cs="Arial"/>
        </w:rPr>
        <w:t>u</w:t>
      </w:r>
      <w:r w:rsidRPr="00FF1281">
        <w:rPr>
          <w:rFonts w:ascii="Arial" w:hAnsi="Arial" w:cs="Arial"/>
        </w:rPr>
        <w:t xml:space="preserve"> (ili karta izopaha, ako je značajnija za stratigrafski trag/p</w:t>
      </w:r>
      <w:r w:rsidR="00CE13E8" w:rsidRPr="00FF1281">
        <w:rPr>
          <w:rFonts w:ascii="Arial" w:hAnsi="Arial" w:cs="Arial"/>
        </w:rPr>
        <w:t>rospekt</w:t>
      </w:r>
      <w:r w:rsidR="002F0712" w:rsidRPr="00FF1281">
        <w:rPr>
          <w:rFonts w:ascii="Arial" w:hAnsi="Arial" w:cs="Arial"/>
        </w:rPr>
        <w:t>)</w:t>
      </w:r>
      <w:r w:rsidRPr="00FF1281">
        <w:rPr>
          <w:rFonts w:ascii="Arial" w:hAnsi="Arial" w:cs="Arial"/>
        </w:rPr>
        <w:t xml:space="preserve"> svakog potencijalnog horizonta </w:t>
      </w:r>
    </w:p>
    <w:p w14:paraId="339AF7E5" w14:textId="41B3CDD3" w:rsidR="00852878" w:rsidRPr="00FF1281" w:rsidRDefault="00852878" w:rsidP="00FF227F">
      <w:pPr>
        <w:pStyle w:val="BodyText41"/>
        <w:widowControl/>
        <w:numPr>
          <w:ilvl w:val="3"/>
          <w:numId w:val="11"/>
        </w:numPr>
        <w:shd w:val="clear" w:color="auto" w:fill="auto"/>
        <w:spacing w:before="120" w:after="120" w:line="276" w:lineRule="auto"/>
        <w:ind w:left="567" w:right="-45" w:hanging="567"/>
        <w:rPr>
          <w:rFonts w:ascii="Arial" w:hAnsi="Arial" w:cs="Arial"/>
        </w:rPr>
      </w:pPr>
      <w:r w:rsidRPr="00FF1281">
        <w:rPr>
          <w:rFonts w:ascii="Arial" w:hAnsi="Arial" w:cs="Arial"/>
        </w:rPr>
        <w:t>Kratak opis mapa i sažetak tragova/p</w:t>
      </w:r>
      <w:r w:rsidR="00CE13E8" w:rsidRPr="00FF1281">
        <w:rPr>
          <w:rFonts w:ascii="Arial" w:hAnsi="Arial" w:cs="Arial"/>
        </w:rPr>
        <w:t>rospekata</w:t>
      </w:r>
    </w:p>
    <w:p w14:paraId="5B24D94B" w14:textId="24481E10" w:rsidR="000E5573" w:rsidRPr="00FF1281" w:rsidRDefault="00AD2D01" w:rsidP="00FF227F">
      <w:pPr>
        <w:pStyle w:val="BodyText41"/>
        <w:widowControl/>
        <w:numPr>
          <w:ilvl w:val="3"/>
          <w:numId w:val="11"/>
        </w:numPr>
        <w:shd w:val="clear" w:color="auto" w:fill="auto"/>
        <w:spacing w:before="120" w:after="120" w:line="276" w:lineRule="auto"/>
        <w:ind w:left="567" w:right="-45" w:hanging="567"/>
        <w:rPr>
          <w:rFonts w:ascii="Arial" w:hAnsi="Arial" w:cs="Arial"/>
        </w:rPr>
      </w:pPr>
      <w:r w:rsidRPr="00FF1281">
        <w:rPr>
          <w:rFonts w:ascii="Arial" w:hAnsi="Arial" w:cs="Arial"/>
        </w:rPr>
        <w:t>Procjenu</w:t>
      </w:r>
      <w:r w:rsidR="00852878" w:rsidRPr="00FF1281">
        <w:rPr>
          <w:rFonts w:ascii="Arial" w:hAnsi="Arial" w:cs="Arial"/>
        </w:rPr>
        <w:t xml:space="preserve"> potencijalnih budućih resursa za svaki uočeni trag/p</w:t>
      </w:r>
      <w:r w:rsidR="00374001" w:rsidRPr="00FF1281">
        <w:rPr>
          <w:rFonts w:ascii="Arial" w:hAnsi="Arial" w:cs="Arial"/>
        </w:rPr>
        <w:t>rospekt</w:t>
      </w:r>
    </w:p>
    <w:p w14:paraId="2FB0E891" w14:textId="77777777" w:rsidR="000E5573" w:rsidRPr="00FF1281" w:rsidRDefault="000E5573" w:rsidP="00FF227F">
      <w:pPr>
        <w:pStyle w:val="BodyText41"/>
        <w:spacing w:before="120" w:after="120" w:line="276" w:lineRule="auto"/>
        <w:ind w:left="709" w:right="-46" w:hanging="709"/>
        <w:rPr>
          <w:rFonts w:ascii="Arial" w:hAnsi="Arial" w:cs="Arial"/>
        </w:rPr>
      </w:pPr>
    </w:p>
    <w:p w14:paraId="30D6BFBE" w14:textId="77777777" w:rsidR="00852878" w:rsidRPr="00FF1281" w:rsidRDefault="00852878" w:rsidP="00FF227F">
      <w:pPr>
        <w:pStyle w:val="BodyText41"/>
        <w:spacing w:before="120" w:after="120" w:line="276" w:lineRule="auto"/>
        <w:ind w:left="709" w:right="-46" w:hanging="709"/>
        <w:rPr>
          <w:rFonts w:ascii="Arial" w:hAnsi="Arial" w:cs="Arial"/>
        </w:rPr>
      </w:pPr>
      <w:r w:rsidRPr="00FF1281">
        <w:rPr>
          <w:rFonts w:ascii="Arial" w:hAnsi="Arial" w:cs="Arial"/>
        </w:rPr>
        <w:t>Napomene:</w:t>
      </w:r>
    </w:p>
    <w:p w14:paraId="3986B749" w14:textId="2D0DACDC" w:rsidR="00852878" w:rsidRPr="00FF1281" w:rsidRDefault="00852878" w:rsidP="00EC4DB9">
      <w:pPr>
        <w:pStyle w:val="BodyText41"/>
        <w:spacing w:before="120" w:after="120" w:line="276" w:lineRule="auto"/>
        <w:ind w:firstLine="0"/>
        <w:rPr>
          <w:rFonts w:ascii="Arial" w:hAnsi="Arial" w:cs="Arial"/>
        </w:rPr>
      </w:pPr>
      <w:r w:rsidRPr="00FF1281">
        <w:rPr>
          <w:rFonts w:ascii="Arial" w:hAnsi="Arial" w:cs="Arial"/>
        </w:rPr>
        <w:t xml:space="preserve">Od </w:t>
      </w:r>
      <w:r w:rsidR="002F0712" w:rsidRPr="00FF1281">
        <w:rPr>
          <w:rFonts w:ascii="Arial" w:hAnsi="Arial" w:cs="Arial"/>
        </w:rPr>
        <w:t>p</w:t>
      </w:r>
      <w:r w:rsidRPr="00FF1281">
        <w:rPr>
          <w:rFonts w:ascii="Arial" w:hAnsi="Arial" w:cs="Arial"/>
        </w:rPr>
        <w:t>onuditelja se očekuje pružanje što je moguće više detalja za prethodno tražen</w:t>
      </w:r>
      <w:r w:rsidR="002F0712" w:rsidRPr="00FF1281">
        <w:rPr>
          <w:rFonts w:ascii="Arial" w:hAnsi="Arial" w:cs="Arial"/>
        </w:rPr>
        <w:t>o</w:t>
      </w:r>
      <w:r w:rsidRPr="00FF1281">
        <w:rPr>
          <w:rFonts w:ascii="Arial" w:hAnsi="Arial" w:cs="Arial"/>
        </w:rPr>
        <w:t xml:space="preserve">, kako bi povjerenstvo lakše usporedilo </w:t>
      </w:r>
      <w:r w:rsidR="002F0712" w:rsidRPr="00FF1281">
        <w:rPr>
          <w:rFonts w:ascii="Arial" w:hAnsi="Arial" w:cs="Arial"/>
        </w:rPr>
        <w:t>p</w:t>
      </w:r>
      <w:r w:rsidRPr="00FF1281">
        <w:rPr>
          <w:rFonts w:ascii="Arial" w:hAnsi="Arial" w:cs="Arial"/>
        </w:rPr>
        <w:t xml:space="preserve">onude. Ako to nije moguće, moraju se navesti razlozi za isto. </w:t>
      </w:r>
    </w:p>
    <w:p w14:paraId="79EF4FD2" w14:textId="5EC1C525" w:rsidR="00460EC5" w:rsidRPr="00FF1281" w:rsidRDefault="00460EC5">
      <w:pPr>
        <w:spacing w:before="0" w:after="160" w:line="259" w:lineRule="auto"/>
        <w:jc w:val="left"/>
        <w:rPr>
          <w:rFonts w:cs="Arial"/>
          <w:lang w:val="hr-HR"/>
        </w:rPr>
      </w:pPr>
      <w:r w:rsidRPr="00FF1281">
        <w:rPr>
          <w:rFonts w:cs="Arial"/>
          <w:lang w:val="fr-FR"/>
        </w:rPr>
        <w:br w:type="page"/>
      </w:r>
    </w:p>
    <w:p w14:paraId="4AB50E8F" w14:textId="77777777" w:rsidR="00112A57" w:rsidRPr="00FF1281" w:rsidRDefault="00112A57" w:rsidP="00995D09">
      <w:pPr>
        <w:pStyle w:val="BodyText41"/>
        <w:spacing w:before="120" w:after="120" w:line="276" w:lineRule="auto"/>
        <w:ind w:left="709" w:firstLine="0"/>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45"/>
        <w:gridCol w:w="769"/>
        <w:gridCol w:w="769"/>
        <w:gridCol w:w="779"/>
      </w:tblGrid>
      <w:tr w:rsidR="007E0AC5" w:rsidRPr="00FF1281" w14:paraId="3944A147" w14:textId="77777777" w:rsidTr="00951026">
        <w:tc>
          <w:tcPr>
            <w:tcW w:w="6745" w:type="dxa"/>
            <w:shd w:val="clear" w:color="auto" w:fill="365F91"/>
            <w:vAlign w:val="center"/>
          </w:tcPr>
          <w:p w14:paraId="16A88735" w14:textId="77777777" w:rsidR="007E0AC5" w:rsidRPr="00FF1281" w:rsidRDefault="007E0AC5" w:rsidP="00951026">
            <w:pPr>
              <w:keepNext/>
              <w:keepLines/>
              <w:spacing w:before="120" w:after="120"/>
              <w:jc w:val="left"/>
              <w:rPr>
                <w:rFonts w:cs="Arial"/>
                <w:b/>
                <w:color w:val="FFFFFF"/>
                <w:lang w:val="hr-HR"/>
              </w:rPr>
            </w:pPr>
            <w:r w:rsidRPr="00FF1281">
              <w:rPr>
                <w:rFonts w:cs="Arial"/>
                <w:b/>
                <w:color w:val="FFFFFF"/>
                <w:lang w:val="hr-HR"/>
              </w:rPr>
              <w:t>KONTROLNA LISTA UVJETA I DOKUMENTACIJE:</w:t>
            </w:r>
          </w:p>
        </w:tc>
        <w:tc>
          <w:tcPr>
            <w:tcW w:w="769" w:type="dxa"/>
            <w:shd w:val="clear" w:color="auto" w:fill="365F91"/>
            <w:vAlign w:val="center"/>
          </w:tcPr>
          <w:p w14:paraId="5A57CCE0" w14:textId="77777777" w:rsidR="007E0AC5" w:rsidRPr="00FF1281" w:rsidRDefault="007E0AC5" w:rsidP="00951026">
            <w:pPr>
              <w:keepNext/>
              <w:keepLines/>
              <w:spacing w:before="120" w:after="120"/>
              <w:jc w:val="center"/>
              <w:rPr>
                <w:rFonts w:cs="Arial"/>
                <w:b/>
                <w:color w:val="FFFFFF"/>
                <w:lang w:val="hr-HR"/>
              </w:rPr>
            </w:pPr>
            <w:r w:rsidRPr="00FF1281">
              <w:rPr>
                <w:rFonts w:cs="Arial"/>
                <w:b/>
                <w:color w:val="FFFFFF"/>
                <w:lang w:val="hr-HR"/>
              </w:rPr>
              <w:t>Da</w:t>
            </w:r>
          </w:p>
        </w:tc>
        <w:tc>
          <w:tcPr>
            <w:tcW w:w="769" w:type="dxa"/>
            <w:shd w:val="clear" w:color="auto" w:fill="365F91"/>
            <w:vAlign w:val="center"/>
          </w:tcPr>
          <w:p w14:paraId="755B984B" w14:textId="77777777" w:rsidR="007E0AC5" w:rsidRPr="00FF1281" w:rsidRDefault="007E0AC5" w:rsidP="00951026">
            <w:pPr>
              <w:keepNext/>
              <w:keepLines/>
              <w:spacing w:before="120" w:after="120"/>
              <w:jc w:val="center"/>
              <w:rPr>
                <w:rFonts w:cs="Arial"/>
                <w:b/>
                <w:color w:val="FFFFFF"/>
                <w:lang w:val="hr-HR"/>
              </w:rPr>
            </w:pPr>
            <w:r w:rsidRPr="00FF1281">
              <w:rPr>
                <w:rFonts w:cs="Arial"/>
                <w:b/>
                <w:color w:val="FFFFFF"/>
                <w:lang w:val="hr-HR"/>
              </w:rPr>
              <w:t>Ne</w:t>
            </w:r>
          </w:p>
        </w:tc>
        <w:tc>
          <w:tcPr>
            <w:tcW w:w="779" w:type="dxa"/>
            <w:shd w:val="clear" w:color="auto" w:fill="365F91"/>
            <w:vAlign w:val="center"/>
          </w:tcPr>
          <w:p w14:paraId="55EE7D2A" w14:textId="77777777" w:rsidR="007E0AC5" w:rsidRPr="00FF1281" w:rsidRDefault="007E0AC5" w:rsidP="00951026">
            <w:pPr>
              <w:keepNext/>
              <w:keepLines/>
              <w:spacing w:before="120" w:after="120"/>
              <w:jc w:val="center"/>
              <w:rPr>
                <w:rFonts w:cs="Arial"/>
                <w:b/>
                <w:color w:val="FFFFFF"/>
                <w:lang w:val="hr-HR"/>
              </w:rPr>
            </w:pPr>
            <w:r w:rsidRPr="00FF1281">
              <w:rPr>
                <w:rFonts w:cs="Arial"/>
                <w:b/>
                <w:color w:val="FFFFFF"/>
                <w:lang w:val="hr-HR"/>
              </w:rPr>
              <w:t>N/P</w:t>
            </w:r>
          </w:p>
        </w:tc>
      </w:tr>
      <w:tr w:rsidR="007E0AC5" w:rsidRPr="00FF1281" w14:paraId="0E6EC634" w14:textId="77777777" w:rsidTr="00951026">
        <w:trPr>
          <w:trHeight w:val="836"/>
        </w:trPr>
        <w:tc>
          <w:tcPr>
            <w:tcW w:w="6745" w:type="dxa"/>
            <w:vAlign w:val="center"/>
          </w:tcPr>
          <w:p w14:paraId="18EC05A6" w14:textId="67482031" w:rsidR="007E0AC5" w:rsidRPr="00FF1281" w:rsidRDefault="007E0AC5" w:rsidP="00ED5E0A">
            <w:pPr>
              <w:pStyle w:val="BodyText41"/>
              <w:numPr>
                <w:ilvl w:val="0"/>
                <w:numId w:val="80"/>
              </w:numPr>
              <w:shd w:val="clear" w:color="auto" w:fill="auto"/>
              <w:spacing w:before="120" w:after="120" w:line="276" w:lineRule="auto"/>
              <w:ind w:left="313" w:right="20"/>
              <w:jc w:val="left"/>
              <w:rPr>
                <w:rFonts w:ascii="Arial" w:hAnsi="Arial" w:cs="Arial"/>
                <w:lang w:eastAsia="x-none"/>
              </w:rPr>
            </w:pPr>
            <w:r w:rsidRPr="00FF1281">
              <w:rPr>
                <w:rFonts w:ascii="Arial" w:hAnsi="Arial" w:cs="Arial"/>
                <w:lang w:eastAsia="x-none"/>
              </w:rPr>
              <w:t>Prijavno pismo (s</w:t>
            </w:r>
            <w:r w:rsidR="002B3F20" w:rsidRPr="00FF1281">
              <w:rPr>
                <w:rFonts w:ascii="Arial" w:hAnsi="Arial" w:cs="Arial"/>
                <w:lang w:eastAsia="x-none"/>
              </w:rPr>
              <w:t>ukladno obrascu u Aneksu 6 ove</w:t>
            </w:r>
            <w:r w:rsidR="003649F7" w:rsidRPr="00FF1281">
              <w:rPr>
                <w:rFonts w:ascii="Arial" w:hAnsi="Arial" w:cs="Arial"/>
                <w:lang w:eastAsia="x-none"/>
              </w:rPr>
              <w:t xml:space="preserve"> dokumentacije</w:t>
            </w:r>
            <w:r w:rsidRPr="00FF1281">
              <w:rPr>
                <w:rFonts w:ascii="Arial" w:hAnsi="Arial" w:cs="Arial"/>
                <w:lang w:eastAsia="x-none"/>
              </w:rPr>
              <w:t xml:space="preserve"> za nadmetanje) čiji je izvornik ispunio i potpisao zastupnik ponuditelja</w:t>
            </w:r>
          </w:p>
        </w:tc>
        <w:tc>
          <w:tcPr>
            <w:tcW w:w="769" w:type="dxa"/>
            <w:vAlign w:val="center"/>
          </w:tcPr>
          <w:p w14:paraId="31A17784" w14:textId="77777777" w:rsidR="007E0AC5" w:rsidRPr="00FF1281" w:rsidRDefault="007E0AC5" w:rsidP="00951026">
            <w:pPr>
              <w:pStyle w:val="BodyText41"/>
              <w:widowControl/>
              <w:shd w:val="clear" w:color="auto" w:fill="auto"/>
              <w:tabs>
                <w:tab w:val="left" w:pos="346"/>
              </w:tabs>
              <w:spacing w:before="120" w:after="120" w:line="276" w:lineRule="auto"/>
              <w:ind w:firstLine="0"/>
              <w:jc w:val="left"/>
              <w:rPr>
                <w:rStyle w:val="BodyText21"/>
                <w:rFonts w:ascii="Arial" w:eastAsia="Calibri" w:hAnsi="Arial" w:cs="Arial"/>
                <w:i/>
              </w:rPr>
            </w:pPr>
          </w:p>
        </w:tc>
        <w:tc>
          <w:tcPr>
            <w:tcW w:w="769" w:type="dxa"/>
          </w:tcPr>
          <w:p w14:paraId="1A72BE00" w14:textId="77777777" w:rsidR="007E0AC5" w:rsidRPr="00FF1281" w:rsidRDefault="007E0AC5" w:rsidP="00951026">
            <w:pPr>
              <w:pStyle w:val="BodyText41"/>
              <w:widowControl/>
              <w:shd w:val="clear" w:color="auto" w:fill="auto"/>
              <w:tabs>
                <w:tab w:val="left" w:pos="346"/>
              </w:tabs>
              <w:spacing w:before="120" w:after="120" w:line="276" w:lineRule="auto"/>
              <w:ind w:firstLine="0"/>
              <w:jc w:val="left"/>
              <w:rPr>
                <w:rStyle w:val="BodyText21"/>
                <w:rFonts w:ascii="Arial" w:eastAsia="Calibri" w:hAnsi="Arial" w:cs="Arial"/>
                <w:i/>
              </w:rPr>
            </w:pPr>
          </w:p>
        </w:tc>
        <w:tc>
          <w:tcPr>
            <w:tcW w:w="779" w:type="dxa"/>
          </w:tcPr>
          <w:p w14:paraId="3EEFBE92" w14:textId="77777777" w:rsidR="007E0AC5" w:rsidRPr="00FF1281" w:rsidRDefault="007E0AC5" w:rsidP="00951026">
            <w:pPr>
              <w:pStyle w:val="BodyText41"/>
              <w:widowControl/>
              <w:shd w:val="clear" w:color="auto" w:fill="auto"/>
              <w:tabs>
                <w:tab w:val="left" w:pos="346"/>
              </w:tabs>
              <w:spacing w:before="120" w:after="120" w:line="276" w:lineRule="auto"/>
              <w:ind w:firstLine="0"/>
              <w:jc w:val="left"/>
              <w:rPr>
                <w:rStyle w:val="BodyText21"/>
                <w:rFonts w:ascii="Arial" w:eastAsia="Calibri" w:hAnsi="Arial" w:cs="Arial"/>
                <w:i/>
              </w:rPr>
            </w:pPr>
          </w:p>
        </w:tc>
      </w:tr>
      <w:tr w:rsidR="007E0AC5" w:rsidRPr="00FF1281" w14:paraId="5DD44FA9" w14:textId="77777777" w:rsidTr="00951026">
        <w:trPr>
          <w:trHeight w:val="836"/>
        </w:trPr>
        <w:tc>
          <w:tcPr>
            <w:tcW w:w="6745" w:type="dxa"/>
            <w:vAlign w:val="center"/>
          </w:tcPr>
          <w:p w14:paraId="4AB6603A" w14:textId="77777777" w:rsidR="007E0AC5" w:rsidRPr="00FF1281" w:rsidRDefault="007E0AC5" w:rsidP="007E0AC5">
            <w:pPr>
              <w:pStyle w:val="BodyText41"/>
              <w:numPr>
                <w:ilvl w:val="0"/>
                <w:numId w:val="80"/>
              </w:numPr>
              <w:shd w:val="clear" w:color="auto" w:fill="auto"/>
              <w:spacing w:before="120" w:after="120" w:line="276" w:lineRule="auto"/>
              <w:ind w:left="313" w:right="20"/>
              <w:jc w:val="left"/>
              <w:rPr>
                <w:rFonts w:ascii="Arial" w:hAnsi="Arial" w:cs="Arial"/>
                <w:lang w:eastAsia="x-none"/>
              </w:rPr>
            </w:pPr>
            <w:r w:rsidRPr="00FF1281">
              <w:rPr>
                <w:rFonts w:ascii="Arial" w:hAnsi="Arial" w:cs="Arial"/>
                <w:lang w:eastAsia="x-none"/>
              </w:rPr>
              <w:t>Punomoć zastupniku ponuditelja u svrhu obavljanja određenih radnji u ovom nadmetanju u ime i za račun ponuditelja (ako je ponuditelj konzorcij, svi članovi konzorcija moraju zastupniku ponuditelja odnosno predstavniku konzorcija dati punomoć)</w:t>
            </w:r>
          </w:p>
        </w:tc>
        <w:tc>
          <w:tcPr>
            <w:tcW w:w="769" w:type="dxa"/>
            <w:vAlign w:val="center"/>
          </w:tcPr>
          <w:p w14:paraId="519678C5" w14:textId="77777777" w:rsidR="007E0AC5" w:rsidRPr="00FF1281" w:rsidRDefault="007E0AC5" w:rsidP="00951026">
            <w:pPr>
              <w:pStyle w:val="BodyText41"/>
              <w:widowControl/>
              <w:shd w:val="clear" w:color="auto" w:fill="auto"/>
              <w:tabs>
                <w:tab w:val="left" w:pos="346"/>
              </w:tabs>
              <w:spacing w:before="120" w:after="120" w:line="276" w:lineRule="auto"/>
              <w:ind w:firstLine="0"/>
              <w:jc w:val="left"/>
              <w:rPr>
                <w:rStyle w:val="BodyText21"/>
                <w:rFonts w:ascii="Arial" w:eastAsia="Calibri" w:hAnsi="Arial" w:cs="Arial"/>
                <w:i/>
              </w:rPr>
            </w:pPr>
          </w:p>
        </w:tc>
        <w:tc>
          <w:tcPr>
            <w:tcW w:w="769" w:type="dxa"/>
          </w:tcPr>
          <w:p w14:paraId="14A40665" w14:textId="77777777" w:rsidR="007E0AC5" w:rsidRPr="00FF1281" w:rsidRDefault="007E0AC5" w:rsidP="00951026">
            <w:pPr>
              <w:pStyle w:val="BodyText41"/>
              <w:widowControl/>
              <w:shd w:val="clear" w:color="auto" w:fill="auto"/>
              <w:tabs>
                <w:tab w:val="left" w:pos="346"/>
              </w:tabs>
              <w:spacing w:before="120" w:after="120" w:line="276" w:lineRule="auto"/>
              <w:ind w:firstLine="0"/>
              <w:jc w:val="left"/>
              <w:rPr>
                <w:rStyle w:val="BodyText21"/>
                <w:rFonts w:ascii="Arial" w:eastAsia="Calibri" w:hAnsi="Arial" w:cs="Arial"/>
                <w:i/>
              </w:rPr>
            </w:pPr>
          </w:p>
        </w:tc>
        <w:tc>
          <w:tcPr>
            <w:tcW w:w="779" w:type="dxa"/>
          </w:tcPr>
          <w:p w14:paraId="73960896" w14:textId="77777777" w:rsidR="007E0AC5" w:rsidRPr="00FF1281" w:rsidRDefault="007E0AC5" w:rsidP="00951026">
            <w:pPr>
              <w:pStyle w:val="BodyText41"/>
              <w:widowControl/>
              <w:shd w:val="clear" w:color="auto" w:fill="auto"/>
              <w:tabs>
                <w:tab w:val="left" w:pos="346"/>
              </w:tabs>
              <w:spacing w:before="120" w:after="120" w:line="276" w:lineRule="auto"/>
              <w:ind w:firstLine="0"/>
              <w:jc w:val="left"/>
              <w:rPr>
                <w:rStyle w:val="BodyText21"/>
                <w:rFonts w:ascii="Arial" w:eastAsia="Calibri" w:hAnsi="Arial" w:cs="Arial"/>
                <w:i/>
              </w:rPr>
            </w:pPr>
          </w:p>
        </w:tc>
      </w:tr>
      <w:tr w:rsidR="007E0AC5" w:rsidRPr="00FF1281" w14:paraId="2B9C8C78" w14:textId="77777777" w:rsidTr="00951026">
        <w:tc>
          <w:tcPr>
            <w:tcW w:w="6745" w:type="dxa"/>
            <w:vAlign w:val="center"/>
          </w:tcPr>
          <w:p w14:paraId="3500F943" w14:textId="77777777" w:rsidR="007E0AC5" w:rsidRPr="00FF1281" w:rsidRDefault="007E0AC5" w:rsidP="007E0AC5">
            <w:pPr>
              <w:pStyle w:val="BodyText41"/>
              <w:numPr>
                <w:ilvl w:val="0"/>
                <w:numId w:val="80"/>
              </w:numPr>
              <w:shd w:val="clear" w:color="auto" w:fill="auto"/>
              <w:spacing w:before="120" w:after="120" w:line="276" w:lineRule="auto"/>
              <w:ind w:left="313" w:right="20"/>
              <w:jc w:val="left"/>
              <w:rPr>
                <w:rFonts w:ascii="Arial" w:hAnsi="Arial" w:cs="Arial"/>
                <w:lang w:eastAsia="x-none"/>
              </w:rPr>
            </w:pPr>
            <w:r w:rsidRPr="00FF1281">
              <w:rPr>
                <w:rFonts w:ascii="Arial" w:hAnsi="Arial" w:cs="Arial"/>
                <w:lang w:eastAsia="x-none"/>
              </w:rPr>
              <w:t>Sporazum o konzorciju ili udruživanju kada je to primjenjivo</w:t>
            </w:r>
          </w:p>
        </w:tc>
        <w:tc>
          <w:tcPr>
            <w:tcW w:w="769" w:type="dxa"/>
            <w:vAlign w:val="center"/>
          </w:tcPr>
          <w:p w14:paraId="01674447" w14:textId="77777777" w:rsidR="007E0AC5" w:rsidRPr="00FF1281" w:rsidRDefault="007E0AC5" w:rsidP="00951026">
            <w:pPr>
              <w:pStyle w:val="BodyText41"/>
              <w:widowControl/>
              <w:shd w:val="clear" w:color="auto" w:fill="auto"/>
              <w:tabs>
                <w:tab w:val="left" w:pos="366"/>
              </w:tabs>
              <w:spacing w:before="120" w:after="120" w:line="276" w:lineRule="auto"/>
              <w:ind w:firstLine="0"/>
              <w:jc w:val="left"/>
              <w:rPr>
                <w:rStyle w:val="BodyText21"/>
                <w:rFonts w:ascii="Arial" w:eastAsia="Calibri" w:hAnsi="Arial" w:cs="Arial"/>
                <w:i/>
              </w:rPr>
            </w:pPr>
          </w:p>
        </w:tc>
        <w:tc>
          <w:tcPr>
            <w:tcW w:w="769" w:type="dxa"/>
          </w:tcPr>
          <w:p w14:paraId="71B30F76" w14:textId="77777777" w:rsidR="007E0AC5" w:rsidRPr="00FF1281" w:rsidRDefault="007E0AC5" w:rsidP="00951026">
            <w:pPr>
              <w:pStyle w:val="BodyText41"/>
              <w:widowControl/>
              <w:shd w:val="clear" w:color="auto" w:fill="auto"/>
              <w:tabs>
                <w:tab w:val="left" w:pos="366"/>
              </w:tabs>
              <w:spacing w:before="120" w:after="120" w:line="276" w:lineRule="auto"/>
              <w:ind w:firstLine="0"/>
              <w:jc w:val="left"/>
              <w:rPr>
                <w:rStyle w:val="BodyText21"/>
                <w:rFonts w:ascii="Arial" w:eastAsia="Calibri" w:hAnsi="Arial" w:cs="Arial"/>
                <w:i/>
              </w:rPr>
            </w:pPr>
          </w:p>
        </w:tc>
        <w:tc>
          <w:tcPr>
            <w:tcW w:w="779" w:type="dxa"/>
          </w:tcPr>
          <w:p w14:paraId="7D65207E" w14:textId="77777777" w:rsidR="007E0AC5" w:rsidRPr="00FF1281" w:rsidRDefault="007E0AC5" w:rsidP="00951026">
            <w:pPr>
              <w:pStyle w:val="BodyText41"/>
              <w:widowControl/>
              <w:shd w:val="clear" w:color="auto" w:fill="auto"/>
              <w:tabs>
                <w:tab w:val="left" w:pos="366"/>
              </w:tabs>
              <w:spacing w:before="120" w:after="120" w:line="276" w:lineRule="auto"/>
              <w:ind w:firstLine="0"/>
              <w:jc w:val="left"/>
              <w:rPr>
                <w:rStyle w:val="BodyText21"/>
                <w:rFonts w:ascii="Arial" w:eastAsia="Calibri" w:hAnsi="Arial" w:cs="Arial"/>
                <w:i/>
              </w:rPr>
            </w:pPr>
          </w:p>
        </w:tc>
      </w:tr>
      <w:tr w:rsidR="007E0AC5" w:rsidRPr="00FF1281" w14:paraId="1D2D4FB9" w14:textId="77777777" w:rsidTr="00951026">
        <w:tc>
          <w:tcPr>
            <w:tcW w:w="6745" w:type="dxa"/>
            <w:vAlign w:val="center"/>
          </w:tcPr>
          <w:p w14:paraId="2FC59376" w14:textId="31B4B9BD" w:rsidR="007E0AC5" w:rsidRPr="00FF1281" w:rsidRDefault="00CF4094" w:rsidP="00CF4094">
            <w:pPr>
              <w:pStyle w:val="BodyText41"/>
              <w:numPr>
                <w:ilvl w:val="0"/>
                <w:numId w:val="80"/>
              </w:numPr>
              <w:shd w:val="clear" w:color="auto" w:fill="auto"/>
              <w:spacing w:before="120" w:after="120" w:line="276" w:lineRule="auto"/>
              <w:ind w:left="313" w:right="20"/>
              <w:jc w:val="left"/>
              <w:rPr>
                <w:rFonts w:ascii="Arial" w:hAnsi="Arial" w:cs="Arial"/>
                <w:lang w:eastAsia="x-none"/>
              </w:rPr>
            </w:pPr>
            <w:r w:rsidRPr="00FF1281">
              <w:rPr>
                <w:rFonts w:ascii="Arial" w:hAnsi="Arial" w:cs="Arial"/>
                <w:lang w:eastAsia="x-none"/>
              </w:rPr>
              <w:t>Suglasnost vladajućeg društva o prijavi na nadmetanje (d</w:t>
            </w:r>
            <w:r w:rsidR="007E0AC5" w:rsidRPr="00FF1281">
              <w:rPr>
                <w:rFonts w:ascii="Arial" w:hAnsi="Arial" w:cs="Arial"/>
                <w:lang w:eastAsia="x-none"/>
              </w:rPr>
              <w:t xml:space="preserve">okument kojim vladajuće društvo potvrđuje upoznatost s ponudom i daje joj svoju podršku, te </w:t>
            </w:r>
            <w:r w:rsidR="00B05A66" w:rsidRPr="00FF1281">
              <w:rPr>
                <w:rFonts w:ascii="Arial" w:hAnsi="Arial" w:cs="Arial"/>
                <w:lang w:eastAsia="x-none"/>
              </w:rPr>
              <w:t xml:space="preserve">suglasnost na uvjete nacrta ugovora </w:t>
            </w:r>
            <w:r w:rsidR="007E0AC5" w:rsidRPr="00FF1281">
              <w:rPr>
                <w:rFonts w:ascii="Arial" w:hAnsi="Arial" w:cs="Arial"/>
                <w:lang w:eastAsia="x-none"/>
              </w:rPr>
              <w:t>svog povezanog/ovisnog društva, gdje je primijenjivo</w:t>
            </w:r>
            <w:r w:rsidRPr="00FF1281">
              <w:rPr>
                <w:rFonts w:ascii="Arial" w:hAnsi="Arial" w:cs="Arial"/>
                <w:lang w:eastAsia="x-none"/>
              </w:rPr>
              <w:t>)</w:t>
            </w:r>
          </w:p>
        </w:tc>
        <w:tc>
          <w:tcPr>
            <w:tcW w:w="769" w:type="dxa"/>
            <w:vAlign w:val="center"/>
          </w:tcPr>
          <w:p w14:paraId="49B6F4BA"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rPr>
            </w:pPr>
          </w:p>
        </w:tc>
        <w:tc>
          <w:tcPr>
            <w:tcW w:w="769" w:type="dxa"/>
          </w:tcPr>
          <w:p w14:paraId="0AD75BC4"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rPr>
            </w:pPr>
          </w:p>
        </w:tc>
        <w:tc>
          <w:tcPr>
            <w:tcW w:w="779" w:type="dxa"/>
          </w:tcPr>
          <w:p w14:paraId="02E819AA"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rPr>
            </w:pPr>
          </w:p>
        </w:tc>
      </w:tr>
      <w:tr w:rsidR="007E0AC5" w:rsidRPr="00FF1281" w14:paraId="3A198FF6" w14:textId="77777777" w:rsidTr="00951026">
        <w:tc>
          <w:tcPr>
            <w:tcW w:w="6745" w:type="dxa"/>
            <w:vAlign w:val="center"/>
          </w:tcPr>
          <w:p w14:paraId="6E583231" w14:textId="77777777" w:rsidR="007E0AC5" w:rsidRPr="00FF1281" w:rsidRDefault="007E0AC5" w:rsidP="007E0AC5">
            <w:pPr>
              <w:pStyle w:val="BodyText41"/>
              <w:numPr>
                <w:ilvl w:val="0"/>
                <w:numId w:val="80"/>
              </w:numPr>
              <w:shd w:val="clear" w:color="auto" w:fill="auto"/>
              <w:spacing w:before="120" w:after="120" w:line="276" w:lineRule="auto"/>
              <w:ind w:left="313" w:right="20"/>
              <w:jc w:val="left"/>
              <w:rPr>
                <w:rFonts w:ascii="Arial" w:hAnsi="Arial" w:cs="Arial"/>
                <w:lang w:eastAsia="x-none"/>
              </w:rPr>
            </w:pPr>
            <w:r w:rsidRPr="00FF1281">
              <w:rPr>
                <w:rFonts w:ascii="Arial" w:hAnsi="Arial" w:cs="Arial"/>
                <w:lang w:eastAsia="x-none"/>
              </w:rPr>
              <w:t>Potvrda o uplati pristojbe za nadmetanje u iznosu od pet tisuća eura (5.000,00 EUR)</w:t>
            </w:r>
          </w:p>
        </w:tc>
        <w:tc>
          <w:tcPr>
            <w:tcW w:w="769" w:type="dxa"/>
            <w:vAlign w:val="center"/>
          </w:tcPr>
          <w:p w14:paraId="488A654E"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rPr>
            </w:pPr>
          </w:p>
        </w:tc>
        <w:tc>
          <w:tcPr>
            <w:tcW w:w="769" w:type="dxa"/>
          </w:tcPr>
          <w:p w14:paraId="005D4392"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rPr>
            </w:pPr>
          </w:p>
        </w:tc>
        <w:tc>
          <w:tcPr>
            <w:tcW w:w="779" w:type="dxa"/>
          </w:tcPr>
          <w:p w14:paraId="14F5F08A"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rPr>
            </w:pPr>
          </w:p>
        </w:tc>
      </w:tr>
      <w:tr w:rsidR="007E0AC5" w:rsidRPr="00FF1281" w14:paraId="247313DD" w14:textId="77777777" w:rsidTr="00951026">
        <w:tc>
          <w:tcPr>
            <w:tcW w:w="6745" w:type="dxa"/>
            <w:vAlign w:val="center"/>
          </w:tcPr>
          <w:p w14:paraId="01B4B08F" w14:textId="77777777" w:rsidR="007E0AC5" w:rsidRPr="00FF1281" w:rsidRDefault="007E0AC5" w:rsidP="007E0AC5">
            <w:pPr>
              <w:pStyle w:val="BodyText41"/>
              <w:numPr>
                <w:ilvl w:val="0"/>
                <w:numId w:val="80"/>
              </w:numPr>
              <w:shd w:val="clear" w:color="auto" w:fill="auto"/>
              <w:spacing w:before="120" w:after="120" w:line="276" w:lineRule="auto"/>
              <w:ind w:left="313" w:right="20"/>
              <w:jc w:val="left"/>
              <w:rPr>
                <w:rFonts w:ascii="Arial" w:hAnsi="Arial" w:cs="Arial"/>
                <w:lang w:eastAsia="x-none"/>
              </w:rPr>
            </w:pPr>
            <w:r w:rsidRPr="00FF1281">
              <w:rPr>
                <w:rFonts w:ascii="Arial" w:hAnsi="Arial" w:cs="Arial"/>
                <w:lang w:eastAsia="x-none"/>
              </w:rPr>
              <w:t xml:space="preserve">Jamstvo za ozbiljnost ponude u iznosu od petsto tisuća eura (500.000,00 EUR) u skladu s obrascem iz Aneksa 7 </w:t>
            </w:r>
          </w:p>
        </w:tc>
        <w:tc>
          <w:tcPr>
            <w:tcW w:w="769" w:type="dxa"/>
            <w:vAlign w:val="center"/>
          </w:tcPr>
          <w:p w14:paraId="0BE621FD"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rPr>
            </w:pPr>
          </w:p>
        </w:tc>
        <w:tc>
          <w:tcPr>
            <w:tcW w:w="769" w:type="dxa"/>
          </w:tcPr>
          <w:p w14:paraId="16B297B2"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rPr>
            </w:pPr>
          </w:p>
        </w:tc>
        <w:tc>
          <w:tcPr>
            <w:tcW w:w="779" w:type="dxa"/>
          </w:tcPr>
          <w:p w14:paraId="5C723549"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rPr>
            </w:pPr>
          </w:p>
        </w:tc>
      </w:tr>
      <w:tr w:rsidR="007E0AC5" w:rsidRPr="002B26DE" w14:paraId="37AA88A2" w14:textId="77777777" w:rsidTr="00951026">
        <w:tc>
          <w:tcPr>
            <w:tcW w:w="6745" w:type="dxa"/>
            <w:vAlign w:val="center"/>
          </w:tcPr>
          <w:p w14:paraId="6DCDDB73" w14:textId="77777777" w:rsidR="007E0AC5" w:rsidRPr="00FF1281" w:rsidRDefault="007E0AC5" w:rsidP="007E0AC5">
            <w:pPr>
              <w:pStyle w:val="BodyText41"/>
              <w:numPr>
                <w:ilvl w:val="0"/>
                <w:numId w:val="80"/>
              </w:numPr>
              <w:shd w:val="clear" w:color="auto" w:fill="auto"/>
              <w:spacing w:before="120" w:after="120" w:line="276" w:lineRule="auto"/>
              <w:ind w:left="313" w:right="20"/>
              <w:jc w:val="left"/>
              <w:rPr>
                <w:rFonts w:ascii="Arial" w:hAnsi="Arial" w:cs="Arial"/>
                <w:lang w:eastAsia="x-none"/>
              </w:rPr>
            </w:pPr>
            <w:r w:rsidRPr="00FF1281">
              <w:rPr>
                <w:rFonts w:ascii="Arial" w:hAnsi="Arial" w:cs="Arial"/>
                <w:lang w:eastAsia="x-none"/>
              </w:rPr>
              <w:t>Izvadak iz sudskog registra i preslika osnivačkog akta/statuta društva iz kojih je vidljivo da je ponuditelj registriran za obavljanje djelatnosti istraživanja i eksploatacije ugljikovodika. Iz navedenih isprava mora biti vidljivo u kojem je mjestu ponuditelj registriran ili osnovan, pravni oblik ponuditelja, djelatnosti za koje je ponuditelj registriran, pri čemumora biti vidljivo, kada je primjenjivo, da je operator registriran za obavljanje djelatnosti istraživanja i eksploatacije ugljikovodika, mjesto gdje ponuditelj obavlja svoju djelatnost, upravni odbor, sastav kapitala, upravljačka „struktura“, uključujući pravni odnos ponuditelja i vladajućeg društva, ako je isto primjenjivo, kao i odnos ponuditelja i ostalih članica grupe, ako je ponuditelj član grupe.</w:t>
            </w:r>
          </w:p>
        </w:tc>
        <w:tc>
          <w:tcPr>
            <w:tcW w:w="769" w:type="dxa"/>
            <w:vAlign w:val="center"/>
          </w:tcPr>
          <w:p w14:paraId="0D68C6A3"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Pr>
          <w:p w14:paraId="0799186F"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Pr>
          <w:p w14:paraId="174B1D2A"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7E0AC5" w:rsidRPr="002B26DE" w14:paraId="047CD102" w14:textId="77777777" w:rsidTr="00951026">
        <w:tc>
          <w:tcPr>
            <w:tcW w:w="6745" w:type="dxa"/>
            <w:vAlign w:val="center"/>
          </w:tcPr>
          <w:p w14:paraId="2448876B" w14:textId="77777777" w:rsidR="007E0AC5" w:rsidRPr="00FF1281" w:rsidRDefault="007E0AC5" w:rsidP="007E0AC5">
            <w:pPr>
              <w:pStyle w:val="BodyText41"/>
              <w:numPr>
                <w:ilvl w:val="0"/>
                <w:numId w:val="80"/>
              </w:numPr>
              <w:shd w:val="clear" w:color="auto" w:fill="auto"/>
              <w:spacing w:before="120" w:after="120" w:line="276" w:lineRule="auto"/>
              <w:ind w:left="313" w:right="20"/>
              <w:jc w:val="left"/>
              <w:rPr>
                <w:rStyle w:val="BodyText21"/>
                <w:rFonts w:ascii="Arial" w:hAnsi="Arial" w:cs="Arial"/>
                <w:color w:val="auto"/>
                <w:sz w:val="22"/>
                <w:u w:val="none"/>
                <w:lang w:val="hr-HR" w:eastAsia="x-none"/>
              </w:rPr>
            </w:pPr>
            <w:r w:rsidRPr="00FF1281">
              <w:rPr>
                <w:rFonts w:ascii="Arial" w:hAnsi="Arial" w:cs="Arial"/>
                <w:lang w:eastAsia="x-none"/>
              </w:rPr>
              <w:t>Ovjerena izjava od strane osobe koja je po zakonu ovlaštena za zastupanje ponuditelja, o nepostojanju okolnosti iz članka 17., stavka 1., podstavka 1., točki a) do f), a koja ne smije biti starija od tri (3) mjeseca prije isteka krajnjeg roka za podnošenje ponude. U takvoj ovjerenoj izjavi sve okolnosti pobrojane u spomenutim točkama trebaju biti taksativno navedene.</w:t>
            </w:r>
          </w:p>
        </w:tc>
        <w:tc>
          <w:tcPr>
            <w:tcW w:w="769" w:type="dxa"/>
            <w:vAlign w:val="center"/>
          </w:tcPr>
          <w:p w14:paraId="0D7FE22D"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Pr>
          <w:p w14:paraId="7E1484B4"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Pr>
          <w:p w14:paraId="7433DB9B"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7E0AC5" w:rsidRPr="002B26DE" w14:paraId="5F93E248" w14:textId="77777777" w:rsidTr="00951026">
        <w:tc>
          <w:tcPr>
            <w:tcW w:w="6745" w:type="dxa"/>
            <w:vAlign w:val="center"/>
          </w:tcPr>
          <w:p w14:paraId="436AEB67" w14:textId="77777777" w:rsidR="007E0AC5" w:rsidRPr="00FF1281" w:rsidRDefault="007E0AC5" w:rsidP="007E0AC5">
            <w:pPr>
              <w:pStyle w:val="BodyText41"/>
              <w:numPr>
                <w:ilvl w:val="0"/>
                <w:numId w:val="80"/>
              </w:numPr>
              <w:shd w:val="clear" w:color="auto" w:fill="auto"/>
              <w:spacing w:before="120" w:after="120" w:line="276" w:lineRule="auto"/>
              <w:ind w:left="313" w:right="20"/>
              <w:jc w:val="left"/>
              <w:rPr>
                <w:rFonts w:ascii="Arial" w:hAnsi="Arial" w:cs="Arial"/>
                <w:lang w:eastAsia="x-none"/>
              </w:rPr>
            </w:pPr>
            <w:r w:rsidRPr="00FF1281">
              <w:rPr>
                <w:rFonts w:ascii="Arial" w:hAnsi="Arial" w:cs="Arial"/>
                <w:lang w:eastAsia="x-none"/>
              </w:rPr>
              <w:lastRenderedPageBreak/>
              <w:t xml:space="preserve">Potvrde kojima ponuditelj dokazuje da nema nepodmirenih dugovanja sukladno članku 17., stavku 1., podstavku 2. Zakona, i to ne starije od tri (3) mjeseca prije isteka krajnjeg roka za podnošenje ponude. </w:t>
            </w:r>
          </w:p>
          <w:p w14:paraId="77D5B8AA" w14:textId="77777777" w:rsidR="007E0AC5" w:rsidRPr="00FF1281" w:rsidRDefault="007E0AC5" w:rsidP="00951026">
            <w:pPr>
              <w:pStyle w:val="BodyText41"/>
              <w:shd w:val="clear" w:color="auto" w:fill="auto"/>
              <w:spacing w:before="120" w:after="120" w:line="276" w:lineRule="auto"/>
              <w:ind w:left="313" w:right="20" w:firstLine="0"/>
              <w:jc w:val="left"/>
              <w:rPr>
                <w:rFonts w:ascii="Arial" w:hAnsi="Arial" w:cs="Arial"/>
                <w:lang w:eastAsia="x-none"/>
              </w:rPr>
            </w:pPr>
            <w:r w:rsidRPr="00FF1281">
              <w:rPr>
                <w:rFonts w:ascii="Arial" w:hAnsi="Arial" w:cs="Arial"/>
                <w:sz w:val="18"/>
                <w:szCs w:val="18"/>
                <w:lang w:eastAsia="x-none"/>
              </w:rPr>
              <w:t>(Napomena: Ponuditelji koji nemaju sjedište u Republici Hrvatskoj, nepostojanje takvih okolnosti dokazuju odgovarajućim potvrdama koje izdaju nadležna tijela države u kojoj je sjedište ponuditelja. U slučaju da određena država ne izdaje gore navedene potvrde ili isprave, ponuditelj može dati odgovarajuću izjavu pod prisegom ispred ovlaštenog javnog bilježnika ili nadležnog tijela sudske ili upravne vlasti ili nadležnog trgovinskog tijela u državi sjedišta ponuditelja. U tom slučaju, umjesto navedenih potvrda ili isprava, ponuditelj ponudi mora priložiti odgovarajuće ovjerene izjave. Ako je ponuditelj konzorcij, svi gore navedeni podaci i dokumentacija moraju se iznijeti za svakog pojedinog člana konzorcija.</w:t>
            </w:r>
          </w:p>
        </w:tc>
        <w:tc>
          <w:tcPr>
            <w:tcW w:w="769" w:type="dxa"/>
            <w:vAlign w:val="center"/>
          </w:tcPr>
          <w:p w14:paraId="5D1A4153"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Pr>
          <w:p w14:paraId="5348F8D3"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Pr>
          <w:p w14:paraId="317E912B"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7E0AC5" w:rsidRPr="002B26DE" w14:paraId="23C645F1" w14:textId="77777777" w:rsidTr="00951026">
        <w:trPr>
          <w:trHeight w:val="1409"/>
        </w:trPr>
        <w:tc>
          <w:tcPr>
            <w:tcW w:w="6745" w:type="dxa"/>
            <w:vAlign w:val="center"/>
          </w:tcPr>
          <w:p w14:paraId="475CBED2" w14:textId="77777777" w:rsidR="007E0AC5" w:rsidRPr="00FF1281" w:rsidRDefault="007E0AC5" w:rsidP="007F7296">
            <w:pPr>
              <w:pStyle w:val="ListParagraph"/>
              <w:numPr>
                <w:ilvl w:val="0"/>
                <w:numId w:val="89"/>
              </w:numPr>
              <w:rPr>
                <w:lang w:val="hr-HR"/>
              </w:rPr>
            </w:pPr>
            <w:r w:rsidRPr="00FF1281">
              <w:rPr>
                <w:lang w:val="hr-HR"/>
              </w:rPr>
              <w:t>Potvrda porezne uprave o nepostojanju duga kojom se dokazuje da ponuditelj nema nepodmirena dugovanja s osnova javnih davanja, poreza i/ili doprinosa za mirovinsko i zdravstveno osiguranje u Republici Hrvatskoj</w:t>
            </w:r>
          </w:p>
        </w:tc>
        <w:tc>
          <w:tcPr>
            <w:tcW w:w="769" w:type="dxa"/>
            <w:vAlign w:val="center"/>
          </w:tcPr>
          <w:p w14:paraId="4C114FE3"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Pr>
          <w:p w14:paraId="4F3289E3"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Pr>
          <w:p w14:paraId="60E09BCF"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7E0AC5" w:rsidRPr="002B26DE" w14:paraId="11DD4B6C" w14:textId="77777777" w:rsidTr="007F7296">
        <w:trPr>
          <w:trHeight w:val="2873"/>
        </w:trPr>
        <w:tc>
          <w:tcPr>
            <w:tcW w:w="6745" w:type="dxa"/>
            <w:vAlign w:val="center"/>
          </w:tcPr>
          <w:p w14:paraId="0875FE0E" w14:textId="6FC6841B" w:rsidR="007E0AC5" w:rsidRPr="00FF1281" w:rsidRDefault="007E0AC5" w:rsidP="007F7296">
            <w:pPr>
              <w:pStyle w:val="ListParagraph"/>
              <w:numPr>
                <w:ilvl w:val="0"/>
                <w:numId w:val="89"/>
              </w:numPr>
              <w:rPr>
                <w:lang w:val="hr-HR"/>
              </w:rPr>
            </w:pPr>
            <w:r w:rsidRPr="00FF1281">
              <w:rPr>
                <w:lang w:val="hr-HR"/>
              </w:rPr>
              <w:t xml:space="preserve">Potvrda </w:t>
            </w:r>
            <w:r w:rsidR="006C6F10" w:rsidRPr="00FF1281">
              <w:rPr>
                <w:lang w:val="hr-HR"/>
              </w:rPr>
              <w:t xml:space="preserve">energetske </w:t>
            </w:r>
            <w:r w:rsidRPr="00FF1281">
              <w:rPr>
                <w:lang w:val="hr-HR"/>
              </w:rPr>
              <w:t xml:space="preserve">inspekcije </w:t>
            </w:r>
            <w:r w:rsidR="006C6F10" w:rsidRPr="00FF1281">
              <w:rPr>
                <w:lang w:val="hr-HR"/>
              </w:rPr>
              <w:t xml:space="preserve">Državnog inspektorata </w:t>
            </w:r>
            <w:r w:rsidRPr="00FF1281">
              <w:rPr>
                <w:lang w:val="hr-HR"/>
              </w:rPr>
              <w:t>da ponuditelj nije zatečen u nezakonitom istraživanju i/ili eksploataciji ugljikovodika. U slučaju da je ponuditelj nezakonito istraživao i/ili eksploatirao ugljikovodike dužan je priložiti valjani dokaz da je Republici Hrvatskoj naknadio nastalu štetu. Pod valjanim dokazom podrazumijeva se i sklopljena nagodba pod uvjetom da je ponuditelj ispunio svoje dospjele obveze određene u nagodbi</w:t>
            </w:r>
          </w:p>
        </w:tc>
        <w:tc>
          <w:tcPr>
            <w:tcW w:w="769" w:type="dxa"/>
            <w:vAlign w:val="center"/>
          </w:tcPr>
          <w:p w14:paraId="31A007D9"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Pr>
          <w:p w14:paraId="6359E27A"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Pr>
          <w:p w14:paraId="0A524993"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7E0AC5" w:rsidRPr="002B26DE" w14:paraId="69D1FDC9" w14:textId="77777777" w:rsidTr="00951026">
        <w:tc>
          <w:tcPr>
            <w:tcW w:w="6745" w:type="dxa"/>
            <w:vAlign w:val="center"/>
          </w:tcPr>
          <w:p w14:paraId="71A3187E" w14:textId="77777777" w:rsidR="007E0AC5" w:rsidRPr="00FF1281" w:rsidRDefault="007E0AC5" w:rsidP="007F7296">
            <w:pPr>
              <w:pStyle w:val="ListParagraph"/>
              <w:numPr>
                <w:ilvl w:val="0"/>
                <w:numId w:val="89"/>
              </w:numPr>
              <w:rPr>
                <w:rStyle w:val="BodyText21"/>
                <w:rFonts w:ascii="Arial" w:hAnsi="Arial"/>
                <w:color w:val="auto"/>
                <w:sz w:val="22"/>
                <w:u w:val="none"/>
                <w:lang w:val="hr-HR"/>
              </w:rPr>
            </w:pPr>
            <w:r w:rsidRPr="00FF1281">
              <w:rPr>
                <w:lang w:val="hr-HR"/>
              </w:rPr>
              <w:t>Potvrda ministarstva nadležnog za energetiku i ministarstva nadležnog za financije, kojom se dokazuje da ponuditelj nema nepodmirena dugovanja s osnova naknade za istraživanje i eksploataciju ugljikovodika u Republici Hrvatskoj</w:t>
            </w:r>
          </w:p>
        </w:tc>
        <w:tc>
          <w:tcPr>
            <w:tcW w:w="769" w:type="dxa"/>
            <w:vAlign w:val="center"/>
          </w:tcPr>
          <w:p w14:paraId="18EF84B3"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Pr>
          <w:p w14:paraId="37C2824C"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Pr>
          <w:p w14:paraId="3C0D6B16"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7E0AC5" w:rsidRPr="002B26DE" w14:paraId="589048FD" w14:textId="77777777" w:rsidTr="00951026">
        <w:tc>
          <w:tcPr>
            <w:tcW w:w="6745" w:type="dxa"/>
            <w:vAlign w:val="center"/>
          </w:tcPr>
          <w:p w14:paraId="3801FD35" w14:textId="77777777" w:rsidR="007E0AC5" w:rsidRPr="00FF1281" w:rsidRDefault="007E0AC5" w:rsidP="007F7296">
            <w:pPr>
              <w:pStyle w:val="ListParagraph"/>
              <w:numPr>
                <w:ilvl w:val="0"/>
                <w:numId w:val="89"/>
              </w:numPr>
              <w:rPr>
                <w:rStyle w:val="BodyText21"/>
                <w:rFonts w:ascii="Arial" w:hAnsi="Arial"/>
                <w:color w:val="auto"/>
                <w:sz w:val="22"/>
                <w:u w:val="none"/>
                <w:lang w:val="hr-HR"/>
              </w:rPr>
            </w:pPr>
            <w:r w:rsidRPr="00FF1281">
              <w:rPr>
                <w:lang w:val="hr-HR"/>
              </w:rPr>
              <w:t>Potvrda tijela nadležnog za upravljanje državnom imovinom kao pravne osobe s javnim ovlastima da ponuditelj nema nepodmirena dugovanja s osnova eksploatacije šume i/ili šumskog zemljišta, odnosno poljoprivrednog zemljišta u svrhu eksploatacije ugljikovodika u Republici Hrvatskoj</w:t>
            </w:r>
          </w:p>
        </w:tc>
        <w:tc>
          <w:tcPr>
            <w:tcW w:w="769" w:type="dxa"/>
            <w:vAlign w:val="center"/>
          </w:tcPr>
          <w:p w14:paraId="3F5BB764"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Pr>
          <w:p w14:paraId="3C9748B3"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Pr>
          <w:p w14:paraId="12CCDEE9"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7E0AC5" w:rsidRPr="002B26DE" w14:paraId="5AFAC69F" w14:textId="77777777" w:rsidTr="00951026">
        <w:tc>
          <w:tcPr>
            <w:tcW w:w="6745" w:type="dxa"/>
            <w:vAlign w:val="center"/>
          </w:tcPr>
          <w:p w14:paraId="324D0287" w14:textId="77777777" w:rsidR="007E0AC5" w:rsidRPr="00FF1281" w:rsidRDefault="007E0AC5" w:rsidP="007F7296">
            <w:pPr>
              <w:pStyle w:val="ListParagraph"/>
              <w:numPr>
                <w:ilvl w:val="0"/>
                <w:numId w:val="89"/>
              </w:numPr>
              <w:rPr>
                <w:rStyle w:val="BodyText21"/>
                <w:rFonts w:ascii="Arial" w:hAnsi="Arial"/>
                <w:color w:val="auto"/>
                <w:sz w:val="22"/>
                <w:u w:val="none"/>
                <w:lang w:val="hr-HR"/>
              </w:rPr>
            </w:pPr>
            <w:r w:rsidRPr="00FF1281">
              <w:rPr>
                <w:lang w:val="hr-HR"/>
              </w:rPr>
              <w:t>Potvrdom ministarstva nadležnog za zaštitu okoliša i prirode da ponuditelj nema neispunjenih obveza vezanih uz sanaciju i zaštitu okoliša i prirode.</w:t>
            </w:r>
          </w:p>
        </w:tc>
        <w:tc>
          <w:tcPr>
            <w:tcW w:w="769" w:type="dxa"/>
            <w:vAlign w:val="center"/>
          </w:tcPr>
          <w:p w14:paraId="4F66CF1B"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Pr>
          <w:p w14:paraId="36242563"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Pr>
          <w:p w14:paraId="23BB13FE"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7E0AC5" w:rsidRPr="002B26DE" w14:paraId="48F3CE53" w14:textId="77777777" w:rsidTr="00951026">
        <w:tc>
          <w:tcPr>
            <w:tcW w:w="6745" w:type="dxa"/>
            <w:vAlign w:val="center"/>
          </w:tcPr>
          <w:p w14:paraId="61A2A950" w14:textId="77777777" w:rsidR="007E0AC5" w:rsidRPr="00FF1281" w:rsidRDefault="007E0AC5" w:rsidP="007E0AC5">
            <w:pPr>
              <w:pStyle w:val="BodyText41"/>
              <w:numPr>
                <w:ilvl w:val="0"/>
                <w:numId w:val="80"/>
              </w:numPr>
              <w:shd w:val="clear" w:color="auto" w:fill="auto"/>
              <w:spacing w:before="120" w:after="120" w:line="276" w:lineRule="auto"/>
              <w:ind w:left="313" w:right="20"/>
              <w:rPr>
                <w:rFonts w:ascii="Arial" w:hAnsi="Arial" w:cs="Arial"/>
                <w:lang w:eastAsia="x-none"/>
              </w:rPr>
            </w:pPr>
            <w:r w:rsidRPr="00FF1281">
              <w:rPr>
                <w:rFonts w:ascii="Arial" w:hAnsi="Arial" w:cs="Arial"/>
                <w:lang w:eastAsia="x-none"/>
              </w:rPr>
              <w:t xml:space="preserve">Potvrda kojom ponuditelj dokazuje da nije u postupku likvidacije </w:t>
            </w:r>
            <w:r w:rsidRPr="00FF1281">
              <w:rPr>
                <w:rFonts w:ascii="Arial" w:hAnsi="Arial" w:cs="Arial"/>
                <w:lang w:eastAsia="x-none"/>
              </w:rPr>
              <w:lastRenderedPageBreak/>
              <w:t>odnosno da nije obustavio svoje poslovne aktivnosti u Republici Hrvatskoj, izdanu od strane nadležnog suda, u skladu sa zahtjevom iz članka 17., stavka 1., podstavka 4. Zakona, i to ne stariju od tri (3) mjeseca prije isteka krajnjeg roka za podnošenje ponude.</w:t>
            </w:r>
            <w:r w:rsidRPr="00FF1281">
              <w:rPr>
                <w:rFonts w:cs="Arial"/>
                <w:lang w:eastAsia="x-none"/>
              </w:rPr>
              <w:t xml:space="preserve"> </w:t>
            </w:r>
          </w:p>
          <w:p w14:paraId="38463CF4" w14:textId="77777777" w:rsidR="007E0AC5" w:rsidRPr="00FF1281" w:rsidRDefault="007E0AC5" w:rsidP="00951026">
            <w:pPr>
              <w:pStyle w:val="BodyText41"/>
              <w:spacing w:before="120" w:after="120"/>
              <w:ind w:left="313" w:right="20" w:firstLine="0"/>
              <w:rPr>
                <w:rFonts w:ascii="Arial" w:hAnsi="Arial" w:cs="Arial"/>
                <w:sz w:val="18"/>
                <w:szCs w:val="18"/>
                <w:lang w:eastAsia="x-none"/>
              </w:rPr>
            </w:pPr>
            <w:r w:rsidRPr="00FF1281">
              <w:rPr>
                <w:rFonts w:ascii="Arial" w:hAnsi="Arial" w:cs="Arial"/>
                <w:sz w:val="18"/>
                <w:szCs w:val="18"/>
                <w:lang w:eastAsia="x-none"/>
              </w:rPr>
              <w:t xml:space="preserve">(Napomena: Ponuditelji koji nemaju sjedište u Republici Hrvatskoj, nepostojanje takvih okolnosti dokazuju odgovarajućim potvrdama koje izdaju nadležna tijela države u kojoj je sjedište ponuditelja. U slučaju da određena država ne izdaje gore navedene potvrde ili isprave, ponuditelj može dati odgovarajuću izjavu pod prisegom ispred ovlaštenog javnog bilježnika ili nadležnog tijela sudske ili upravne vlasti ili nadležnog trgovinskog tijela u državi sjedišta ponuditelja. U tom slučaju, umjesto navedenih potvrda ili isprava, ponuditelj ponudi mora priložiti odgovarajuće ovjerene izjave. </w:t>
            </w:r>
          </w:p>
        </w:tc>
        <w:tc>
          <w:tcPr>
            <w:tcW w:w="769" w:type="dxa"/>
            <w:tcBorders>
              <w:bottom w:val="single" w:sz="4" w:space="0" w:color="auto"/>
            </w:tcBorders>
            <w:vAlign w:val="center"/>
          </w:tcPr>
          <w:p w14:paraId="799D1CC7"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Borders>
              <w:bottom w:val="single" w:sz="4" w:space="0" w:color="auto"/>
            </w:tcBorders>
          </w:tcPr>
          <w:p w14:paraId="1B65EAB7"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Borders>
              <w:bottom w:val="single" w:sz="4" w:space="0" w:color="auto"/>
            </w:tcBorders>
          </w:tcPr>
          <w:p w14:paraId="2FEA4207"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7E0AC5" w:rsidRPr="002B26DE" w14:paraId="3C41AB48" w14:textId="77777777" w:rsidTr="00951026">
        <w:tc>
          <w:tcPr>
            <w:tcW w:w="6745" w:type="dxa"/>
            <w:vAlign w:val="center"/>
          </w:tcPr>
          <w:p w14:paraId="4C3F2071" w14:textId="77777777" w:rsidR="007E0AC5" w:rsidRPr="00FF1281" w:rsidRDefault="007E0AC5" w:rsidP="007E0AC5">
            <w:pPr>
              <w:pStyle w:val="BodyText41"/>
              <w:numPr>
                <w:ilvl w:val="0"/>
                <w:numId w:val="80"/>
              </w:numPr>
              <w:shd w:val="clear" w:color="auto" w:fill="auto"/>
              <w:spacing w:before="120" w:after="120" w:line="276" w:lineRule="auto"/>
              <w:ind w:left="313" w:right="20"/>
              <w:rPr>
                <w:rFonts w:ascii="Arial" w:hAnsi="Arial" w:cs="Arial"/>
                <w:lang w:eastAsia="x-none"/>
              </w:rPr>
            </w:pPr>
            <w:r w:rsidRPr="00FF1281">
              <w:rPr>
                <w:rFonts w:ascii="Arial" w:hAnsi="Arial" w:cs="Arial"/>
                <w:lang w:eastAsia="x-none"/>
              </w:rPr>
              <w:t>Izjava od strane osobe koja je po zakonu ovlaštena za zastupanje ponuditelja, o nepostojanju okolnosti odnosno eventualnom postojanju okolnosti iz članka 17., stavka 5., podstavaka 1. do 5., pri čemu sve okolnosti pobrojane u spomenutim podstavcima, trebaju biti taksativno navedene. U slučaju da se ponuditelj nalazi u nekoj od situacija navedenih u spomenutim postavcima, ponuditelj može pružiti dokaze kojima bi dokazao da su mjere koje je poduzeo dovoljne da pokažu njegovu pouzdanost. U tom slučaju, povjerenstvo ocjenjuje, uzimajući u obzir težinu i posebne okolnosti propusta, smatra li se takav dokaz dovoljnim za neisključivanje ponuditelja iz postupka nadmetanja.</w:t>
            </w:r>
          </w:p>
        </w:tc>
        <w:tc>
          <w:tcPr>
            <w:tcW w:w="769" w:type="dxa"/>
            <w:vAlign w:val="center"/>
          </w:tcPr>
          <w:p w14:paraId="2CCC642C"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Pr>
          <w:p w14:paraId="382BACA6"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Pr>
          <w:p w14:paraId="7E8B2CC6"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7E0AC5" w:rsidRPr="002B26DE" w14:paraId="2E216612" w14:textId="77777777" w:rsidTr="00951026">
        <w:tc>
          <w:tcPr>
            <w:tcW w:w="6745" w:type="dxa"/>
            <w:vAlign w:val="center"/>
          </w:tcPr>
          <w:p w14:paraId="3E54ACAB" w14:textId="77777777" w:rsidR="007E0AC5" w:rsidRPr="00FF1281" w:rsidRDefault="007E0AC5" w:rsidP="007E0AC5">
            <w:pPr>
              <w:pStyle w:val="BodyText41"/>
              <w:numPr>
                <w:ilvl w:val="0"/>
                <w:numId w:val="80"/>
              </w:numPr>
              <w:shd w:val="clear" w:color="auto" w:fill="auto"/>
              <w:spacing w:before="120" w:after="120" w:line="276" w:lineRule="auto"/>
              <w:ind w:left="313" w:right="20"/>
              <w:rPr>
                <w:rFonts w:ascii="Arial" w:eastAsia="Calibri" w:hAnsi="Arial" w:cs="Arial"/>
                <w:color w:val="000000"/>
              </w:rPr>
            </w:pPr>
            <w:proofErr w:type="spellStart"/>
            <w:r w:rsidRPr="00FF1281">
              <w:rPr>
                <w:rStyle w:val="Bodytext6115pt"/>
                <w:rFonts w:ascii="Arial" w:eastAsia="Calibri" w:hAnsi="Arial" w:cs="Arial"/>
                <w:b w:val="0"/>
                <w:sz w:val="22"/>
                <w:lang w:val="it-IT"/>
              </w:rPr>
              <w:t>Revidirani</w:t>
            </w:r>
            <w:proofErr w:type="spellEnd"/>
            <w:r w:rsidRPr="00FF1281">
              <w:rPr>
                <w:rStyle w:val="Bodytext6115pt"/>
                <w:rFonts w:ascii="Arial" w:eastAsia="Calibri" w:hAnsi="Arial" w:cs="Arial"/>
                <w:b w:val="0"/>
                <w:sz w:val="22"/>
                <w:lang w:val="it-IT"/>
              </w:rPr>
              <w:t xml:space="preserve"> </w:t>
            </w:r>
            <w:proofErr w:type="spellStart"/>
            <w:r w:rsidRPr="00FF1281">
              <w:rPr>
                <w:rStyle w:val="Bodytext6115pt"/>
                <w:rFonts w:ascii="Arial" w:eastAsia="Calibri" w:hAnsi="Arial" w:cs="Arial"/>
                <w:b w:val="0"/>
                <w:sz w:val="22"/>
                <w:lang w:val="it-IT"/>
              </w:rPr>
              <w:t>godišnji</w:t>
            </w:r>
            <w:proofErr w:type="spellEnd"/>
            <w:r w:rsidRPr="00FF1281">
              <w:rPr>
                <w:rStyle w:val="Bodytext6115pt"/>
                <w:rFonts w:ascii="Arial" w:eastAsia="Calibri" w:hAnsi="Arial" w:cs="Arial"/>
                <w:b w:val="0"/>
                <w:sz w:val="22"/>
                <w:lang w:val="it-IT"/>
              </w:rPr>
              <w:t xml:space="preserve"> </w:t>
            </w:r>
            <w:proofErr w:type="spellStart"/>
            <w:r w:rsidRPr="00FF1281">
              <w:rPr>
                <w:rStyle w:val="Bodytext6115pt"/>
                <w:rFonts w:ascii="Arial" w:eastAsia="Calibri" w:hAnsi="Arial" w:cs="Arial"/>
                <w:b w:val="0"/>
                <w:sz w:val="22"/>
                <w:lang w:val="it-IT"/>
              </w:rPr>
              <w:t>financijski</w:t>
            </w:r>
            <w:proofErr w:type="spellEnd"/>
            <w:r w:rsidRPr="00FF1281">
              <w:rPr>
                <w:rStyle w:val="Bodytext6115pt"/>
                <w:rFonts w:ascii="Arial" w:eastAsia="Calibri" w:hAnsi="Arial" w:cs="Arial"/>
                <w:b w:val="0"/>
                <w:sz w:val="22"/>
                <w:lang w:val="it-IT"/>
              </w:rPr>
              <w:t xml:space="preserve"> </w:t>
            </w:r>
            <w:proofErr w:type="spellStart"/>
            <w:r w:rsidRPr="00FF1281">
              <w:rPr>
                <w:rStyle w:val="Bodytext6115pt"/>
                <w:rFonts w:ascii="Arial" w:eastAsia="Calibri" w:hAnsi="Arial" w:cs="Arial"/>
                <w:b w:val="0"/>
                <w:sz w:val="22"/>
                <w:lang w:val="it-IT"/>
              </w:rPr>
              <w:t>izvještaji</w:t>
            </w:r>
            <w:proofErr w:type="spellEnd"/>
            <w:r w:rsidRPr="00FF1281">
              <w:rPr>
                <w:rStyle w:val="Bodytext6115pt"/>
                <w:rFonts w:ascii="Arial" w:eastAsia="Calibri" w:hAnsi="Arial" w:cs="Arial"/>
                <w:b w:val="0"/>
                <w:sz w:val="22"/>
                <w:lang w:val="it-IT"/>
              </w:rPr>
              <w:t xml:space="preserve"> za posljednje tri (3) godine, a što uključuje sljedeće: </w:t>
            </w:r>
            <w:r w:rsidRPr="00FF1281">
              <w:rPr>
                <w:rStyle w:val="Bodytext6115pt"/>
                <w:rFonts w:ascii="Arial" w:eastAsia="Calibri" w:hAnsi="Arial" w:cs="Arial"/>
                <w:b w:val="0"/>
                <w:sz w:val="22"/>
                <w:lang w:val="hr-HR"/>
              </w:rPr>
              <w:t>bilance,</w:t>
            </w:r>
            <w:r w:rsidRPr="00FF1281">
              <w:rPr>
                <w:rStyle w:val="Bodytext6115pt"/>
                <w:rFonts w:eastAsia="Calibri" w:cs="Arial"/>
                <w:b w:val="0"/>
                <w:sz w:val="22"/>
                <w:lang w:val="hr-HR"/>
              </w:rPr>
              <w:t xml:space="preserve"> račune dobiti i gubitka, </w:t>
            </w:r>
            <w:r w:rsidRPr="00FF1281">
              <w:rPr>
                <w:rStyle w:val="Bodytext6115pt"/>
                <w:rFonts w:ascii="Arial" w:eastAsia="Calibri" w:hAnsi="Arial" w:cs="Arial"/>
                <w:b w:val="0"/>
                <w:sz w:val="22"/>
                <w:lang w:val="hr-HR"/>
              </w:rPr>
              <w:t>sažetke bilješki uz financijske izvještaje u kojima su kratko opisane računovodstvene politike odnosno dane informacije o metodama i standardima u skladu s kojima su financijska izvješća sastavljena,</w:t>
            </w:r>
            <w:r w:rsidRPr="00FF1281">
              <w:rPr>
                <w:rStyle w:val="Bodytext6115pt"/>
                <w:rFonts w:eastAsia="Calibri" w:cs="Arial"/>
                <w:b w:val="0"/>
                <w:sz w:val="22"/>
                <w:lang w:val="hr-HR"/>
              </w:rPr>
              <w:t xml:space="preserve"> </w:t>
            </w:r>
            <w:r w:rsidRPr="00FF1281">
              <w:rPr>
                <w:rStyle w:val="Bodytext6115pt"/>
                <w:rFonts w:ascii="Arial" w:eastAsia="Calibri" w:hAnsi="Arial" w:cs="Arial"/>
                <w:b w:val="0"/>
                <w:sz w:val="22"/>
                <w:lang w:val="hr-HR"/>
              </w:rPr>
              <w:t>mišljenja neovisnog revizora.</w:t>
            </w:r>
          </w:p>
        </w:tc>
        <w:tc>
          <w:tcPr>
            <w:tcW w:w="769" w:type="dxa"/>
            <w:vAlign w:val="center"/>
          </w:tcPr>
          <w:p w14:paraId="5170E8D9"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Pr>
          <w:p w14:paraId="73A1A6AB"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Pr>
          <w:p w14:paraId="1B83E629"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7E0AC5" w:rsidRPr="002B26DE" w14:paraId="2B6E7354" w14:textId="77777777" w:rsidTr="00951026">
        <w:tc>
          <w:tcPr>
            <w:tcW w:w="6745" w:type="dxa"/>
            <w:vAlign w:val="center"/>
          </w:tcPr>
          <w:p w14:paraId="52559CB3" w14:textId="40AA9B5C" w:rsidR="007E0AC5" w:rsidRPr="00FF1281" w:rsidRDefault="007E0AC5" w:rsidP="00025001">
            <w:pPr>
              <w:pStyle w:val="BodyText41"/>
              <w:numPr>
                <w:ilvl w:val="0"/>
                <w:numId w:val="80"/>
              </w:numPr>
              <w:shd w:val="clear" w:color="auto" w:fill="auto"/>
              <w:spacing w:before="120" w:after="120" w:line="276" w:lineRule="auto"/>
              <w:ind w:left="313" w:right="20"/>
              <w:rPr>
                <w:rFonts w:ascii="Arial" w:eastAsia="Calibri" w:hAnsi="Arial" w:cs="Arial"/>
              </w:rPr>
            </w:pPr>
            <w:r w:rsidRPr="00FF1281">
              <w:rPr>
                <w:rFonts w:ascii="Arial" w:eastAsia="Calibri" w:hAnsi="Arial" w:cs="Arial"/>
              </w:rPr>
              <w:t>Kalkulacija neto vrijednosti društva sastavljena temeljem dostavljenih revidiranih financijskih izvještaja. Neto vrijednost društva računa se sukladno metodi u T</w:t>
            </w:r>
            <w:r w:rsidR="002B3F20" w:rsidRPr="00FF1281">
              <w:rPr>
                <w:rFonts w:ascii="Arial" w:eastAsia="Calibri" w:hAnsi="Arial" w:cs="Arial"/>
              </w:rPr>
              <w:t>ablici 1</w:t>
            </w:r>
            <w:r w:rsidRPr="00FF1281">
              <w:rPr>
                <w:rFonts w:ascii="Arial" w:eastAsia="Calibri" w:hAnsi="Arial" w:cs="Arial"/>
              </w:rPr>
              <w:t xml:space="preserve"> </w:t>
            </w:r>
            <w:r w:rsidR="00025001" w:rsidRPr="00FF1281">
              <w:rPr>
                <w:rFonts w:ascii="Arial" w:eastAsia="Calibri" w:hAnsi="Arial" w:cs="Arial"/>
              </w:rPr>
              <w:t xml:space="preserve">u okviru Aneksa 5. Alternativno, </w:t>
            </w:r>
            <w:r w:rsidRPr="00FF1281">
              <w:rPr>
                <w:rFonts w:ascii="Arial" w:eastAsia="Calibri" w:hAnsi="Arial" w:cs="Arial"/>
              </w:rPr>
              <w:t xml:space="preserve">potvrda ugledne priznate institucije, u obliku pisma namjere ili drugog jednako vrijednog dokumenta, a koja jamči pružanje nužnog </w:t>
            </w:r>
            <w:r w:rsidRPr="00FF1281">
              <w:rPr>
                <w:rStyle w:val="Bodytext6115pt"/>
                <w:rFonts w:ascii="Arial" w:eastAsia="Calibri" w:hAnsi="Arial"/>
                <w:b w:val="0"/>
                <w:sz w:val="22"/>
                <w:lang w:val="hr-HR"/>
              </w:rPr>
              <w:t>dovoljnog</w:t>
            </w:r>
            <w:r w:rsidRPr="00FF1281">
              <w:rPr>
                <w:rFonts w:ascii="Arial" w:eastAsia="Calibri" w:hAnsi="Arial" w:cs="Arial"/>
              </w:rPr>
              <w:t xml:space="preserve"> iznosa sredstava u svrhu ispunjenja minimalne radne i financijske obveze za vrijeme trajanja istražnog razdoblja. </w:t>
            </w:r>
          </w:p>
        </w:tc>
        <w:tc>
          <w:tcPr>
            <w:tcW w:w="769" w:type="dxa"/>
            <w:vAlign w:val="center"/>
          </w:tcPr>
          <w:p w14:paraId="396968E7"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Pr>
          <w:p w14:paraId="1BEA32A6"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Pr>
          <w:p w14:paraId="02A5BDC9"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7E0AC5" w:rsidRPr="002B26DE" w14:paraId="15FBBD19" w14:textId="77777777" w:rsidTr="00951026">
        <w:tc>
          <w:tcPr>
            <w:tcW w:w="6745" w:type="dxa"/>
            <w:vAlign w:val="center"/>
          </w:tcPr>
          <w:p w14:paraId="2B864783" w14:textId="3FB8EA42" w:rsidR="007E0AC5" w:rsidRPr="00FF1281" w:rsidRDefault="000B7DB7" w:rsidP="00ED5E0A">
            <w:pPr>
              <w:pStyle w:val="BodyText41"/>
              <w:numPr>
                <w:ilvl w:val="0"/>
                <w:numId w:val="80"/>
              </w:numPr>
              <w:shd w:val="clear" w:color="auto" w:fill="auto"/>
              <w:spacing w:before="120" w:after="120" w:line="276" w:lineRule="auto"/>
              <w:ind w:left="313" w:right="20"/>
              <w:rPr>
                <w:rFonts w:ascii="Arial" w:hAnsi="Arial" w:cs="Arial"/>
                <w:lang w:eastAsia="x-none"/>
              </w:rPr>
            </w:pPr>
            <w:r w:rsidRPr="00FF1281">
              <w:rPr>
                <w:rFonts w:ascii="Arial" w:eastAsia="Calibri" w:hAnsi="Arial" w:cs="Arial"/>
              </w:rPr>
              <w:t>P</w:t>
            </w:r>
            <w:r w:rsidR="00EB015C" w:rsidRPr="00FF1281">
              <w:rPr>
                <w:rFonts w:ascii="Arial" w:eastAsia="Calibri" w:hAnsi="Arial" w:cs="Arial"/>
              </w:rPr>
              <w:t xml:space="preserve">odaci o trenutnim pothvatima ponuditelja u drugim državama koji se tiču djelatnosti istraživanja i eksploatacije </w:t>
            </w:r>
            <w:r w:rsidR="00ED5E0A" w:rsidRPr="00FF1281">
              <w:rPr>
                <w:rFonts w:ascii="Arial" w:eastAsia="Calibri" w:hAnsi="Arial" w:cs="Arial"/>
              </w:rPr>
              <w:t>ugljikovodika</w:t>
            </w:r>
            <w:r w:rsidR="0047006C" w:rsidRPr="00FF1281">
              <w:rPr>
                <w:rFonts w:ascii="Arial" w:eastAsia="Calibri" w:hAnsi="Arial" w:cs="Arial"/>
              </w:rPr>
              <w:t xml:space="preserve"> ako je primjenjivo</w:t>
            </w:r>
            <w:r w:rsidR="00EB015C" w:rsidRPr="00FF1281">
              <w:rPr>
                <w:rFonts w:ascii="Arial" w:eastAsia="Calibri" w:hAnsi="Arial" w:cs="Arial"/>
              </w:rPr>
              <w:t>, podatke o ukupnoj površini koju ponuditelj drži (prema državama)</w:t>
            </w:r>
            <w:r w:rsidR="0047006C" w:rsidRPr="00FF1281">
              <w:rPr>
                <w:rFonts w:ascii="Arial" w:eastAsia="Calibri" w:hAnsi="Arial" w:cs="Arial"/>
              </w:rPr>
              <w:t xml:space="preserve"> ako je primjenjivo</w:t>
            </w:r>
            <w:r w:rsidR="00EB015C" w:rsidRPr="00FF1281">
              <w:rPr>
                <w:rFonts w:ascii="Arial" w:eastAsia="Calibri" w:hAnsi="Arial" w:cs="Arial"/>
              </w:rPr>
              <w:t>, godišnja izvješća, količine eksploatacije te investiranja u istraživanje i eksploataciju, za razdoblje od prethodne tri (3) godine</w:t>
            </w:r>
            <w:r w:rsidR="0047006C" w:rsidRPr="00FF1281">
              <w:rPr>
                <w:rFonts w:ascii="Arial" w:eastAsia="Calibri" w:hAnsi="Arial" w:cs="Arial"/>
              </w:rPr>
              <w:t xml:space="preserve"> ako je primjenjivo</w:t>
            </w:r>
            <w:r w:rsidR="00EB015C" w:rsidRPr="00FF1281">
              <w:rPr>
                <w:rFonts w:ascii="Arial" w:eastAsia="Calibri" w:hAnsi="Arial" w:cs="Arial"/>
              </w:rPr>
              <w:t xml:space="preserve">, pri čemu </w:t>
            </w:r>
            <w:r w:rsidR="00EB015C" w:rsidRPr="00FF1281">
              <w:rPr>
                <w:rFonts w:ascii="Arial" w:eastAsia="Calibri" w:hAnsi="Arial" w:cs="Arial"/>
              </w:rPr>
              <w:lastRenderedPageBreak/>
              <w:t>treba biti navedena uloga i razina odgovornosti u predmetnom projektu (operator ili član konzorcija). Potrebno je iznijeti kratki sažetak ponuditeljevog iskustva u relevantnim projektima u istraživanju, razvoju i rukovođenju, pri čemu treba biti navedena uloga i razina odgovornosti u predmetnom projektu (operator ili član konzorcija).</w:t>
            </w:r>
          </w:p>
        </w:tc>
        <w:tc>
          <w:tcPr>
            <w:tcW w:w="769" w:type="dxa"/>
            <w:vAlign w:val="center"/>
          </w:tcPr>
          <w:p w14:paraId="59722F46"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Pr>
          <w:p w14:paraId="0C8C8399"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Pr>
          <w:p w14:paraId="05A13F08"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0B7DB7" w:rsidRPr="002B26DE" w14:paraId="6B25CD8F" w14:textId="77777777" w:rsidTr="00951026">
        <w:tc>
          <w:tcPr>
            <w:tcW w:w="6745" w:type="dxa"/>
            <w:vAlign w:val="center"/>
          </w:tcPr>
          <w:p w14:paraId="681B349A" w14:textId="3988BBEC" w:rsidR="000B7DB7" w:rsidRPr="00FF1281" w:rsidRDefault="000B7DB7" w:rsidP="007E0AC5">
            <w:pPr>
              <w:pStyle w:val="BodyText41"/>
              <w:numPr>
                <w:ilvl w:val="0"/>
                <w:numId w:val="80"/>
              </w:numPr>
              <w:shd w:val="clear" w:color="auto" w:fill="auto"/>
              <w:spacing w:before="120" w:after="120" w:line="276" w:lineRule="auto"/>
              <w:ind w:left="313" w:right="20"/>
              <w:rPr>
                <w:rFonts w:ascii="Arial" w:hAnsi="Arial" w:cs="Arial"/>
                <w:lang w:eastAsia="x-none"/>
              </w:rPr>
            </w:pPr>
            <w:r w:rsidRPr="00FF1281">
              <w:rPr>
                <w:rFonts w:ascii="Arial" w:hAnsi="Arial" w:cs="Arial"/>
                <w:lang w:eastAsia="x-none"/>
              </w:rPr>
              <w:t>Izjava dana od osobe koja je po zakonu ovlaštena za zastupanje ponuditelja je li mu od nadležnih tijela u proteklih pet (5) godina izrečena kazna ili neka druga mjera zbog štete počinjene na okolišu, a u svezi s djelatnostima ponuditelja, bez obzira na djelokrug u kojemu je obavljao djelatnost</w:t>
            </w:r>
          </w:p>
        </w:tc>
        <w:tc>
          <w:tcPr>
            <w:tcW w:w="769" w:type="dxa"/>
            <w:vAlign w:val="center"/>
          </w:tcPr>
          <w:p w14:paraId="76BDE9D5" w14:textId="77777777" w:rsidR="000B7DB7" w:rsidRPr="00FF1281" w:rsidRDefault="000B7DB7"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Pr>
          <w:p w14:paraId="6EC0942D" w14:textId="77777777" w:rsidR="000B7DB7" w:rsidRPr="00FF1281" w:rsidRDefault="000B7DB7"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Pr>
          <w:p w14:paraId="6D016FAA" w14:textId="77777777" w:rsidR="000B7DB7" w:rsidRPr="00FF1281" w:rsidRDefault="000B7DB7"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0B7DB7" w:rsidRPr="002B26DE" w14:paraId="76557DAB" w14:textId="77777777" w:rsidTr="00951026">
        <w:tc>
          <w:tcPr>
            <w:tcW w:w="6745" w:type="dxa"/>
            <w:vAlign w:val="center"/>
          </w:tcPr>
          <w:p w14:paraId="34DF97A3" w14:textId="1363676B" w:rsidR="000B7DB7" w:rsidRPr="00FF1281" w:rsidRDefault="000B7DB7" w:rsidP="007E0AC5">
            <w:pPr>
              <w:pStyle w:val="BodyText41"/>
              <w:numPr>
                <w:ilvl w:val="0"/>
                <w:numId w:val="80"/>
              </w:numPr>
              <w:shd w:val="clear" w:color="auto" w:fill="auto"/>
              <w:spacing w:before="120" w:after="120" w:line="276" w:lineRule="auto"/>
              <w:ind w:left="313" w:right="20"/>
              <w:rPr>
                <w:rFonts w:ascii="Arial" w:hAnsi="Arial" w:cs="Arial"/>
                <w:lang w:eastAsia="x-none"/>
              </w:rPr>
            </w:pPr>
            <w:r w:rsidRPr="00FF1281">
              <w:rPr>
                <w:rFonts w:ascii="Arial" w:hAnsi="Arial" w:cs="Arial"/>
                <w:lang w:eastAsia="x-none"/>
              </w:rPr>
              <w:t>Broj stalno zaposlenih koji su uključeni u istraživanje i eksploataciju ugljikovodika te sažetak podataka o iskustvu ključnog stalnog tehničkog osoblja za razdoblje od pet (5) godina, uključujući njihova zaduženja na raznim projektima</w:t>
            </w:r>
          </w:p>
        </w:tc>
        <w:tc>
          <w:tcPr>
            <w:tcW w:w="769" w:type="dxa"/>
            <w:vAlign w:val="center"/>
          </w:tcPr>
          <w:p w14:paraId="00C91ACA" w14:textId="77777777" w:rsidR="000B7DB7" w:rsidRPr="00FF1281" w:rsidRDefault="000B7DB7"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Pr>
          <w:p w14:paraId="3E15714E" w14:textId="77777777" w:rsidR="000B7DB7" w:rsidRPr="00FF1281" w:rsidRDefault="000B7DB7"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Pr>
          <w:p w14:paraId="57A88079" w14:textId="77777777" w:rsidR="000B7DB7" w:rsidRPr="00FF1281" w:rsidRDefault="000B7DB7"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7E0AC5" w:rsidRPr="002B26DE" w14:paraId="3CEFD18A" w14:textId="77777777" w:rsidTr="00951026">
        <w:tc>
          <w:tcPr>
            <w:tcW w:w="6745" w:type="dxa"/>
            <w:vAlign w:val="center"/>
          </w:tcPr>
          <w:p w14:paraId="48AF35C5" w14:textId="64F7E603" w:rsidR="007E0AC5" w:rsidRPr="00FF1281" w:rsidRDefault="007E0AC5" w:rsidP="00CF4094">
            <w:pPr>
              <w:pStyle w:val="BodyText41"/>
              <w:numPr>
                <w:ilvl w:val="0"/>
                <w:numId w:val="80"/>
              </w:numPr>
              <w:shd w:val="clear" w:color="auto" w:fill="auto"/>
              <w:spacing w:before="120" w:after="120" w:line="276" w:lineRule="auto"/>
              <w:ind w:left="313" w:right="20"/>
              <w:rPr>
                <w:rFonts w:ascii="Arial" w:hAnsi="Arial" w:cs="Arial"/>
                <w:lang w:eastAsia="x-none"/>
              </w:rPr>
            </w:pPr>
            <w:r w:rsidRPr="00FF1281">
              <w:rPr>
                <w:rFonts w:ascii="Arial" w:hAnsi="Arial" w:cs="Arial"/>
                <w:lang w:eastAsia="x-none"/>
              </w:rPr>
              <w:t xml:space="preserve">Kratki </w:t>
            </w:r>
            <w:r w:rsidR="00CF4094" w:rsidRPr="00FF1281">
              <w:rPr>
                <w:rFonts w:ascii="Arial" w:hAnsi="Arial" w:cs="Arial"/>
                <w:lang w:eastAsia="x-none"/>
              </w:rPr>
              <w:t>izvještaj o mogućim utjecajima aktivnosti istraživanja i eksploatacije na okoliš te predviđene mjere i program praćenja</w:t>
            </w:r>
          </w:p>
        </w:tc>
        <w:tc>
          <w:tcPr>
            <w:tcW w:w="769" w:type="dxa"/>
            <w:vAlign w:val="center"/>
          </w:tcPr>
          <w:p w14:paraId="04AEB397"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Pr>
          <w:p w14:paraId="3D2C6659"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Pr>
          <w:p w14:paraId="6B5F2A8A"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7E0AC5" w:rsidRPr="002B26DE" w14:paraId="0FF9D46A" w14:textId="77777777" w:rsidTr="00951026">
        <w:tc>
          <w:tcPr>
            <w:tcW w:w="6745" w:type="dxa"/>
            <w:vAlign w:val="center"/>
          </w:tcPr>
          <w:p w14:paraId="40073C91" w14:textId="77777777" w:rsidR="007E0AC5" w:rsidRPr="00FF1281" w:rsidRDefault="007E0AC5" w:rsidP="007E0AC5">
            <w:pPr>
              <w:pStyle w:val="BodyText41"/>
              <w:numPr>
                <w:ilvl w:val="0"/>
                <w:numId w:val="80"/>
              </w:numPr>
              <w:shd w:val="clear" w:color="auto" w:fill="auto"/>
              <w:spacing w:before="120" w:after="120" w:line="276" w:lineRule="auto"/>
              <w:ind w:left="313" w:right="20"/>
              <w:rPr>
                <w:rFonts w:ascii="Arial" w:hAnsi="Arial" w:cs="Arial"/>
                <w:lang w:eastAsia="x-none"/>
              </w:rPr>
            </w:pPr>
            <w:r w:rsidRPr="00FF1281">
              <w:rPr>
                <w:rFonts w:ascii="Arial" w:hAnsi="Arial" w:cs="Arial"/>
                <w:lang w:eastAsia="x-none"/>
              </w:rPr>
              <w:t>Geološka procjena i geološki model u najširem mogućem opsegu, u skladu s uputama iz Aneksa 5</w:t>
            </w:r>
          </w:p>
        </w:tc>
        <w:tc>
          <w:tcPr>
            <w:tcW w:w="769" w:type="dxa"/>
            <w:vAlign w:val="center"/>
          </w:tcPr>
          <w:p w14:paraId="70AB62D6"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Pr>
          <w:p w14:paraId="79FB959D"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Pr>
          <w:p w14:paraId="43A79B33"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7E0AC5" w:rsidRPr="002B26DE" w14:paraId="12271821" w14:textId="77777777" w:rsidTr="00951026">
        <w:tc>
          <w:tcPr>
            <w:tcW w:w="6745" w:type="dxa"/>
            <w:vAlign w:val="center"/>
          </w:tcPr>
          <w:p w14:paraId="7E5694A9" w14:textId="77777777" w:rsidR="007E0AC5" w:rsidRPr="00FF1281" w:rsidRDefault="007E0AC5" w:rsidP="007E0AC5">
            <w:pPr>
              <w:pStyle w:val="BodyText41"/>
              <w:numPr>
                <w:ilvl w:val="0"/>
                <w:numId w:val="80"/>
              </w:numPr>
              <w:shd w:val="clear" w:color="auto" w:fill="auto"/>
              <w:spacing w:before="120" w:after="120" w:line="276" w:lineRule="auto"/>
              <w:ind w:left="313" w:right="20"/>
              <w:rPr>
                <w:rStyle w:val="BodyText21"/>
                <w:rFonts w:ascii="Arial" w:hAnsi="Arial" w:cs="Arial"/>
                <w:color w:val="auto"/>
                <w:sz w:val="22"/>
                <w:u w:val="none"/>
                <w:lang w:val="hr-HR" w:eastAsia="x-none"/>
              </w:rPr>
            </w:pPr>
            <w:r w:rsidRPr="00FF1281">
              <w:rPr>
                <w:rFonts w:ascii="Arial" w:hAnsi="Arial" w:cs="Arial"/>
                <w:lang w:eastAsia="x-none"/>
              </w:rPr>
              <w:t>Opis koncepta i pristupa za provedbu istraživanja: detaljan plan radova koji će biti izvedeni u prvoj istražnoj fazi te detaljan plan radova koji će biti izvedeni u drugoj istražnoj fazi</w:t>
            </w:r>
          </w:p>
        </w:tc>
        <w:tc>
          <w:tcPr>
            <w:tcW w:w="769" w:type="dxa"/>
            <w:vAlign w:val="center"/>
          </w:tcPr>
          <w:p w14:paraId="5A921366"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Pr>
          <w:p w14:paraId="30FF2193"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Pr>
          <w:p w14:paraId="46B7BEFF"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7E0AC5" w:rsidRPr="002B26DE" w14:paraId="5B7C5814" w14:textId="77777777" w:rsidTr="00951026">
        <w:tc>
          <w:tcPr>
            <w:tcW w:w="6745" w:type="dxa"/>
            <w:vAlign w:val="center"/>
          </w:tcPr>
          <w:p w14:paraId="00D55527" w14:textId="16B65EFF" w:rsidR="007E0AC5" w:rsidRPr="00FF1281" w:rsidRDefault="007E0AC5" w:rsidP="007E0AC5">
            <w:pPr>
              <w:pStyle w:val="BodyText41"/>
              <w:numPr>
                <w:ilvl w:val="0"/>
                <w:numId w:val="80"/>
              </w:numPr>
              <w:shd w:val="clear" w:color="auto" w:fill="auto"/>
              <w:spacing w:before="120" w:after="120" w:line="276" w:lineRule="auto"/>
              <w:ind w:left="313" w:right="20"/>
              <w:rPr>
                <w:rStyle w:val="BodyText21"/>
                <w:rFonts w:ascii="Arial" w:eastAsia="Calibri" w:hAnsi="Arial" w:cs="Arial"/>
                <w:color w:val="auto"/>
                <w:sz w:val="22"/>
                <w:u w:val="none"/>
                <w:lang w:val="hr-HR" w:eastAsia="x-none"/>
              </w:rPr>
            </w:pPr>
            <w:r w:rsidRPr="00FF1281">
              <w:rPr>
                <w:rFonts w:ascii="Arial" w:hAnsi="Arial" w:cs="Arial"/>
                <w:lang w:eastAsia="x-none"/>
              </w:rPr>
              <w:t>Minimalni radni program istraživanja po vrsti i opsegu s procijenjenim troškovima za svaku istražnu fazu</w:t>
            </w:r>
            <w:r w:rsidR="002B3F20" w:rsidRPr="00FF1281">
              <w:rPr>
                <w:rFonts w:ascii="Arial" w:hAnsi="Arial" w:cs="Arial"/>
                <w:color w:val="000000"/>
                <w:lang w:eastAsia="x-none"/>
              </w:rPr>
              <w:t xml:space="preserve"> (Aneks 5, Tablica 2</w:t>
            </w:r>
            <w:r w:rsidRPr="00FF1281">
              <w:rPr>
                <w:rFonts w:ascii="Arial" w:hAnsi="Arial" w:cs="Arial"/>
                <w:color w:val="000000"/>
                <w:lang w:eastAsia="x-none"/>
              </w:rPr>
              <w:t>)</w:t>
            </w:r>
          </w:p>
        </w:tc>
        <w:tc>
          <w:tcPr>
            <w:tcW w:w="769" w:type="dxa"/>
            <w:vAlign w:val="center"/>
          </w:tcPr>
          <w:p w14:paraId="13305E43"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Pr>
          <w:p w14:paraId="419CE072"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Pr>
          <w:p w14:paraId="3A5B4BEB"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7E0AC5" w:rsidRPr="002B26DE" w14:paraId="46FF502C" w14:textId="77777777" w:rsidTr="00951026">
        <w:tc>
          <w:tcPr>
            <w:tcW w:w="6745" w:type="dxa"/>
            <w:vAlign w:val="center"/>
          </w:tcPr>
          <w:p w14:paraId="4C4BCBB6" w14:textId="77777777" w:rsidR="007E0AC5" w:rsidRPr="00FF1281" w:rsidRDefault="007E0AC5" w:rsidP="007E0AC5">
            <w:pPr>
              <w:pStyle w:val="BodyText41"/>
              <w:numPr>
                <w:ilvl w:val="0"/>
                <w:numId w:val="80"/>
              </w:numPr>
              <w:shd w:val="clear" w:color="auto" w:fill="auto"/>
              <w:spacing w:before="120" w:after="120" w:line="276" w:lineRule="auto"/>
              <w:ind w:left="313" w:right="20"/>
              <w:rPr>
                <w:rFonts w:ascii="Arial" w:hAnsi="Arial" w:cs="Arial"/>
                <w:lang w:eastAsia="x-none"/>
              </w:rPr>
            </w:pPr>
            <w:r w:rsidRPr="00FF1281">
              <w:rPr>
                <w:rFonts w:ascii="Arial" w:hAnsi="Arial" w:cs="Arial"/>
                <w:lang w:eastAsia="x-none"/>
              </w:rPr>
              <w:t xml:space="preserve">Prijedlog plana sanacije istražnog prostora uz procjenjenu visinu troškova te navođenje vrste jamstva </w:t>
            </w:r>
          </w:p>
        </w:tc>
        <w:tc>
          <w:tcPr>
            <w:tcW w:w="769" w:type="dxa"/>
            <w:vAlign w:val="center"/>
          </w:tcPr>
          <w:p w14:paraId="12D2D3CC"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Fonts w:ascii="Arial" w:hAnsi="Arial" w:cs="Arial"/>
                <w:i/>
              </w:rPr>
            </w:pPr>
          </w:p>
        </w:tc>
        <w:tc>
          <w:tcPr>
            <w:tcW w:w="769" w:type="dxa"/>
          </w:tcPr>
          <w:p w14:paraId="3D13E1F2"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Fonts w:ascii="Arial" w:hAnsi="Arial" w:cs="Arial"/>
                <w:i/>
              </w:rPr>
            </w:pPr>
          </w:p>
        </w:tc>
        <w:tc>
          <w:tcPr>
            <w:tcW w:w="779" w:type="dxa"/>
          </w:tcPr>
          <w:p w14:paraId="3ECFDA87"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Fonts w:ascii="Arial" w:hAnsi="Arial" w:cs="Arial"/>
                <w:i/>
              </w:rPr>
            </w:pPr>
          </w:p>
        </w:tc>
      </w:tr>
      <w:tr w:rsidR="007E0AC5" w:rsidRPr="002B26DE" w14:paraId="30E2F4A2" w14:textId="77777777" w:rsidTr="00951026">
        <w:tc>
          <w:tcPr>
            <w:tcW w:w="6745" w:type="dxa"/>
            <w:vAlign w:val="center"/>
          </w:tcPr>
          <w:p w14:paraId="4BB38DBD" w14:textId="1AD1D42F" w:rsidR="007E0AC5" w:rsidRPr="00FF1281" w:rsidRDefault="007E0AC5" w:rsidP="007E0AC5">
            <w:pPr>
              <w:pStyle w:val="BodyText41"/>
              <w:numPr>
                <w:ilvl w:val="0"/>
                <w:numId w:val="80"/>
              </w:numPr>
              <w:shd w:val="clear" w:color="auto" w:fill="auto"/>
              <w:spacing w:before="120" w:after="120" w:line="276" w:lineRule="auto"/>
              <w:ind w:left="313" w:right="20"/>
              <w:rPr>
                <w:rFonts w:ascii="Arial" w:hAnsi="Arial" w:cs="Arial"/>
                <w:lang w:eastAsia="x-none"/>
              </w:rPr>
            </w:pPr>
            <w:r w:rsidRPr="00FF1281">
              <w:rPr>
                <w:rFonts w:ascii="Arial" w:hAnsi="Arial" w:cs="Arial"/>
                <w:lang w:eastAsia="x-none"/>
              </w:rPr>
              <w:t>Naknada za potpisivanje ugovora o istraživanju i podjeli eksploatacije ugljikovo</w:t>
            </w:r>
            <w:r w:rsidR="006B2696" w:rsidRPr="00FF1281">
              <w:rPr>
                <w:rFonts w:ascii="Arial" w:hAnsi="Arial" w:cs="Arial"/>
                <w:lang w:eastAsia="x-none"/>
              </w:rPr>
              <w:t>dika u okviru Aneksa 5 (točka V</w:t>
            </w:r>
            <w:r w:rsidRPr="00FF1281">
              <w:rPr>
                <w:rFonts w:ascii="Arial" w:hAnsi="Arial" w:cs="Arial"/>
                <w:lang w:eastAsia="x-none"/>
              </w:rPr>
              <w:t>., dio B))</w:t>
            </w:r>
          </w:p>
        </w:tc>
        <w:tc>
          <w:tcPr>
            <w:tcW w:w="769" w:type="dxa"/>
            <w:vAlign w:val="center"/>
          </w:tcPr>
          <w:p w14:paraId="425158C3"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Pr>
          <w:p w14:paraId="45C70728"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Pr>
          <w:p w14:paraId="7F6A6CF5"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7E0AC5" w:rsidRPr="002B26DE" w14:paraId="361715FB" w14:textId="77777777" w:rsidTr="00951026">
        <w:tc>
          <w:tcPr>
            <w:tcW w:w="6745" w:type="dxa"/>
            <w:vAlign w:val="center"/>
          </w:tcPr>
          <w:p w14:paraId="3911FE11" w14:textId="77777777" w:rsidR="007E0AC5" w:rsidRPr="00FF1281" w:rsidRDefault="007E0AC5" w:rsidP="007E0AC5">
            <w:pPr>
              <w:pStyle w:val="BodyText41"/>
              <w:numPr>
                <w:ilvl w:val="0"/>
                <w:numId w:val="80"/>
              </w:numPr>
              <w:shd w:val="clear" w:color="auto" w:fill="auto"/>
              <w:spacing w:before="120" w:after="120" w:line="276" w:lineRule="auto"/>
              <w:ind w:left="313" w:right="20"/>
              <w:rPr>
                <w:rStyle w:val="BodyText21"/>
                <w:rFonts w:ascii="Arial" w:eastAsia="Calibri" w:hAnsi="Arial" w:cs="Arial"/>
                <w:sz w:val="22"/>
                <w:lang w:val="hr-HR" w:eastAsia="x-none"/>
              </w:rPr>
            </w:pPr>
            <w:r w:rsidRPr="00FF1281">
              <w:rPr>
                <w:rFonts w:ascii="Arial" w:hAnsi="Arial" w:cs="Arial"/>
                <w:lang w:eastAsia="x-none"/>
              </w:rPr>
              <w:t>Izjava potpisana od strane zastupnika ponuditelja, a kako je određeno u Aneksu 5, kojom ponuditelj potvrđuje pregled i upoznatost s odredbama predloženog nacrta ugovora (Aneks 8) te kojom daje pristanak da te odredbe čine temelj ugovora o istraživanju i podjeli eksploatacije ugljikovodika koji se ima potpisati</w:t>
            </w:r>
          </w:p>
        </w:tc>
        <w:tc>
          <w:tcPr>
            <w:tcW w:w="769" w:type="dxa"/>
            <w:vAlign w:val="center"/>
          </w:tcPr>
          <w:p w14:paraId="024CAEB7"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69" w:type="dxa"/>
          </w:tcPr>
          <w:p w14:paraId="52D76278"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c>
          <w:tcPr>
            <w:tcW w:w="779" w:type="dxa"/>
          </w:tcPr>
          <w:p w14:paraId="2BE97415"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Style w:val="BodyText21"/>
                <w:rFonts w:ascii="Arial" w:eastAsia="Calibri" w:hAnsi="Arial" w:cs="Arial"/>
                <w:i/>
                <w:lang w:val="hr-HR"/>
              </w:rPr>
            </w:pPr>
          </w:p>
        </w:tc>
      </w:tr>
      <w:tr w:rsidR="007E0AC5" w:rsidRPr="002B26DE" w14:paraId="1A7CDFF2" w14:textId="77777777" w:rsidTr="00951026">
        <w:tc>
          <w:tcPr>
            <w:tcW w:w="6745" w:type="dxa"/>
            <w:vAlign w:val="center"/>
          </w:tcPr>
          <w:p w14:paraId="2EB31B8C" w14:textId="77777777" w:rsidR="007E0AC5" w:rsidRPr="00FF1281" w:rsidRDefault="007E0AC5" w:rsidP="007E0AC5">
            <w:pPr>
              <w:pStyle w:val="BodyText41"/>
              <w:numPr>
                <w:ilvl w:val="0"/>
                <w:numId w:val="80"/>
              </w:numPr>
              <w:shd w:val="clear" w:color="auto" w:fill="auto"/>
              <w:spacing w:before="120" w:after="120" w:line="276" w:lineRule="auto"/>
              <w:ind w:left="313" w:right="20"/>
              <w:rPr>
                <w:rStyle w:val="BodyText21"/>
                <w:rFonts w:ascii="Arial" w:eastAsia="Calibri" w:hAnsi="Arial" w:cs="Arial"/>
                <w:sz w:val="22"/>
                <w:lang w:val="hr-HR" w:eastAsia="x-none"/>
              </w:rPr>
            </w:pPr>
            <w:r w:rsidRPr="00FF1281">
              <w:rPr>
                <w:rFonts w:ascii="Arial" w:hAnsi="Arial" w:cs="Arial"/>
                <w:lang w:eastAsia="x-none"/>
              </w:rPr>
              <w:t>Nacrt ugovora sa svojim komentarima i prijedlozima izmjena članaka o kojima ponuditelj želi pregovarati</w:t>
            </w:r>
          </w:p>
        </w:tc>
        <w:tc>
          <w:tcPr>
            <w:tcW w:w="769" w:type="dxa"/>
            <w:vAlign w:val="center"/>
          </w:tcPr>
          <w:p w14:paraId="283489C6"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Fonts w:ascii="Arial" w:hAnsi="Arial" w:cs="Arial"/>
                <w:i/>
                <w:color w:val="000000"/>
              </w:rPr>
            </w:pPr>
          </w:p>
        </w:tc>
        <w:tc>
          <w:tcPr>
            <w:tcW w:w="769" w:type="dxa"/>
          </w:tcPr>
          <w:p w14:paraId="02964873"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Fonts w:ascii="Arial" w:hAnsi="Arial" w:cs="Arial"/>
                <w:i/>
                <w:color w:val="000000"/>
              </w:rPr>
            </w:pPr>
          </w:p>
        </w:tc>
        <w:tc>
          <w:tcPr>
            <w:tcW w:w="779" w:type="dxa"/>
          </w:tcPr>
          <w:p w14:paraId="5A661D3F"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Fonts w:ascii="Arial" w:hAnsi="Arial" w:cs="Arial"/>
                <w:i/>
                <w:color w:val="000000"/>
              </w:rPr>
            </w:pPr>
          </w:p>
        </w:tc>
      </w:tr>
      <w:tr w:rsidR="007E0AC5" w:rsidRPr="00FF1281" w14:paraId="3CD3704F" w14:textId="77777777" w:rsidTr="00951026">
        <w:tc>
          <w:tcPr>
            <w:tcW w:w="6745" w:type="dxa"/>
            <w:vAlign w:val="center"/>
          </w:tcPr>
          <w:p w14:paraId="43A7FA2A" w14:textId="77777777" w:rsidR="007E0AC5" w:rsidRPr="00FF1281" w:rsidRDefault="007E0AC5" w:rsidP="007E0AC5">
            <w:pPr>
              <w:pStyle w:val="BodyText41"/>
              <w:numPr>
                <w:ilvl w:val="0"/>
                <w:numId w:val="80"/>
              </w:numPr>
              <w:shd w:val="clear" w:color="auto" w:fill="auto"/>
              <w:spacing w:before="120" w:after="120" w:line="276" w:lineRule="auto"/>
              <w:ind w:left="313" w:right="20"/>
              <w:rPr>
                <w:rFonts w:ascii="Arial" w:hAnsi="Arial" w:cs="Arial"/>
                <w:lang w:eastAsia="x-none"/>
              </w:rPr>
            </w:pPr>
            <w:r w:rsidRPr="00FF1281">
              <w:rPr>
                <w:rFonts w:ascii="Arial" w:hAnsi="Arial" w:cs="Arial"/>
                <w:lang w:eastAsia="x-none"/>
              </w:rPr>
              <w:t>Popunjeni Aneks 5</w:t>
            </w:r>
          </w:p>
        </w:tc>
        <w:tc>
          <w:tcPr>
            <w:tcW w:w="769" w:type="dxa"/>
            <w:vAlign w:val="center"/>
          </w:tcPr>
          <w:p w14:paraId="1E350064"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Fonts w:ascii="Arial" w:hAnsi="Arial" w:cs="Arial"/>
                <w:i/>
                <w:color w:val="000000"/>
              </w:rPr>
            </w:pPr>
          </w:p>
        </w:tc>
        <w:tc>
          <w:tcPr>
            <w:tcW w:w="769" w:type="dxa"/>
          </w:tcPr>
          <w:p w14:paraId="725CBBB7"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Fonts w:ascii="Arial" w:hAnsi="Arial" w:cs="Arial"/>
                <w:i/>
                <w:color w:val="000000"/>
              </w:rPr>
            </w:pPr>
          </w:p>
        </w:tc>
        <w:tc>
          <w:tcPr>
            <w:tcW w:w="779" w:type="dxa"/>
          </w:tcPr>
          <w:p w14:paraId="6A9A4EF1" w14:textId="77777777" w:rsidR="007E0AC5" w:rsidRPr="00FF1281" w:rsidRDefault="007E0AC5" w:rsidP="00951026">
            <w:pPr>
              <w:pStyle w:val="BodyText41"/>
              <w:widowControl/>
              <w:shd w:val="clear" w:color="auto" w:fill="auto"/>
              <w:tabs>
                <w:tab w:val="left" w:pos="351"/>
              </w:tabs>
              <w:spacing w:before="120" w:after="120" w:line="276" w:lineRule="auto"/>
              <w:ind w:firstLine="0"/>
              <w:jc w:val="left"/>
              <w:rPr>
                <w:rFonts w:ascii="Arial" w:hAnsi="Arial" w:cs="Arial"/>
                <w:i/>
                <w:color w:val="000000"/>
              </w:rPr>
            </w:pPr>
          </w:p>
        </w:tc>
      </w:tr>
    </w:tbl>
    <w:p w14:paraId="1DF9E3E5" w14:textId="77777777" w:rsidR="007E0AC5" w:rsidRPr="00FF1281" w:rsidRDefault="007E0AC5" w:rsidP="00995D09">
      <w:pPr>
        <w:pStyle w:val="BodyText41"/>
        <w:spacing w:before="120" w:after="120" w:line="276" w:lineRule="auto"/>
        <w:ind w:firstLine="0"/>
        <w:rPr>
          <w:rFonts w:ascii="Arial" w:hAnsi="Arial" w:cs="Arial"/>
        </w:rPr>
      </w:pPr>
    </w:p>
    <w:p w14:paraId="24FA5C51" w14:textId="15286DC4" w:rsidR="00852878" w:rsidRPr="00FF1281" w:rsidRDefault="00852878" w:rsidP="00995D09">
      <w:pPr>
        <w:pStyle w:val="BodyText41"/>
        <w:spacing w:before="120" w:after="120" w:line="276" w:lineRule="auto"/>
        <w:ind w:firstLine="0"/>
        <w:rPr>
          <w:rFonts w:ascii="Arial" w:hAnsi="Arial" w:cs="Arial"/>
        </w:rPr>
      </w:pPr>
      <w:r w:rsidRPr="00FF1281">
        <w:rPr>
          <w:rFonts w:ascii="Arial" w:hAnsi="Arial" w:cs="Arial"/>
        </w:rPr>
        <w:t xml:space="preserve">Prijedlozi </w:t>
      </w:r>
      <w:r w:rsidR="003A01ED" w:rsidRPr="00FF1281">
        <w:rPr>
          <w:rFonts w:ascii="Arial" w:hAnsi="Arial" w:cs="Arial"/>
        </w:rPr>
        <w:t>p</w:t>
      </w:r>
      <w:r w:rsidRPr="00FF1281">
        <w:rPr>
          <w:rFonts w:ascii="Arial" w:hAnsi="Arial" w:cs="Arial"/>
        </w:rPr>
        <w:t xml:space="preserve">onuditelja za izmjenom bilo kojeg uvjeta </w:t>
      </w:r>
      <w:r w:rsidR="00112A57" w:rsidRPr="00FF1281">
        <w:rPr>
          <w:rFonts w:ascii="Arial" w:hAnsi="Arial" w:cs="Arial"/>
        </w:rPr>
        <w:t>p</w:t>
      </w:r>
      <w:r w:rsidRPr="00FF1281">
        <w:rPr>
          <w:rFonts w:ascii="Arial" w:hAnsi="Arial" w:cs="Arial"/>
        </w:rPr>
        <w:t xml:space="preserve">onude po isteku </w:t>
      </w:r>
      <w:r w:rsidR="00B632B2" w:rsidRPr="00FF1281">
        <w:rPr>
          <w:rFonts w:ascii="Arial" w:hAnsi="Arial" w:cs="Arial"/>
        </w:rPr>
        <w:t>k</w:t>
      </w:r>
      <w:r w:rsidRPr="00FF1281">
        <w:rPr>
          <w:rFonts w:ascii="Arial" w:hAnsi="Arial" w:cs="Arial"/>
        </w:rPr>
        <w:t xml:space="preserve">rajnjeg roka za podnošenje ponude nisu dopušteni. </w:t>
      </w:r>
    </w:p>
    <w:p w14:paraId="27957CFF" w14:textId="09B4B7C0" w:rsidR="00D04B56" w:rsidRPr="00FF1281" w:rsidRDefault="00170733" w:rsidP="00995D09">
      <w:pPr>
        <w:pStyle w:val="BodyText41"/>
        <w:spacing w:before="120" w:after="120" w:line="276" w:lineRule="auto"/>
        <w:ind w:firstLine="0"/>
      </w:pPr>
      <w:r w:rsidRPr="00FF1281">
        <w:rPr>
          <w:rFonts w:ascii="Arial" w:hAnsi="Arial" w:cs="Arial"/>
        </w:rPr>
        <w:t>Ponuditelji</w:t>
      </w:r>
      <w:r w:rsidR="00852878" w:rsidRPr="00FF1281">
        <w:rPr>
          <w:rFonts w:ascii="Arial" w:hAnsi="Arial" w:cs="Arial"/>
        </w:rPr>
        <w:t xml:space="preserve"> </w:t>
      </w:r>
      <w:r w:rsidRPr="00FF1281">
        <w:rPr>
          <w:rFonts w:ascii="Arial" w:hAnsi="Arial" w:cs="Arial"/>
        </w:rPr>
        <w:t>mogu biti pozvani</w:t>
      </w:r>
      <w:r w:rsidR="00852878" w:rsidRPr="00FF1281">
        <w:rPr>
          <w:rFonts w:ascii="Arial" w:hAnsi="Arial" w:cs="Arial"/>
        </w:rPr>
        <w:t xml:space="preserve"> da pojasne svoj tehnički pristup istražnim prostorima za koje su se prijavili.</w:t>
      </w:r>
    </w:p>
    <w:p w14:paraId="49FBE731" w14:textId="2E2A6D59" w:rsidR="00732B01" w:rsidRPr="00FF1281" w:rsidRDefault="00732B01">
      <w:pPr>
        <w:spacing w:before="0" w:after="160" w:line="259" w:lineRule="auto"/>
        <w:jc w:val="left"/>
        <w:rPr>
          <w:rFonts w:cs="Arial"/>
          <w:lang w:val="hr-HR" w:eastAsia="x-none"/>
        </w:rPr>
      </w:pPr>
      <w:r w:rsidRPr="00FF1281">
        <w:rPr>
          <w:rFonts w:cs="Arial"/>
          <w:lang w:val="hr-HR" w:eastAsia="x-none"/>
        </w:rPr>
        <w:br w:type="page"/>
      </w:r>
    </w:p>
    <w:p w14:paraId="058E14CF" w14:textId="77777777" w:rsidR="00852878" w:rsidRPr="00FF1281" w:rsidRDefault="00852878" w:rsidP="00FF227F">
      <w:pPr>
        <w:pStyle w:val="P"/>
        <w:numPr>
          <w:ilvl w:val="0"/>
          <w:numId w:val="0"/>
        </w:numPr>
        <w:spacing w:line="276" w:lineRule="auto"/>
        <w:ind w:left="432" w:hanging="432"/>
        <w:rPr>
          <w:rStyle w:val="Heading5115pt"/>
          <w:rFonts w:ascii="Arial" w:eastAsia="Calibri" w:hAnsi="Arial"/>
          <w:b/>
          <w:caps w:val="0"/>
          <w:color w:val="auto"/>
          <w:sz w:val="22"/>
          <w:lang w:val="hr-HR"/>
        </w:rPr>
      </w:pPr>
      <w:bookmarkStart w:id="219" w:name="_Toc381726832"/>
      <w:bookmarkStart w:id="220" w:name="_Toc382591702"/>
      <w:bookmarkStart w:id="221" w:name="_Toc383166132"/>
      <w:bookmarkStart w:id="222" w:name="_Toc452453938"/>
      <w:bookmarkStart w:id="223" w:name="_Toc452635448"/>
      <w:bookmarkStart w:id="224" w:name="_Toc528937627"/>
      <w:bookmarkEnd w:id="215"/>
      <w:r w:rsidRPr="00FF1281">
        <w:rPr>
          <w:rStyle w:val="Heading5115pt"/>
          <w:rFonts w:ascii="Arial" w:eastAsia="Calibri" w:hAnsi="Arial"/>
          <w:b/>
          <w:caps w:val="0"/>
          <w:color w:val="auto"/>
          <w:sz w:val="22"/>
          <w:lang w:val="hr-HR"/>
        </w:rPr>
        <w:lastRenderedPageBreak/>
        <w:t>ANEKS 6</w:t>
      </w:r>
      <w:bookmarkEnd w:id="219"/>
      <w:r w:rsidRPr="00FF1281">
        <w:rPr>
          <w:rStyle w:val="Heading5115pt"/>
          <w:rFonts w:ascii="Arial" w:eastAsia="Calibri" w:hAnsi="Arial"/>
          <w:b/>
          <w:caps w:val="0"/>
          <w:color w:val="auto"/>
          <w:sz w:val="22"/>
          <w:lang w:val="hr-HR"/>
        </w:rPr>
        <w:tab/>
        <w:t>PRIJAVNO PISMO</w:t>
      </w:r>
      <w:bookmarkEnd w:id="220"/>
      <w:bookmarkEnd w:id="221"/>
      <w:bookmarkEnd w:id="222"/>
      <w:bookmarkEnd w:id="223"/>
      <w:bookmarkEnd w:id="224"/>
    </w:p>
    <w:p w14:paraId="5801630D" w14:textId="77777777" w:rsidR="00852878" w:rsidRPr="00FF1281" w:rsidRDefault="00852878" w:rsidP="00FF227F">
      <w:pPr>
        <w:pStyle w:val="BodyText41"/>
        <w:shd w:val="clear" w:color="auto" w:fill="auto"/>
        <w:spacing w:before="120" w:after="120" w:line="276" w:lineRule="auto"/>
        <w:ind w:firstLine="0"/>
        <w:rPr>
          <w:rFonts w:ascii="Arial" w:hAnsi="Arial" w:cs="Arial"/>
          <w:lang w:eastAsia="x-none"/>
        </w:rPr>
      </w:pPr>
    </w:p>
    <w:p w14:paraId="6B158414" w14:textId="77777777" w:rsidR="00977540" w:rsidRPr="00FF1281" w:rsidRDefault="00977540" w:rsidP="00FF227F">
      <w:pPr>
        <w:pStyle w:val="BodyText41"/>
        <w:shd w:val="clear" w:color="auto" w:fill="auto"/>
        <w:spacing w:before="120" w:after="120" w:line="276" w:lineRule="auto"/>
        <w:ind w:firstLine="0"/>
        <w:rPr>
          <w:rFonts w:ascii="Arial" w:hAnsi="Arial" w:cs="Arial"/>
          <w:lang w:eastAsia="x-none"/>
        </w:rPr>
      </w:pPr>
    </w:p>
    <w:p w14:paraId="4841CDC0" w14:textId="53C014DE" w:rsidR="00852878" w:rsidRPr="00FF1281" w:rsidRDefault="00ED5E0A" w:rsidP="00995D09">
      <w:pPr>
        <w:pStyle w:val="BodyText41"/>
        <w:shd w:val="clear" w:color="auto" w:fill="auto"/>
        <w:spacing w:before="120" w:after="120" w:line="360" w:lineRule="auto"/>
        <w:ind w:left="90" w:right="71" w:firstLine="0"/>
        <w:jc w:val="center"/>
        <w:rPr>
          <w:rFonts w:ascii="Arial" w:hAnsi="Arial" w:cs="Arial"/>
          <w:b/>
          <w:lang w:eastAsia="x-none"/>
        </w:rPr>
      </w:pPr>
      <w:r w:rsidRPr="00FF1281">
        <w:rPr>
          <w:rFonts w:ascii="Arial" w:hAnsi="Arial" w:cs="Arial"/>
          <w:b/>
          <w:lang w:eastAsia="x-none"/>
        </w:rPr>
        <w:t>N</w:t>
      </w:r>
      <w:r w:rsidR="00852878" w:rsidRPr="00FF1281">
        <w:rPr>
          <w:rFonts w:ascii="Arial" w:hAnsi="Arial" w:cs="Arial"/>
          <w:b/>
          <w:lang w:eastAsia="x-none"/>
        </w:rPr>
        <w:t xml:space="preserve">admetanje za </w:t>
      </w:r>
      <w:r w:rsidR="002A454C" w:rsidRPr="00FF1281">
        <w:rPr>
          <w:rFonts w:ascii="Arial" w:hAnsi="Arial" w:cs="Arial"/>
          <w:b/>
          <w:lang w:eastAsia="x-none"/>
        </w:rPr>
        <w:t>izdavanje d</w:t>
      </w:r>
      <w:r w:rsidR="00852878" w:rsidRPr="00FF1281">
        <w:rPr>
          <w:rFonts w:ascii="Arial" w:hAnsi="Arial" w:cs="Arial"/>
          <w:b/>
          <w:lang w:eastAsia="x-none"/>
        </w:rPr>
        <w:t>ozvol</w:t>
      </w:r>
      <w:r w:rsidR="004F637D" w:rsidRPr="00FF1281">
        <w:rPr>
          <w:rFonts w:ascii="Arial" w:hAnsi="Arial" w:cs="Arial"/>
          <w:b/>
          <w:lang w:eastAsia="x-none"/>
        </w:rPr>
        <w:t>e(a)</w:t>
      </w:r>
      <w:r w:rsidR="00852878" w:rsidRPr="00FF1281">
        <w:rPr>
          <w:rFonts w:ascii="Arial" w:hAnsi="Arial" w:cs="Arial"/>
          <w:b/>
          <w:lang w:eastAsia="x-none"/>
        </w:rPr>
        <w:t xml:space="preserve"> za istraživanje i eksploataciju ugljikovodika na </w:t>
      </w:r>
      <w:r w:rsidR="00E429A6" w:rsidRPr="00FF1281">
        <w:rPr>
          <w:rFonts w:ascii="Arial" w:hAnsi="Arial" w:cs="Arial"/>
          <w:b/>
          <w:lang w:eastAsia="x-none"/>
        </w:rPr>
        <w:t>kopnu</w:t>
      </w:r>
      <w:r w:rsidR="00852878" w:rsidRPr="00FF1281">
        <w:rPr>
          <w:rFonts w:ascii="Arial" w:hAnsi="Arial" w:cs="Arial"/>
          <w:b/>
          <w:lang w:eastAsia="x-none"/>
        </w:rPr>
        <w:t xml:space="preserve"> – </w:t>
      </w:r>
      <w:r w:rsidR="002A454C" w:rsidRPr="00FF1281">
        <w:rPr>
          <w:rFonts w:ascii="Arial" w:hAnsi="Arial" w:cs="Arial"/>
          <w:b/>
          <w:lang w:eastAsia="x-none"/>
        </w:rPr>
        <w:t>p</w:t>
      </w:r>
      <w:r w:rsidR="00852878" w:rsidRPr="00FF1281">
        <w:rPr>
          <w:rFonts w:ascii="Arial" w:hAnsi="Arial" w:cs="Arial"/>
          <w:b/>
          <w:lang w:eastAsia="x-none"/>
        </w:rPr>
        <w:t>rijava za istražni</w:t>
      </w:r>
      <w:r w:rsidR="002A454C" w:rsidRPr="00FF1281">
        <w:rPr>
          <w:rFonts w:ascii="Arial" w:hAnsi="Arial" w:cs="Arial"/>
          <w:b/>
          <w:lang w:eastAsia="x-none"/>
        </w:rPr>
        <w:t>(e)</w:t>
      </w:r>
      <w:r w:rsidR="00852878" w:rsidRPr="00FF1281">
        <w:rPr>
          <w:rFonts w:ascii="Arial" w:hAnsi="Arial" w:cs="Arial"/>
          <w:b/>
          <w:lang w:eastAsia="x-none"/>
        </w:rPr>
        <w:t xml:space="preserve"> prostor</w:t>
      </w:r>
      <w:r w:rsidR="002A454C" w:rsidRPr="00FF1281">
        <w:rPr>
          <w:rFonts w:ascii="Arial" w:hAnsi="Arial" w:cs="Arial"/>
          <w:b/>
          <w:lang w:eastAsia="x-none"/>
        </w:rPr>
        <w:t>(e)</w:t>
      </w:r>
      <w:r w:rsidR="00852878" w:rsidRPr="00FF1281">
        <w:rPr>
          <w:rFonts w:ascii="Arial" w:hAnsi="Arial" w:cs="Arial"/>
          <w:b/>
          <w:lang w:eastAsia="x-none"/>
        </w:rPr>
        <w:t xml:space="preserve"> </w:t>
      </w:r>
      <w:r w:rsidR="002A454C" w:rsidRPr="00FF1281">
        <w:rPr>
          <w:rFonts w:ascii="Arial" w:hAnsi="Arial" w:cs="Arial"/>
          <w:b/>
          <w:lang w:eastAsia="x-none"/>
        </w:rPr>
        <w:t>________________</w:t>
      </w:r>
    </w:p>
    <w:p w14:paraId="1F7F2B66" w14:textId="77777777" w:rsidR="00F53DFB" w:rsidRPr="00FF1281" w:rsidRDefault="00F53DFB" w:rsidP="00FF227F">
      <w:pPr>
        <w:pStyle w:val="BodyText41"/>
        <w:shd w:val="clear" w:color="auto" w:fill="auto"/>
        <w:spacing w:before="120" w:after="120" w:line="276" w:lineRule="auto"/>
        <w:ind w:left="90" w:right="71" w:firstLine="0"/>
        <w:jc w:val="center"/>
        <w:rPr>
          <w:rFonts w:ascii="Arial" w:hAnsi="Arial" w:cs="Arial"/>
          <w:b/>
          <w:lang w:eastAsia="x-none"/>
        </w:rPr>
      </w:pPr>
    </w:p>
    <w:p w14:paraId="6CB0AA10" w14:textId="6F34B2E6" w:rsidR="00852878" w:rsidRPr="00FF1281" w:rsidRDefault="00852878" w:rsidP="00FF227F">
      <w:pPr>
        <w:pStyle w:val="BodyText41"/>
        <w:shd w:val="clear" w:color="auto" w:fill="auto"/>
        <w:spacing w:before="120" w:after="120" w:line="276" w:lineRule="auto"/>
        <w:ind w:left="20" w:firstLine="0"/>
        <w:rPr>
          <w:rFonts w:ascii="Arial" w:hAnsi="Arial" w:cs="Arial"/>
        </w:rPr>
      </w:pPr>
      <w:r w:rsidRPr="00FF1281">
        <w:rPr>
          <w:rFonts w:ascii="Arial" w:hAnsi="Arial" w:cs="Arial"/>
        </w:rPr>
        <w:t xml:space="preserve">Nakon pažljivog proučavanja </w:t>
      </w:r>
      <w:r w:rsidR="003649F7" w:rsidRPr="00FF1281">
        <w:rPr>
          <w:rFonts w:ascii="Arial" w:hAnsi="Arial" w:cs="Arial"/>
        </w:rPr>
        <w:t>dokumentacije</w:t>
      </w:r>
      <w:r w:rsidRPr="00FF1281">
        <w:rPr>
          <w:rFonts w:ascii="Arial" w:hAnsi="Arial" w:cs="Arial"/>
        </w:rPr>
        <w:t xml:space="preserve"> za nadmetanje i primjenjivog zakonodavstva te nakon prikupljenog punog saznanja o opsegu </w:t>
      </w:r>
      <w:r w:rsidR="002A454C" w:rsidRPr="00FF1281">
        <w:rPr>
          <w:rFonts w:ascii="Arial" w:hAnsi="Arial" w:cs="Arial"/>
        </w:rPr>
        <w:t>n</w:t>
      </w:r>
      <w:r w:rsidRPr="00FF1281">
        <w:rPr>
          <w:rFonts w:ascii="Arial" w:hAnsi="Arial" w:cs="Arial"/>
        </w:rPr>
        <w:t xml:space="preserve">admetanja, </w:t>
      </w:r>
      <w:r w:rsidR="00DF3BD2" w:rsidRPr="00FF1281">
        <w:rPr>
          <w:rFonts w:ascii="Arial" w:hAnsi="Arial" w:cs="Arial"/>
        </w:rPr>
        <w:t xml:space="preserve">mi društvo/konzorcij ________________________ </w:t>
      </w:r>
      <w:r w:rsidRPr="00FF1281">
        <w:rPr>
          <w:rFonts w:ascii="Arial" w:hAnsi="Arial" w:cs="Arial"/>
        </w:rPr>
        <w:t xml:space="preserve">prijavljujemo se </w:t>
      </w:r>
      <w:r w:rsidR="00620515" w:rsidRPr="00FF1281">
        <w:rPr>
          <w:rFonts w:ascii="Arial" w:hAnsi="Arial" w:cs="Arial"/>
        </w:rPr>
        <w:t>na</w:t>
      </w:r>
      <w:r w:rsidR="00DF3BD2" w:rsidRPr="00FF1281">
        <w:rPr>
          <w:rFonts w:ascii="Arial" w:hAnsi="Arial" w:cs="Arial"/>
        </w:rPr>
        <w:t xml:space="preserve"> </w:t>
      </w:r>
      <w:r w:rsidR="00ED5E0A" w:rsidRPr="00FF1281">
        <w:rPr>
          <w:rFonts w:ascii="Arial" w:hAnsi="Arial" w:cs="Arial"/>
        </w:rPr>
        <w:t xml:space="preserve">ovo </w:t>
      </w:r>
      <w:r w:rsidR="00620515" w:rsidRPr="00FF1281">
        <w:rPr>
          <w:rFonts w:ascii="Arial" w:hAnsi="Arial" w:cs="Arial"/>
        </w:rPr>
        <w:t>nadmetanje za izdavanje d</w:t>
      </w:r>
      <w:r w:rsidRPr="00FF1281">
        <w:rPr>
          <w:rFonts w:ascii="Arial" w:hAnsi="Arial" w:cs="Arial"/>
        </w:rPr>
        <w:t>ozvol</w:t>
      </w:r>
      <w:r w:rsidR="004F637D" w:rsidRPr="00FF1281">
        <w:rPr>
          <w:rFonts w:ascii="Arial" w:hAnsi="Arial" w:cs="Arial"/>
        </w:rPr>
        <w:t>e(</w:t>
      </w:r>
      <w:r w:rsidR="00620515" w:rsidRPr="00FF1281">
        <w:rPr>
          <w:rFonts w:ascii="Arial" w:hAnsi="Arial" w:cs="Arial"/>
        </w:rPr>
        <w:t>a</w:t>
      </w:r>
      <w:r w:rsidR="004F637D" w:rsidRPr="00FF1281">
        <w:rPr>
          <w:rFonts w:ascii="Arial" w:hAnsi="Arial" w:cs="Arial"/>
        </w:rPr>
        <w:t>)</w:t>
      </w:r>
      <w:r w:rsidR="00620515" w:rsidRPr="00FF1281">
        <w:rPr>
          <w:rFonts w:ascii="Arial" w:hAnsi="Arial" w:cs="Arial"/>
        </w:rPr>
        <w:t xml:space="preserve"> za istraživanje i eksploataciju ugljikovodika</w:t>
      </w:r>
      <w:r w:rsidRPr="00FF1281">
        <w:rPr>
          <w:rFonts w:ascii="Arial" w:hAnsi="Arial" w:cs="Arial"/>
        </w:rPr>
        <w:t xml:space="preserve"> za gore navedeni</w:t>
      </w:r>
      <w:r w:rsidR="00620515" w:rsidRPr="00FF1281">
        <w:rPr>
          <w:rFonts w:ascii="Arial" w:hAnsi="Arial" w:cs="Arial"/>
        </w:rPr>
        <w:t>(e)</w:t>
      </w:r>
      <w:r w:rsidRPr="00FF1281">
        <w:rPr>
          <w:rFonts w:ascii="Arial" w:hAnsi="Arial" w:cs="Arial"/>
        </w:rPr>
        <w:t xml:space="preserve"> istražni</w:t>
      </w:r>
      <w:r w:rsidR="00620515" w:rsidRPr="00FF1281">
        <w:rPr>
          <w:rFonts w:ascii="Arial" w:hAnsi="Arial" w:cs="Arial"/>
        </w:rPr>
        <w:t>(e)</w:t>
      </w:r>
      <w:r w:rsidRPr="00FF1281">
        <w:rPr>
          <w:rFonts w:ascii="Arial" w:hAnsi="Arial" w:cs="Arial"/>
        </w:rPr>
        <w:t xml:space="preserve"> prostor</w:t>
      </w:r>
      <w:r w:rsidR="00620515" w:rsidRPr="00FF1281">
        <w:rPr>
          <w:rFonts w:ascii="Arial" w:hAnsi="Arial" w:cs="Arial"/>
        </w:rPr>
        <w:t>(e)</w:t>
      </w:r>
      <w:r w:rsidRPr="00FF1281">
        <w:rPr>
          <w:rFonts w:ascii="Arial" w:hAnsi="Arial" w:cs="Arial"/>
        </w:rPr>
        <w:t xml:space="preserve">, u skladu s uvjetima </w:t>
      </w:r>
      <w:r w:rsidR="003649F7" w:rsidRPr="00FF1281">
        <w:rPr>
          <w:rFonts w:ascii="Arial" w:hAnsi="Arial" w:cs="Arial"/>
        </w:rPr>
        <w:t>dokumentacije</w:t>
      </w:r>
      <w:r w:rsidRPr="00FF1281">
        <w:rPr>
          <w:rFonts w:ascii="Arial" w:hAnsi="Arial" w:cs="Arial"/>
        </w:rPr>
        <w:t xml:space="preserve"> za nadmetanje, te je naša </w:t>
      </w:r>
      <w:r w:rsidR="00620515" w:rsidRPr="00FF1281">
        <w:rPr>
          <w:rFonts w:ascii="Arial" w:hAnsi="Arial" w:cs="Arial"/>
        </w:rPr>
        <w:t>p</w:t>
      </w:r>
      <w:r w:rsidRPr="00FF1281">
        <w:rPr>
          <w:rFonts w:ascii="Arial" w:hAnsi="Arial" w:cs="Arial"/>
        </w:rPr>
        <w:t xml:space="preserve">onuda priložena ovom dokumentu. </w:t>
      </w:r>
    </w:p>
    <w:p w14:paraId="507928FD" w14:textId="79278F9D" w:rsidR="00852878" w:rsidRPr="00FF1281" w:rsidRDefault="00852878" w:rsidP="00FF227F">
      <w:pPr>
        <w:pStyle w:val="BodyText41"/>
        <w:shd w:val="clear" w:color="auto" w:fill="auto"/>
        <w:spacing w:before="120" w:after="120" w:line="276" w:lineRule="auto"/>
        <w:ind w:right="20" w:firstLine="0"/>
        <w:rPr>
          <w:rFonts w:ascii="Arial" w:hAnsi="Arial" w:cs="Arial"/>
        </w:rPr>
      </w:pPr>
      <w:r w:rsidRPr="00FF1281">
        <w:rPr>
          <w:rFonts w:ascii="Arial" w:hAnsi="Arial" w:cs="Arial"/>
        </w:rPr>
        <w:t xml:space="preserve">Ovime potvrđujem(o) da ne </w:t>
      </w:r>
      <w:r w:rsidR="00DF3BD2" w:rsidRPr="00FF1281">
        <w:rPr>
          <w:rFonts w:ascii="Arial" w:hAnsi="Arial" w:cs="Arial"/>
        </w:rPr>
        <w:t>ispunjavam</w:t>
      </w:r>
      <w:r w:rsidRPr="00FF1281">
        <w:rPr>
          <w:rFonts w:ascii="Arial" w:hAnsi="Arial" w:cs="Arial"/>
        </w:rPr>
        <w:t>(o) niti jedn</w:t>
      </w:r>
      <w:r w:rsidR="00DF3BD2" w:rsidRPr="00FF1281">
        <w:rPr>
          <w:rFonts w:ascii="Arial" w:hAnsi="Arial" w:cs="Arial"/>
        </w:rPr>
        <w:t>u</w:t>
      </w:r>
      <w:r w:rsidRPr="00FF1281">
        <w:rPr>
          <w:rFonts w:ascii="Arial" w:hAnsi="Arial" w:cs="Arial"/>
        </w:rPr>
        <w:t xml:space="preserve"> kategorij</w:t>
      </w:r>
      <w:r w:rsidR="00DF3BD2" w:rsidRPr="00FF1281">
        <w:rPr>
          <w:rFonts w:ascii="Arial" w:hAnsi="Arial" w:cs="Arial"/>
        </w:rPr>
        <w:t>u</w:t>
      </w:r>
      <w:r w:rsidRPr="00FF1281">
        <w:rPr>
          <w:rFonts w:ascii="Arial" w:hAnsi="Arial" w:cs="Arial"/>
        </w:rPr>
        <w:t xml:space="preserve"> naveden</w:t>
      </w:r>
      <w:r w:rsidR="00DF3BD2" w:rsidRPr="00FF1281">
        <w:rPr>
          <w:rFonts w:ascii="Arial" w:hAnsi="Arial" w:cs="Arial"/>
        </w:rPr>
        <w:t>u</w:t>
      </w:r>
      <w:r w:rsidRPr="00FF1281">
        <w:rPr>
          <w:rFonts w:ascii="Arial" w:hAnsi="Arial" w:cs="Arial"/>
        </w:rPr>
        <w:t xml:space="preserve"> u članku 3.1 </w:t>
      </w:r>
      <w:r w:rsidR="003649F7" w:rsidRPr="00FF1281">
        <w:rPr>
          <w:rFonts w:ascii="Arial" w:hAnsi="Arial" w:cs="Arial"/>
        </w:rPr>
        <w:t>dokumentacije</w:t>
      </w:r>
      <w:r w:rsidRPr="00FF1281">
        <w:rPr>
          <w:rFonts w:ascii="Arial" w:hAnsi="Arial" w:cs="Arial"/>
        </w:rPr>
        <w:t xml:space="preserve"> za nadmetanje, poglavlju </w:t>
      </w:r>
      <w:r w:rsidR="00DF3BD2" w:rsidRPr="00FF1281">
        <w:rPr>
          <w:rFonts w:ascii="Arial" w:hAnsi="Arial" w:cs="Arial"/>
        </w:rPr>
        <w:t>„</w:t>
      </w:r>
      <w:r w:rsidRPr="00FF1281">
        <w:rPr>
          <w:rFonts w:ascii="Arial" w:hAnsi="Arial" w:cs="Arial"/>
        </w:rPr>
        <w:t xml:space="preserve">Razlozi za isključenje iz </w:t>
      </w:r>
      <w:r w:rsidR="00DF3BD2" w:rsidRPr="00FF1281">
        <w:rPr>
          <w:rFonts w:ascii="Arial" w:hAnsi="Arial" w:cs="Arial"/>
        </w:rPr>
        <w:t>n</w:t>
      </w:r>
      <w:r w:rsidRPr="00FF1281">
        <w:rPr>
          <w:rFonts w:ascii="Arial" w:hAnsi="Arial" w:cs="Arial"/>
        </w:rPr>
        <w:t>admetanja</w:t>
      </w:r>
      <w:r w:rsidR="00DF3BD2" w:rsidRPr="00FF1281">
        <w:rPr>
          <w:rFonts w:ascii="Arial" w:hAnsi="Arial" w:cs="Arial"/>
        </w:rPr>
        <w:t>“</w:t>
      </w:r>
      <w:r w:rsidRPr="00FF1281">
        <w:rPr>
          <w:rFonts w:ascii="Arial" w:hAnsi="Arial" w:cs="Arial"/>
        </w:rPr>
        <w:t>.</w:t>
      </w:r>
    </w:p>
    <w:p w14:paraId="53265171" w14:textId="36EFE876" w:rsidR="00852878" w:rsidRPr="00FF1281" w:rsidRDefault="00852878" w:rsidP="00FF227F">
      <w:pPr>
        <w:pStyle w:val="BodyText41"/>
        <w:shd w:val="clear" w:color="auto" w:fill="auto"/>
        <w:spacing w:before="120" w:after="120" w:line="276" w:lineRule="auto"/>
        <w:ind w:left="20" w:firstLine="0"/>
        <w:rPr>
          <w:rFonts w:ascii="Arial" w:hAnsi="Arial" w:cs="Arial"/>
          <w:lang w:eastAsia="x-none"/>
        </w:rPr>
      </w:pPr>
      <w:r w:rsidRPr="00FF1281">
        <w:rPr>
          <w:rFonts w:ascii="Arial" w:hAnsi="Arial" w:cs="Arial"/>
        </w:rPr>
        <w:t xml:space="preserve">U slučaju uspjeha moje/naše </w:t>
      </w:r>
      <w:r w:rsidR="00AC52ED" w:rsidRPr="00FF1281">
        <w:rPr>
          <w:rFonts w:ascii="Arial" w:hAnsi="Arial" w:cs="Arial"/>
        </w:rPr>
        <w:t>p</w:t>
      </w:r>
      <w:r w:rsidRPr="00FF1281">
        <w:rPr>
          <w:rFonts w:ascii="Arial" w:hAnsi="Arial" w:cs="Arial"/>
        </w:rPr>
        <w:t xml:space="preserve">onude, preuzimam(o) obvezu </w:t>
      </w:r>
      <w:r w:rsidR="00AC52ED" w:rsidRPr="00FF1281">
        <w:rPr>
          <w:rFonts w:ascii="Arial" w:hAnsi="Arial" w:cs="Arial"/>
        </w:rPr>
        <w:t>sklopiti u</w:t>
      </w:r>
      <w:r w:rsidRPr="00FF1281">
        <w:rPr>
          <w:rFonts w:ascii="Arial" w:hAnsi="Arial" w:cs="Arial"/>
        </w:rPr>
        <w:t xml:space="preserve">govor s Vladom u skladu sa sadržajem </w:t>
      </w:r>
      <w:r w:rsidR="00AC52ED" w:rsidRPr="00FF1281">
        <w:rPr>
          <w:rFonts w:ascii="Arial" w:hAnsi="Arial" w:cs="Arial"/>
        </w:rPr>
        <w:t>d</w:t>
      </w:r>
      <w:r w:rsidRPr="00FF1281">
        <w:rPr>
          <w:rFonts w:ascii="Arial" w:hAnsi="Arial" w:cs="Arial"/>
        </w:rPr>
        <w:t>ozvole.</w:t>
      </w:r>
    </w:p>
    <w:p w14:paraId="000F4C99" w14:textId="7C30A7E3" w:rsidR="00852878" w:rsidRPr="00FF1281" w:rsidRDefault="00852878" w:rsidP="00FF227F">
      <w:pPr>
        <w:pStyle w:val="BodyText41"/>
        <w:shd w:val="clear" w:color="auto" w:fill="auto"/>
        <w:spacing w:before="120" w:after="120" w:line="276" w:lineRule="auto"/>
        <w:ind w:left="20" w:right="20" w:firstLine="0"/>
        <w:rPr>
          <w:rFonts w:ascii="Arial" w:hAnsi="Arial" w:cs="Arial"/>
        </w:rPr>
      </w:pPr>
      <w:r w:rsidRPr="00FF1281">
        <w:rPr>
          <w:rFonts w:ascii="Arial" w:hAnsi="Arial" w:cs="Arial"/>
        </w:rPr>
        <w:t xml:space="preserve">Pristajem(o) biti vezani ovom </w:t>
      </w:r>
      <w:r w:rsidR="00AC52ED" w:rsidRPr="00FF1281">
        <w:rPr>
          <w:rFonts w:ascii="Arial" w:hAnsi="Arial" w:cs="Arial"/>
        </w:rPr>
        <w:t>p</w:t>
      </w:r>
      <w:r w:rsidRPr="00FF1281">
        <w:rPr>
          <w:rFonts w:ascii="Arial" w:hAnsi="Arial" w:cs="Arial"/>
        </w:rPr>
        <w:t xml:space="preserve">onudom u razdoblju od </w:t>
      </w:r>
      <w:r w:rsidR="00444561" w:rsidRPr="00FF1281">
        <w:rPr>
          <w:rFonts w:ascii="Arial" w:hAnsi="Arial" w:cs="Arial"/>
        </w:rPr>
        <w:t>tristošezdeset</w:t>
      </w:r>
      <w:r w:rsidRPr="00FF1281">
        <w:rPr>
          <w:rFonts w:ascii="Arial" w:hAnsi="Arial" w:cs="Arial"/>
        </w:rPr>
        <w:t xml:space="preserve"> (</w:t>
      </w:r>
      <w:r w:rsidR="00444561" w:rsidRPr="00FF1281">
        <w:rPr>
          <w:rFonts w:ascii="Arial" w:hAnsi="Arial" w:cs="Arial"/>
        </w:rPr>
        <w:t>360</w:t>
      </w:r>
      <w:r w:rsidRPr="00FF1281">
        <w:rPr>
          <w:rFonts w:ascii="Arial" w:hAnsi="Arial" w:cs="Arial"/>
        </w:rPr>
        <w:t>)</w:t>
      </w:r>
      <w:r w:rsidR="00AC52ED" w:rsidRPr="00FF1281">
        <w:rPr>
          <w:rFonts w:ascii="Arial" w:hAnsi="Arial" w:cs="Arial"/>
        </w:rPr>
        <w:t xml:space="preserve"> dana</w:t>
      </w:r>
      <w:r w:rsidRPr="00FF1281">
        <w:rPr>
          <w:rFonts w:ascii="Arial" w:hAnsi="Arial" w:cs="Arial"/>
        </w:rPr>
        <w:t xml:space="preserve">, </w:t>
      </w:r>
      <w:r w:rsidR="0077177E" w:rsidRPr="00FF1281">
        <w:rPr>
          <w:rFonts w:ascii="Arial" w:hAnsi="Arial" w:cs="Arial"/>
          <w:lang w:eastAsia="x-none"/>
        </w:rPr>
        <w:t>koje počinje teći prvog sljedećeg dana</w:t>
      </w:r>
      <w:r w:rsidRPr="00FF1281">
        <w:rPr>
          <w:rFonts w:ascii="Arial" w:hAnsi="Arial" w:cs="Arial"/>
          <w:lang w:eastAsia="x-none"/>
        </w:rPr>
        <w:t xml:space="preserve"> od dana </w:t>
      </w:r>
      <w:r w:rsidR="00AC52ED" w:rsidRPr="00FF1281">
        <w:rPr>
          <w:rFonts w:ascii="Arial" w:hAnsi="Arial" w:cs="Arial"/>
          <w:lang w:eastAsia="x-none"/>
        </w:rPr>
        <w:t>k</w:t>
      </w:r>
      <w:r w:rsidRPr="00FF1281">
        <w:rPr>
          <w:rFonts w:ascii="Arial" w:hAnsi="Arial" w:cs="Arial"/>
          <w:lang w:eastAsia="x-none"/>
        </w:rPr>
        <w:t>rajnjeg roka za podnošenje ponude</w:t>
      </w:r>
      <w:r w:rsidRPr="00FF1281">
        <w:rPr>
          <w:rFonts w:ascii="Arial" w:hAnsi="Arial" w:cs="Arial"/>
        </w:rPr>
        <w:t xml:space="preserve">, kako je navedeno u </w:t>
      </w:r>
      <w:r w:rsidR="003649F7" w:rsidRPr="00FF1281">
        <w:rPr>
          <w:rFonts w:ascii="Arial" w:hAnsi="Arial" w:cs="Arial"/>
        </w:rPr>
        <w:t>dokumentaciji</w:t>
      </w:r>
      <w:r w:rsidRPr="00FF1281">
        <w:rPr>
          <w:rFonts w:ascii="Arial" w:hAnsi="Arial" w:cs="Arial"/>
        </w:rPr>
        <w:t xml:space="preserve"> za nadmetanje (ili u bilo kojem razdoblju za koje je </w:t>
      </w:r>
      <w:r w:rsidR="00AC52ED" w:rsidRPr="00FF1281">
        <w:rPr>
          <w:rFonts w:ascii="Arial" w:hAnsi="Arial" w:cs="Arial"/>
        </w:rPr>
        <w:t>r</w:t>
      </w:r>
      <w:r w:rsidRPr="00FF1281">
        <w:rPr>
          <w:rFonts w:ascii="Arial" w:hAnsi="Arial" w:cs="Arial"/>
        </w:rPr>
        <w:t xml:space="preserve">ok važenja ponude produžen, sukladno </w:t>
      </w:r>
      <w:r w:rsidR="003649F7" w:rsidRPr="00FF1281">
        <w:rPr>
          <w:rFonts w:ascii="Arial" w:hAnsi="Arial" w:cs="Arial"/>
        </w:rPr>
        <w:t>ovoj dokumentaciji</w:t>
      </w:r>
      <w:r w:rsidRPr="00FF1281">
        <w:rPr>
          <w:rFonts w:ascii="Arial" w:hAnsi="Arial" w:cs="Arial"/>
        </w:rPr>
        <w:t xml:space="preserve"> za nadmetanje).</w:t>
      </w:r>
    </w:p>
    <w:p w14:paraId="65FA3650" w14:textId="77777777" w:rsidR="00852878" w:rsidRPr="00FF1281" w:rsidRDefault="00852878" w:rsidP="00995D09">
      <w:pPr>
        <w:pStyle w:val="BodyText41"/>
        <w:shd w:val="clear" w:color="auto" w:fill="auto"/>
        <w:spacing w:before="120" w:after="120" w:line="360" w:lineRule="auto"/>
        <w:ind w:left="20" w:right="20" w:firstLine="0"/>
        <w:rPr>
          <w:rFonts w:ascii="Arial" w:hAnsi="Arial" w:cs="Arial"/>
          <w:lang w:eastAsia="x-none"/>
        </w:rPr>
      </w:pPr>
    </w:p>
    <w:p w14:paraId="4B0285C3" w14:textId="4F07E2C1" w:rsidR="00852878" w:rsidRPr="00FF1281" w:rsidRDefault="00852878" w:rsidP="00995D09">
      <w:pPr>
        <w:pStyle w:val="BodyText41"/>
        <w:shd w:val="clear" w:color="auto" w:fill="auto"/>
        <w:spacing w:before="0" w:after="0" w:line="360" w:lineRule="auto"/>
        <w:ind w:left="23" w:right="74" w:firstLine="0"/>
        <w:jc w:val="left"/>
        <w:rPr>
          <w:rFonts w:ascii="Arial" w:hAnsi="Arial" w:cs="Arial"/>
          <w:lang w:eastAsia="x-none"/>
        </w:rPr>
      </w:pPr>
      <w:r w:rsidRPr="00FF1281">
        <w:rPr>
          <w:rFonts w:ascii="Arial" w:hAnsi="Arial" w:cs="Arial"/>
          <w:lang w:eastAsia="x-none"/>
        </w:rPr>
        <w:t xml:space="preserve">Potpis </w:t>
      </w:r>
      <w:r w:rsidR="00AC52ED" w:rsidRPr="00FF1281">
        <w:rPr>
          <w:rFonts w:ascii="Arial" w:hAnsi="Arial" w:cs="Arial"/>
          <w:lang w:eastAsia="x-none"/>
        </w:rPr>
        <w:t>z</w:t>
      </w:r>
      <w:r w:rsidRPr="00FF1281">
        <w:rPr>
          <w:rFonts w:ascii="Arial" w:hAnsi="Arial" w:cs="Arial"/>
          <w:lang w:eastAsia="x-none"/>
        </w:rPr>
        <w:t xml:space="preserve">astupnika ponuditelja: </w:t>
      </w:r>
    </w:p>
    <w:p w14:paraId="3AD26421" w14:textId="77777777" w:rsidR="00852878" w:rsidRPr="00FF1281" w:rsidRDefault="00852878" w:rsidP="00995D09">
      <w:pPr>
        <w:pStyle w:val="BodyText41"/>
        <w:shd w:val="clear" w:color="auto" w:fill="auto"/>
        <w:spacing w:before="0" w:after="0" w:line="360" w:lineRule="auto"/>
        <w:ind w:left="23" w:right="74" w:firstLine="0"/>
        <w:jc w:val="left"/>
        <w:rPr>
          <w:rFonts w:ascii="Arial" w:hAnsi="Arial" w:cs="Arial"/>
          <w:lang w:eastAsia="x-none"/>
        </w:rPr>
      </w:pPr>
      <w:r w:rsidRPr="00FF1281">
        <w:rPr>
          <w:rFonts w:ascii="Arial" w:hAnsi="Arial" w:cs="Arial"/>
          <w:lang w:eastAsia="x-none"/>
        </w:rPr>
        <w:t>Ime i funkcija potpisnika:</w:t>
      </w:r>
    </w:p>
    <w:p w14:paraId="5108153F" w14:textId="77777777" w:rsidR="00DF3BD2" w:rsidRPr="00FF1281" w:rsidRDefault="00DF3BD2" w:rsidP="00DF3BD2">
      <w:pPr>
        <w:pStyle w:val="BodyText41"/>
        <w:shd w:val="clear" w:color="auto" w:fill="auto"/>
        <w:spacing w:before="0" w:after="0" w:line="360" w:lineRule="auto"/>
        <w:ind w:left="23" w:right="74" w:firstLine="0"/>
        <w:jc w:val="left"/>
        <w:rPr>
          <w:rFonts w:ascii="Arial" w:hAnsi="Arial" w:cs="Arial"/>
          <w:lang w:eastAsia="x-none"/>
        </w:rPr>
      </w:pPr>
      <w:r w:rsidRPr="00FF1281">
        <w:rPr>
          <w:rFonts w:ascii="Arial" w:hAnsi="Arial" w:cs="Arial"/>
          <w:lang w:eastAsia="x-none"/>
        </w:rPr>
        <w:t>Naziv ponuditelja/članova konzorcija:</w:t>
      </w:r>
    </w:p>
    <w:p w14:paraId="34581B1C" w14:textId="27FA1895" w:rsidR="00852878" w:rsidRPr="00FF1281" w:rsidRDefault="00852878" w:rsidP="00995D09">
      <w:pPr>
        <w:pStyle w:val="BodyText41"/>
        <w:shd w:val="clear" w:color="auto" w:fill="auto"/>
        <w:spacing w:before="0" w:after="0" w:line="360" w:lineRule="auto"/>
        <w:ind w:left="23" w:right="74" w:firstLine="0"/>
        <w:jc w:val="left"/>
        <w:rPr>
          <w:rFonts w:ascii="Arial" w:hAnsi="Arial" w:cs="Arial"/>
          <w:lang w:eastAsia="x-none"/>
        </w:rPr>
      </w:pPr>
      <w:r w:rsidRPr="00FF1281">
        <w:rPr>
          <w:rFonts w:ascii="Arial" w:hAnsi="Arial" w:cs="Arial"/>
          <w:lang w:eastAsia="x-none"/>
        </w:rPr>
        <w:t xml:space="preserve">Članovi </w:t>
      </w:r>
      <w:r w:rsidR="00AC52ED" w:rsidRPr="00FF1281">
        <w:rPr>
          <w:rFonts w:ascii="Arial" w:hAnsi="Arial" w:cs="Arial"/>
          <w:lang w:eastAsia="x-none"/>
        </w:rPr>
        <w:t>p</w:t>
      </w:r>
      <w:r w:rsidRPr="00FF1281">
        <w:rPr>
          <w:rFonts w:ascii="Arial" w:hAnsi="Arial" w:cs="Arial"/>
          <w:lang w:eastAsia="x-none"/>
        </w:rPr>
        <w:t>onuditelja/</w:t>
      </w:r>
      <w:r w:rsidR="00AC52ED" w:rsidRPr="00FF1281">
        <w:rPr>
          <w:rFonts w:ascii="Arial" w:hAnsi="Arial" w:cs="Arial"/>
          <w:lang w:eastAsia="x-none"/>
        </w:rPr>
        <w:t>k</w:t>
      </w:r>
      <w:r w:rsidRPr="00FF1281">
        <w:rPr>
          <w:rFonts w:ascii="Arial" w:hAnsi="Arial" w:cs="Arial"/>
          <w:lang w:eastAsia="x-none"/>
        </w:rPr>
        <w:t xml:space="preserve">onzorcija </w:t>
      </w:r>
    </w:p>
    <w:p w14:paraId="3E5CFF37" w14:textId="0D6C38E8" w:rsidR="00852878" w:rsidRPr="00FF1281" w:rsidRDefault="00AC52ED" w:rsidP="00995D09">
      <w:pPr>
        <w:pStyle w:val="BodyText41"/>
        <w:shd w:val="clear" w:color="auto" w:fill="auto"/>
        <w:spacing w:before="0" w:after="0" w:line="360" w:lineRule="auto"/>
        <w:ind w:left="23" w:right="74" w:firstLine="0"/>
        <w:jc w:val="left"/>
        <w:rPr>
          <w:rFonts w:ascii="Arial" w:hAnsi="Arial" w:cs="Arial"/>
          <w:lang w:eastAsia="x-none"/>
        </w:rPr>
      </w:pPr>
      <w:r w:rsidRPr="00FF1281">
        <w:rPr>
          <w:rFonts w:ascii="Arial" w:hAnsi="Arial" w:cs="Arial"/>
          <w:lang w:eastAsia="x-none"/>
        </w:rPr>
        <w:t>Sjedište</w:t>
      </w:r>
      <w:r w:rsidR="00852878" w:rsidRPr="00FF1281">
        <w:rPr>
          <w:rFonts w:ascii="Arial" w:hAnsi="Arial" w:cs="Arial"/>
          <w:lang w:eastAsia="x-none"/>
        </w:rPr>
        <w:t xml:space="preserve"> (puna adresa): </w:t>
      </w:r>
    </w:p>
    <w:p w14:paraId="10B7BDF8" w14:textId="77777777" w:rsidR="00852878" w:rsidRPr="00FF1281" w:rsidRDefault="00852878" w:rsidP="00995D09">
      <w:pPr>
        <w:pStyle w:val="BodyText41"/>
        <w:shd w:val="clear" w:color="auto" w:fill="auto"/>
        <w:spacing w:before="0" w:after="0" w:line="360" w:lineRule="auto"/>
        <w:ind w:left="23" w:right="74" w:firstLine="0"/>
        <w:jc w:val="left"/>
        <w:rPr>
          <w:rFonts w:ascii="Arial" w:hAnsi="Arial" w:cs="Arial"/>
          <w:lang w:eastAsia="x-none"/>
        </w:rPr>
      </w:pPr>
      <w:r w:rsidRPr="00FF1281">
        <w:rPr>
          <w:rFonts w:ascii="Arial" w:hAnsi="Arial" w:cs="Arial"/>
          <w:lang w:eastAsia="x-none"/>
        </w:rPr>
        <w:t>Kontakt adresa (ako je različita od gore navedene):</w:t>
      </w:r>
    </w:p>
    <w:p w14:paraId="73FF9687" w14:textId="77777777" w:rsidR="00852878" w:rsidRPr="00FF1281" w:rsidRDefault="00852878" w:rsidP="00995D09">
      <w:pPr>
        <w:pStyle w:val="BodyText41"/>
        <w:shd w:val="clear" w:color="auto" w:fill="auto"/>
        <w:spacing w:before="0" w:after="0" w:line="360" w:lineRule="auto"/>
        <w:ind w:left="23" w:right="74" w:firstLine="0"/>
        <w:jc w:val="left"/>
        <w:rPr>
          <w:rFonts w:ascii="Arial" w:hAnsi="Arial" w:cs="Arial"/>
          <w:lang w:eastAsia="x-none"/>
        </w:rPr>
      </w:pPr>
      <w:r w:rsidRPr="00FF1281">
        <w:rPr>
          <w:rFonts w:ascii="Arial" w:hAnsi="Arial" w:cs="Arial"/>
          <w:lang w:eastAsia="x-none"/>
        </w:rPr>
        <w:t>Broj telefona:</w:t>
      </w:r>
    </w:p>
    <w:p w14:paraId="2F3EA52A" w14:textId="77777777" w:rsidR="00852878" w:rsidRPr="00FF1281" w:rsidRDefault="00852878" w:rsidP="00995D09">
      <w:pPr>
        <w:pStyle w:val="BodyText41"/>
        <w:shd w:val="clear" w:color="auto" w:fill="auto"/>
        <w:spacing w:before="0" w:after="0" w:line="360" w:lineRule="auto"/>
        <w:ind w:left="23" w:right="74" w:firstLine="0"/>
        <w:jc w:val="left"/>
        <w:rPr>
          <w:rFonts w:ascii="Arial" w:hAnsi="Arial" w:cs="Arial"/>
          <w:lang w:eastAsia="x-none"/>
        </w:rPr>
      </w:pPr>
      <w:r w:rsidRPr="00FF1281">
        <w:rPr>
          <w:rFonts w:ascii="Arial" w:hAnsi="Arial" w:cs="Arial"/>
          <w:lang w:eastAsia="x-none"/>
        </w:rPr>
        <w:t>E-mail:</w:t>
      </w:r>
    </w:p>
    <w:p w14:paraId="11531A4C" w14:textId="77777777" w:rsidR="00BF78B8" w:rsidRPr="00FF1281" w:rsidRDefault="00852878" w:rsidP="00995D09">
      <w:pPr>
        <w:pStyle w:val="BodyText41"/>
        <w:shd w:val="clear" w:color="auto" w:fill="auto"/>
        <w:spacing w:before="0" w:after="0" w:line="360" w:lineRule="auto"/>
        <w:ind w:left="23" w:right="74" w:firstLine="0"/>
        <w:jc w:val="left"/>
        <w:rPr>
          <w:rFonts w:ascii="Arial" w:hAnsi="Arial" w:cs="Arial"/>
          <w:lang w:eastAsia="x-none"/>
        </w:rPr>
      </w:pPr>
      <w:r w:rsidRPr="00FF1281">
        <w:rPr>
          <w:rFonts w:ascii="Arial" w:hAnsi="Arial" w:cs="Arial"/>
          <w:lang w:eastAsia="x-none"/>
        </w:rPr>
        <w:t>Datum:</w:t>
      </w:r>
    </w:p>
    <w:p w14:paraId="31148BB5" w14:textId="77777777" w:rsidR="005722E8" w:rsidRPr="00FF1281" w:rsidRDefault="005722E8" w:rsidP="00FF227F">
      <w:pPr>
        <w:pStyle w:val="BodyText41"/>
        <w:shd w:val="clear" w:color="auto" w:fill="auto"/>
        <w:spacing w:before="120" w:after="120" w:line="276" w:lineRule="auto"/>
        <w:ind w:firstLine="0"/>
        <w:rPr>
          <w:rStyle w:val="BodyText1"/>
          <w:rFonts w:ascii="Arial" w:hAnsi="Arial" w:cs="Arial"/>
          <w:szCs w:val="20"/>
          <w:lang w:val="de-DE"/>
        </w:rPr>
      </w:pPr>
    </w:p>
    <w:p w14:paraId="3C248783" w14:textId="75285C26" w:rsidR="00852878" w:rsidRPr="00FF1281" w:rsidRDefault="00852878" w:rsidP="00FF227F">
      <w:pPr>
        <w:pStyle w:val="BodyText41"/>
        <w:shd w:val="clear" w:color="auto" w:fill="auto"/>
        <w:spacing w:before="120" w:after="120" w:line="276" w:lineRule="auto"/>
        <w:ind w:firstLine="0"/>
        <w:rPr>
          <w:rFonts w:ascii="Arial" w:hAnsi="Arial" w:cs="Arial"/>
          <w:sz w:val="20"/>
          <w:szCs w:val="20"/>
          <w:lang w:eastAsia="x-none"/>
        </w:rPr>
      </w:pPr>
      <w:proofErr w:type="spellStart"/>
      <w:r w:rsidRPr="00FF1281">
        <w:rPr>
          <w:rStyle w:val="BodyText1"/>
          <w:rFonts w:ascii="Arial" w:hAnsi="Arial" w:cs="Arial"/>
          <w:szCs w:val="20"/>
        </w:rPr>
        <w:t>Napomene</w:t>
      </w:r>
      <w:proofErr w:type="spellEnd"/>
      <w:r w:rsidRPr="00FF1281">
        <w:rPr>
          <w:rFonts w:ascii="Arial" w:hAnsi="Arial" w:cs="Arial"/>
          <w:sz w:val="20"/>
          <w:szCs w:val="20"/>
          <w:lang w:eastAsia="x-none"/>
        </w:rPr>
        <w:t>:</w:t>
      </w:r>
    </w:p>
    <w:p w14:paraId="606F8561" w14:textId="0BCFD9CD" w:rsidR="00852878" w:rsidRPr="00FF1281" w:rsidRDefault="00852878" w:rsidP="005722E8">
      <w:pPr>
        <w:pStyle w:val="BodyText41"/>
        <w:numPr>
          <w:ilvl w:val="0"/>
          <w:numId w:val="40"/>
        </w:numPr>
        <w:shd w:val="clear" w:color="auto" w:fill="auto"/>
        <w:spacing w:before="0" w:after="0" w:line="276" w:lineRule="auto"/>
        <w:rPr>
          <w:rFonts w:ascii="Arial" w:hAnsi="Arial" w:cs="Arial"/>
          <w:sz w:val="20"/>
          <w:szCs w:val="20"/>
          <w:lang w:eastAsia="x-none"/>
        </w:rPr>
      </w:pPr>
      <w:r w:rsidRPr="00FF1281">
        <w:rPr>
          <w:rFonts w:ascii="Arial" w:hAnsi="Arial" w:cs="Arial"/>
          <w:sz w:val="20"/>
          <w:szCs w:val="20"/>
          <w:lang w:eastAsia="x-none"/>
        </w:rPr>
        <w:t>Zastupnik ponuditelja mora priložiti dokaz ovlasti</w:t>
      </w:r>
      <w:r w:rsidR="005722E8" w:rsidRPr="00FF1281">
        <w:rPr>
          <w:rFonts w:ascii="Arial" w:hAnsi="Arial" w:cs="Arial"/>
          <w:sz w:val="20"/>
          <w:szCs w:val="20"/>
          <w:lang w:eastAsia="x-none"/>
        </w:rPr>
        <w:t xml:space="preserve"> (punomoć u svrhu obavljanja određenih radnji u ovom nadmetanju u ime i za račun ponuditelja)</w:t>
      </w:r>
      <w:r w:rsidRPr="00FF1281">
        <w:rPr>
          <w:rFonts w:ascii="Arial" w:hAnsi="Arial" w:cs="Arial"/>
          <w:sz w:val="20"/>
          <w:szCs w:val="20"/>
          <w:lang w:eastAsia="x-none"/>
        </w:rPr>
        <w:t xml:space="preserve"> </w:t>
      </w:r>
    </w:p>
    <w:p w14:paraId="315CBD72" w14:textId="46B4C925" w:rsidR="00852878" w:rsidRPr="00FF1281" w:rsidRDefault="005722E8" w:rsidP="00FF227F">
      <w:pPr>
        <w:pStyle w:val="BodyText41"/>
        <w:numPr>
          <w:ilvl w:val="0"/>
          <w:numId w:val="40"/>
        </w:numPr>
        <w:shd w:val="clear" w:color="auto" w:fill="auto"/>
        <w:spacing w:before="0" w:after="0" w:line="276" w:lineRule="auto"/>
        <w:rPr>
          <w:rFonts w:ascii="Arial" w:hAnsi="Arial" w:cs="Arial"/>
          <w:sz w:val="20"/>
          <w:szCs w:val="20"/>
          <w:lang w:eastAsia="x-none"/>
        </w:rPr>
      </w:pPr>
      <w:r w:rsidRPr="00FF1281">
        <w:rPr>
          <w:rFonts w:ascii="Arial" w:hAnsi="Arial" w:cs="Arial"/>
          <w:sz w:val="20"/>
          <w:szCs w:val="20"/>
          <w:lang w:eastAsia="x-none"/>
        </w:rPr>
        <w:t xml:space="preserve">Ako </w:t>
      </w:r>
      <w:r w:rsidR="00852878" w:rsidRPr="00FF1281">
        <w:rPr>
          <w:rFonts w:ascii="Arial" w:hAnsi="Arial" w:cs="Arial"/>
          <w:sz w:val="20"/>
          <w:szCs w:val="20"/>
          <w:lang w:eastAsia="x-none"/>
        </w:rPr>
        <w:t xml:space="preserve">je </w:t>
      </w:r>
      <w:r w:rsidRPr="00FF1281">
        <w:rPr>
          <w:rFonts w:ascii="Arial" w:hAnsi="Arial" w:cs="Arial"/>
          <w:sz w:val="20"/>
          <w:szCs w:val="20"/>
          <w:lang w:eastAsia="x-none"/>
        </w:rPr>
        <w:t>p</w:t>
      </w:r>
      <w:r w:rsidR="00852878" w:rsidRPr="00FF1281">
        <w:rPr>
          <w:rFonts w:ascii="Arial" w:hAnsi="Arial" w:cs="Arial"/>
          <w:sz w:val="20"/>
          <w:szCs w:val="20"/>
          <w:lang w:eastAsia="x-none"/>
        </w:rPr>
        <w:t xml:space="preserve">onuditelj </w:t>
      </w:r>
      <w:r w:rsidRPr="00FF1281">
        <w:rPr>
          <w:rFonts w:ascii="Arial" w:hAnsi="Arial" w:cs="Arial"/>
          <w:sz w:val="20"/>
          <w:szCs w:val="20"/>
          <w:lang w:eastAsia="x-none"/>
        </w:rPr>
        <w:t>k</w:t>
      </w:r>
      <w:r w:rsidR="00852878" w:rsidRPr="00FF1281">
        <w:rPr>
          <w:rFonts w:ascii="Arial" w:hAnsi="Arial" w:cs="Arial"/>
          <w:sz w:val="20"/>
          <w:szCs w:val="20"/>
          <w:lang w:eastAsia="x-none"/>
        </w:rPr>
        <w:t xml:space="preserve">onzorcij, </w:t>
      </w:r>
      <w:r w:rsidRPr="00FF1281">
        <w:rPr>
          <w:rFonts w:ascii="Arial" w:hAnsi="Arial" w:cs="Arial"/>
          <w:sz w:val="20"/>
          <w:szCs w:val="20"/>
          <w:lang w:eastAsia="x-none"/>
        </w:rPr>
        <w:t>zastupnik ponuditelja mora priložiti</w:t>
      </w:r>
      <w:r w:rsidR="00DF3BD2" w:rsidRPr="00FF1281">
        <w:rPr>
          <w:rFonts w:ascii="Arial" w:hAnsi="Arial" w:cs="Arial"/>
          <w:sz w:val="20"/>
          <w:szCs w:val="20"/>
          <w:lang w:eastAsia="x-none"/>
        </w:rPr>
        <w:t xml:space="preserve"> punomoć danu</w:t>
      </w:r>
      <w:r w:rsidRPr="00FF1281">
        <w:rPr>
          <w:rFonts w:ascii="Arial" w:hAnsi="Arial" w:cs="Arial"/>
          <w:sz w:val="20"/>
          <w:szCs w:val="20"/>
          <w:lang w:eastAsia="x-none"/>
        </w:rPr>
        <w:t xml:space="preserve"> od svih članova konzorcija</w:t>
      </w:r>
    </w:p>
    <w:p w14:paraId="4DDC84C5" w14:textId="01F03026" w:rsidR="00852878" w:rsidRPr="00FF1281" w:rsidRDefault="00852878" w:rsidP="00FF227F">
      <w:pPr>
        <w:pStyle w:val="BodyText41"/>
        <w:numPr>
          <w:ilvl w:val="0"/>
          <w:numId w:val="40"/>
        </w:numPr>
        <w:shd w:val="clear" w:color="auto" w:fill="auto"/>
        <w:spacing w:before="0" w:after="0" w:line="276" w:lineRule="auto"/>
        <w:rPr>
          <w:rFonts w:ascii="Arial" w:hAnsi="Arial" w:cs="Arial"/>
          <w:sz w:val="20"/>
          <w:szCs w:val="20"/>
          <w:lang w:eastAsia="x-none"/>
        </w:rPr>
      </w:pPr>
      <w:r w:rsidRPr="00FF1281">
        <w:rPr>
          <w:rFonts w:ascii="Arial" w:hAnsi="Arial" w:cs="Arial"/>
          <w:sz w:val="20"/>
          <w:szCs w:val="20"/>
          <w:lang w:eastAsia="x-none"/>
        </w:rPr>
        <w:t>Sva prazna polja moraju biti ispunjena</w:t>
      </w:r>
    </w:p>
    <w:p w14:paraId="1FDE68EA" w14:textId="4C995C58" w:rsidR="00852878" w:rsidRPr="00FF1281" w:rsidRDefault="00852878" w:rsidP="00154852">
      <w:pPr>
        <w:pStyle w:val="P"/>
        <w:numPr>
          <w:ilvl w:val="0"/>
          <w:numId w:val="0"/>
        </w:numPr>
        <w:spacing w:line="276" w:lineRule="auto"/>
        <w:ind w:left="432" w:hanging="432"/>
        <w:rPr>
          <w:rStyle w:val="Heading5115pt"/>
          <w:rFonts w:ascii="Arial" w:eastAsia="Calibri" w:hAnsi="Arial"/>
          <w:b/>
          <w:caps w:val="0"/>
          <w:color w:val="auto"/>
          <w:sz w:val="22"/>
          <w:lang w:val="hr-HR"/>
        </w:rPr>
      </w:pPr>
      <w:r w:rsidRPr="00FF1281">
        <w:rPr>
          <w:rStyle w:val="Heading5115pt"/>
          <w:rFonts w:eastAsia="Calibri"/>
          <w:b/>
          <w:sz w:val="22"/>
          <w:szCs w:val="22"/>
          <w:lang w:val="hr-HR"/>
        </w:rPr>
        <w:br w:type="page"/>
      </w:r>
      <w:bookmarkStart w:id="225" w:name="_Toc382591703"/>
      <w:bookmarkStart w:id="226" w:name="_Toc383166133"/>
      <w:bookmarkStart w:id="227" w:name="_Toc452453939"/>
      <w:bookmarkStart w:id="228" w:name="_Toc452635449"/>
      <w:bookmarkStart w:id="229" w:name="_Toc528937628"/>
      <w:r w:rsidRPr="00FF1281">
        <w:rPr>
          <w:rStyle w:val="Heading5115pt"/>
          <w:rFonts w:ascii="Arial" w:eastAsia="Calibri" w:hAnsi="Arial"/>
          <w:b/>
          <w:caps w:val="0"/>
          <w:color w:val="auto"/>
          <w:sz w:val="22"/>
          <w:lang w:val="hr-HR"/>
        </w:rPr>
        <w:lastRenderedPageBreak/>
        <w:t>ANEKS 7</w:t>
      </w:r>
      <w:r w:rsidRPr="00FF1281">
        <w:rPr>
          <w:rStyle w:val="Heading5115pt"/>
          <w:rFonts w:ascii="Arial" w:eastAsia="Calibri" w:hAnsi="Arial"/>
          <w:b/>
          <w:caps w:val="0"/>
          <w:color w:val="auto"/>
          <w:sz w:val="22"/>
          <w:lang w:val="hr-HR"/>
        </w:rPr>
        <w:tab/>
        <w:t>JAMSTVO ZA OZBILJNOST PONUDE</w:t>
      </w:r>
      <w:bookmarkEnd w:id="225"/>
      <w:bookmarkEnd w:id="226"/>
      <w:bookmarkEnd w:id="227"/>
      <w:bookmarkEnd w:id="228"/>
      <w:bookmarkEnd w:id="229"/>
    </w:p>
    <w:p w14:paraId="326B8956" w14:textId="77777777" w:rsidR="00852878" w:rsidRPr="00FF1281" w:rsidRDefault="00852878" w:rsidP="00FF227F">
      <w:pPr>
        <w:spacing w:before="120" w:after="120"/>
        <w:ind w:left="709" w:hanging="709"/>
        <w:rPr>
          <w:rFonts w:cs="Arial"/>
          <w:lang w:val="hr-HR"/>
        </w:rPr>
      </w:pPr>
    </w:p>
    <w:p w14:paraId="626A9377" w14:textId="4439922B" w:rsidR="003B69F6" w:rsidRPr="00FF1281" w:rsidRDefault="00852878" w:rsidP="00FF227F">
      <w:pPr>
        <w:spacing w:before="120" w:after="120"/>
        <w:ind w:left="709" w:hanging="709"/>
        <w:rPr>
          <w:rFonts w:cs="Arial"/>
          <w:lang w:val="hr-HR"/>
        </w:rPr>
      </w:pPr>
      <w:r w:rsidRPr="00FF1281">
        <w:rPr>
          <w:rFonts w:cs="Arial"/>
          <w:lang w:val="hr-HR"/>
        </w:rPr>
        <w:t>Za:</w:t>
      </w:r>
      <w:r w:rsidRPr="00FF1281">
        <w:rPr>
          <w:rFonts w:cs="Arial"/>
          <w:lang w:val="hr-HR"/>
        </w:rPr>
        <w:tab/>
        <w:t>Republika Hr</w:t>
      </w:r>
      <w:r w:rsidR="00505E10" w:rsidRPr="00FF1281">
        <w:rPr>
          <w:rFonts w:cs="Arial"/>
          <w:lang w:val="hr-HR"/>
        </w:rPr>
        <w:t xml:space="preserve">vatska, Ministarstvo </w:t>
      </w:r>
      <w:r w:rsidR="000B4B62" w:rsidRPr="00FF1281">
        <w:rPr>
          <w:rFonts w:cs="Arial"/>
          <w:lang w:val="hr-HR"/>
        </w:rPr>
        <w:t>gospodarstva i održivog razvoja</w:t>
      </w:r>
      <w:r w:rsidRPr="00FF1281">
        <w:rPr>
          <w:rFonts w:cs="Arial"/>
          <w:lang w:val="hr-HR"/>
        </w:rPr>
        <w:t xml:space="preserve">, </w:t>
      </w:r>
      <w:r w:rsidR="00A126AB" w:rsidRPr="00FF1281">
        <w:rPr>
          <w:rFonts w:cs="Arial"/>
          <w:lang w:val="hr-HR"/>
        </w:rPr>
        <w:t>Radnička cesta 80</w:t>
      </w:r>
      <w:r w:rsidRPr="00FF1281">
        <w:rPr>
          <w:rFonts w:cs="Arial"/>
          <w:lang w:val="hr-HR"/>
        </w:rPr>
        <w:t xml:space="preserve">, </w:t>
      </w:r>
    </w:p>
    <w:p w14:paraId="62808826" w14:textId="2DA816F8" w:rsidR="00852878" w:rsidRPr="00FF1281" w:rsidRDefault="00852878" w:rsidP="00995D09">
      <w:pPr>
        <w:spacing w:before="120" w:after="120"/>
        <w:ind w:left="709" w:hanging="1"/>
        <w:rPr>
          <w:rFonts w:cs="Arial"/>
          <w:lang w:val="hr-HR"/>
        </w:rPr>
      </w:pPr>
      <w:r w:rsidRPr="00FF1281">
        <w:rPr>
          <w:rFonts w:cs="Arial"/>
          <w:lang w:val="hr-HR"/>
        </w:rPr>
        <w:t>10 000 Zagreb</w:t>
      </w:r>
    </w:p>
    <w:p w14:paraId="77F406D2" w14:textId="77777777" w:rsidR="00852878" w:rsidRPr="00FF1281" w:rsidRDefault="00852878" w:rsidP="00FF227F">
      <w:pPr>
        <w:spacing w:before="120" w:after="120"/>
        <w:ind w:left="709" w:hanging="709"/>
        <w:rPr>
          <w:rFonts w:cs="Arial"/>
          <w:lang w:val="hr-HR"/>
        </w:rPr>
      </w:pPr>
      <w:r w:rsidRPr="00FF1281">
        <w:rPr>
          <w:rFonts w:cs="Arial"/>
          <w:lang w:val="hr-HR"/>
        </w:rPr>
        <w:t xml:space="preserve">Od: </w:t>
      </w:r>
      <w:r w:rsidRPr="00FF1281">
        <w:rPr>
          <w:rFonts w:cs="Arial"/>
          <w:lang w:val="hr-HR"/>
        </w:rPr>
        <w:tab/>
        <w:t>[podaci o banci] ("Banka")</w:t>
      </w:r>
    </w:p>
    <w:p w14:paraId="6A929A36" w14:textId="77777777" w:rsidR="00BB3D95" w:rsidRPr="00FF1281" w:rsidRDefault="00BB3D95" w:rsidP="00FF227F">
      <w:pPr>
        <w:spacing w:before="120" w:after="120"/>
        <w:rPr>
          <w:rFonts w:cs="Arial"/>
          <w:lang w:val="hr-HR"/>
        </w:rPr>
      </w:pPr>
    </w:p>
    <w:p w14:paraId="67B6B181" w14:textId="77777777" w:rsidR="00852878" w:rsidRPr="00FF1281" w:rsidRDefault="00852878" w:rsidP="00FF227F">
      <w:pPr>
        <w:spacing w:before="120" w:after="120"/>
        <w:rPr>
          <w:rFonts w:cs="Arial"/>
          <w:lang w:val="hr-HR"/>
        </w:rPr>
      </w:pPr>
      <w:r w:rsidRPr="00FF1281">
        <w:rPr>
          <w:rFonts w:cs="Arial"/>
          <w:lang w:val="hr-HR"/>
        </w:rPr>
        <w:t>[Datum]</w:t>
      </w:r>
    </w:p>
    <w:p w14:paraId="66C48E95" w14:textId="77777777" w:rsidR="00852878" w:rsidRPr="00FF1281" w:rsidRDefault="00852878" w:rsidP="00FF227F">
      <w:pPr>
        <w:spacing w:before="120" w:after="120"/>
        <w:jc w:val="center"/>
        <w:rPr>
          <w:rFonts w:cs="Arial"/>
          <w:lang w:val="hr-HR"/>
        </w:rPr>
      </w:pPr>
      <w:r w:rsidRPr="00FF1281">
        <w:rPr>
          <w:rFonts w:cs="Arial"/>
          <w:lang w:val="hr-HR"/>
        </w:rPr>
        <w:t>BANKARSKA GARANCIJA br. [ ]</w:t>
      </w:r>
    </w:p>
    <w:p w14:paraId="1D9ED97A" w14:textId="77777777" w:rsidR="00852878" w:rsidRPr="00FF1281" w:rsidRDefault="00852878" w:rsidP="00FF227F">
      <w:pPr>
        <w:spacing w:before="120" w:after="120"/>
        <w:jc w:val="center"/>
        <w:rPr>
          <w:rFonts w:cs="Arial"/>
          <w:lang w:val="hr-HR"/>
        </w:rPr>
      </w:pPr>
    </w:p>
    <w:p w14:paraId="7209CDA5" w14:textId="77777777" w:rsidR="00852878" w:rsidRPr="00FF1281" w:rsidRDefault="00852878" w:rsidP="00FF227F">
      <w:pPr>
        <w:spacing w:before="120" w:after="120"/>
        <w:rPr>
          <w:rFonts w:cs="Arial"/>
          <w:lang w:val="hr-HR"/>
        </w:rPr>
      </w:pPr>
      <w:r w:rsidRPr="00FF1281">
        <w:rPr>
          <w:rFonts w:cs="Arial"/>
          <w:lang w:val="hr-HR"/>
        </w:rPr>
        <w:t>Za: [ime/naziv ponuditelja]</w:t>
      </w:r>
      <w:r w:rsidRPr="00FF1281">
        <w:rPr>
          <w:rFonts w:cs="Arial"/>
          <w:color w:val="1F497D"/>
          <w:lang w:val="hr-HR"/>
        </w:rPr>
        <w:t xml:space="preserve"> </w:t>
      </w:r>
      <w:r w:rsidRPr="00FF1281">
        <w:rPr>
          <w:rFonts w:cs="Arial"/>
          <w:lang w:val="hr-HR"/>
        </w:rPr>
        <w:t>("Ponuditelj")</w:t>
      </w:r>
    </w:p>
    <w:p w14:paraId="7D233936" w14:textId="77777777" w:rsidR="00852878" w:rsidRPr="00FF1281" w:rsidRDefault="00852878" w:rsidP="00FF227F">
      <w:pPr>
        <w:spacing w:before="120" w:after="120"/>
        <w:rPr>
          <w:rFonts w:cs="Arial"/>
          <w:lang w:val="hr-HR"/>
        </w:rPr>
      </w:pPr>
    </w:p>
    <w:p w14:paraId="4B56B9A3" w14:textId="77777777" w:rsidR="00852878" w:rsidRPr="00FF1281" w:rsidRDefault="00852878" w:rsidP="00FF227F">
      <w:pPr>
        <w:spacing w:before="120" w:after="120"/>
        <w:rPr>
          <w:rFonts w:cs="Arial"/>
          <w:lang w:val="hr-HR"/>
        </w:rPr>
      </w:pPr>
      <w:r w:rsidRPr="00FF1281">
        <w:rPr>
          <w:rFonts w:cs="Arial"/>
          <w:lang w:val="hr-HR"/>
        </w:rPr>
        <w:t xml:space="preserve">Vrijednost: </w:t>
      </w:r>
      <w:r w:rsidR="002F47C0" w:rsidRPr="00FF1281">
        <w:rPr>
          <w:rFonts w:cs="Arial"/>
          <w:lang w:val="hr-HR"/>
        </w:rPr>
        <w:t>petsto tisuća eura (500.000,00 EUR)</w:t>
      </w:r>
    </w:p>
    <w:p w14:paraId="6745A5F5" w14:textId="77777777" w:rsidR="0034477E" w:rsidRPr="00FF1281" w:rsidRDefault="0034477E" w:rsidP="00FF227F">
      <w:pPr>
        <w:spacing w:before="120" w:after="120"/>
        <w:rPr>
          <w:rFonts w:cs="Arial"/>
          <w:lang w:val="hr-HR"/>
        </w:rPr>
      </w:pPr>
    </w:p>
    <w:p w14:paraId="591C8724" w14:textId="49BAEC3F" w:rsidR="00852878" w:rsidRPr="00FF1281" w:rsidRDefault="00852878" w:rsidP="00FF227F">
      <w:pPr>
        <w:spacing w:before="120" w:after="120"/>
        <w:rPr>
          <w:rFonts w:cs="Arial"/>
          <w:lang w:val="hr-HR"/>
        </w:rPr>
      </w:pPr>
      <w:r w:rsidRPr="00FF1281">
        <w:rPr>
          <w:rFonts w:cs="Arial"/>
          <w:lang w:val="hr-HR"/>
        </w:rPr>
        <w:t>U vezi: sudjelovanja u postupku nadmetanja za izdavanje dozvola za istraživanje i eksploataciju ugljikovodika</w:t>
      </w:r>
      <w:r w:rsidR="0085088B" w:rsidRPr="00FF1281">
        <w:rPr>
          <w:rFonts w:cs="Arial"/>
          <w:lang w:val="hr-HR"/>
        </w:rPr>
        <w:t xml:space="preserve"> na kopnu</w:t>
      </w:r>
      <w:r w:rsidRPr="00FF1281">
        <w:rPr>
          <w:rFonts w:cs="Arial"/>
          <w:lang w:val="hr-HR"/>
        </w:rPr>
        <w:t xml:space="preserve"> ("</w:t>
      </w:r>
      <w:r w:rsidR="000630D8" w:rsidRPr="00FF1281">
        <w:rPr>
          <w:rFonts w:cs="Arial"/>
          <w:lang w:val="hr-HR"/>
        </w:rPr>
        <w:t>N</w:t>
      </w:r>
      <w:r w:rsidRPr="00FF1281">
        <w:rPr>
          <w:rFonts w:cs="Arial"/>
          <w:lang w:val="hr-HR"/>
        </w:rPr>
        <w:t>admetanje")</w:t>
      </w:r>
    </w:p>
    <w:p w14:paraId="75FC9B51" w14:textId="77777777" w:rsidR="0034477E" w:rsidRPr="00FF1281" w:rsidRDefault="0034477E" w:rsidP="00FF227F">
      <w:pPr>
        <w:spacing w:before="120" w:after="120"/>
        <w:rPr>
          <w:rFonts w:cs="Arial"/>
          <w:lang w:val="hr-HR"/>
        </w:rPr>
      </w:pPr>
    </w:p>
    <w:p w14:paraId="3679639E" w14:textId="79DB811D" w:rsidR="00852878" w:rsidRPr="00FF1281" w:rsidRDefault="00852878" w:rsidP="00FF227F">
      <w:pPr>
        <w:spacing w:before="120" w:after="120"/>
        <w:rPr>
          <w:rFonts w:cs="Arial"/>
          <w:lang w:val="hr-HR"/>
        </w:rPr>
      </w:pPr>
      <w:r w:rsidRPr="00FF1281">
        <w:rPr>
          <w:rFonts w:cs="Arial"/>
          <w:lang w:val="hr-HR"/>
        </w:rPr>
        <w:t xml:space="preserve">Obaviješteni smo od Ponuditelja da mora pribaviti bankarsku garanciju u vašu korist kao što je to predviđeno </w:t>
      </w:r>
      <w:r w:rsidR="003649F7" w:rsidRPr="00FF1281">
        <w:rPr>
          <w:rFonts w:cs="Arial"/>
          <w:lang w:val="hr-HR"/>
        </w:rPr>
        <w:t>dokumentacijom</w:t>
      </w:r>
      <w:r w:rsidR="00154852" w:rsidRPr="00FF1281">
        <w:rPr>
          <w:rFonts w:cs="Arial"/>
          <w:lang w:val="hr-HR"/>
        </w:rPr>
        <w:t xml:space="preserve"> za </w:t>
      </w:r>
      <w:r w:rsidRPr="00FF1281">
        <w:rPr>
          <w:rFonts w:cs="Arial"/>
          <w:lang w:val="hr-HR"/>
        </w:rPr>
        <w:t>nadmetanje.</w:t>
      </w:r>
    </w:p>
    <w:p w14:paraId="69EF81AF" w14:textId="05A8572C" w:rsidR="00852878" w:rsidRPr="00FF1281" w:rsidRDefault="00852878" w:rsidP="00FF227F">
      <w:pPr>
        <w:spacing w:before="120" w:after="120"/>
        <w:rPr>
          <w:rFonts w:cs="Arial"/>
          <w:lang w:val="hr-HR"/>
        </w:rPr>
      </w:pPr>
      <w:r w:rsidRPr="00FF1281">
        <w:rPr>
          <w:rFonts w:cs="Arial"/>
          <w:lang w:val="hr-HR"/>
        </w:rPr>
        <w:t>Imajući u vidu gore navedeno, mi, _________</w:t>
      </w:r>
      <w:r w:rsidR="006B2696" w:rsidRPr="00FF1281">
        <w:rPr>
          <w:rFonts w:cs="Arial"/>
          <w:lang w:val="hr-HR"/>
        </w:rPr>
        <w:softHyphen/>
      </w:r>
      <w:r w:rsidR="006B2696" w:rsidRPr="00FF1281">
        <w:rPr>
          <w:rFonts w:cs="Arial"/>
          <w:lang w:val="hr-HR"/>
        </w:rPr>
        <w:softHyphen/>
      </w:r>
      <w:r w:rsidR="006B2696" w:rsidRPr="00FF1281">
        <w:rPr>
          <w:rFonts w:cs="Arial"/>
          <w:lang w:val="hr-HR"/>
        </w:rPr>
        <w:softHyphen/>
        <w:t>________</w:t>
      </w:r>
      <w:r w:rsidRPr="00FF1281">
        <w:rPr>
          <w:rFonts w:cs="Arial"/>
          <w:lang w:val="hr-HR"/>
        </w:rPr>
        <w:t>, na zahtjev Ponuditelja</w:t>
      </w:r>
      <w:r w:rsidR="00154852" w:rsidRPr="00FF1281">
        <w:rPr>
          <w:rFonts w:cs="Arial"/>
          <w:lang w:val="hr-HR"/>
        </w:rPr>
        <w:t xml:space="preserve"> </w:t>
      </w:r>
      <w:r w:rsidRPr="00FF1281">
        <w:rPr>
          <w:rFonts w:cs="Arial"/>
          <w:lang w:val="hr-HR"/>
        </w:rPr>
        <w:t xml:space="preserve">izdajemo ovu </w:t>
      </w:r>
      <w:r w:rsidR="00BB3D95" w:rsidRPr="00FF1281">
        <w:rPr>
          <w:rFonts w:cs="Arial"/>
          <w:lang w:val="hr-HR"/>
        </w:rPr>
        <w:t>g</w:t>
      </w:r>
      <w:r w:rsidRPr="00FF1281">
        <w:rPr>
          <w:rFonts w:cs="Arial"/>
          <w:lang w:val="hr-HR"/>
        </w:rPr>
        <w:t>aranciju i neopozivo i bezuvjetno se obvezujemo da ćemo vam na vaš prvi zahtjev, bez ispitivanja pravnog odnosa između vas i Ponuditelja</w:t>
      </w:r>
      <w:r w:rsidR="00154852" w:rsidRPr="00FF1281">
        <w:rPr>
          <w:rFonts w:cs="Arial"/>
          <w:lang w:val="hr-HR"/>
        </w:rPr>
        <w:t>,</w:t>
      </w:r>
      <w:r w:rsidRPr="00FF1281">
        <w:rPr>
          <w:rFonts w:cs="Arial"/>
          <w:lang w:val="hr-HR"/>
        </w:rPr>
        <w:t xml:space="preserve"> doznačiti novčani iznos u najvišem ukupnom iznosu od</w:t>
      </w:r>
      <w:r w:rsidR="00BC60C2" w:rsidRPr="00FF1281">
        <w:rPr>
          <w:rFonts w:cs="Arial"/>
          <w:lang w:val="hr-HR"/>
        </w:rPr>
        <w:t xml:space="preserve"> petsto tisuća eura</w:t>
      </w:r>
      <w:r w:rsidRPr="00FF1281">
        <w:rPr>
          <w:rFonts w:cs="Arial"/>
          <w:lang w:val="hr-HR"/>
        </w:rPr>
        <w:t xml:space="preserve"> </w:t>
      </w:r>
      <w:r w:rsidR="00BC60C2" w:rsidRPr="00FF1281">
        <w:rPr>
          <w:rFonts w:cs="Arial"/>
          <w:lang w:val="hr-HR"/>
        </w:rPr>
        <w:t>(</w:t>
      </w:r>
      <w:r w:rsidRPr="00FF1281">
        <w:rPr>
          <w:rFonts w:cs="Arial"/>
          <w:lang w:val="hr-HR"/>
        </w:rPr>
        <w:t>500.000,00 EUR</w:t>
      </w:r>
      <w:r w:rsidR="00BC60C2" w:rsidRPr="00FF1281">
        <w:rPr>
          <w:rFonts w:cs="Arial"/>
          <w:lang w:val="hr-HR"/>
        </w:rPr>
        <w:t>)</w:t>
      </w:r>
      <w:r w:rsidRPr="00FF1281">
        <w:rPr>
          <w:rFonts w:cs="Arial"/>
          <w:lang w:val="hr-HR"/>
        </w:rPr>
        <w:t xml:space="preserve"> ako nas obavijestite</w:t>
      </w:r>
      <w:r w:rsidR="00154852" w:rsidRPr="00FF1281">
        <w:rPr>
          <w:rFonts w:cs="Arial"/>
          <w:lang w:val="hr-HR"/>
        </w:rPr>
        <w:t>,</w:t>
      </w:r>
      <w:r w:rsidRPr="00FF1281">
        <w:rPr>
          <w:rFonts w:cs="Arial"/>
          <w:lang w:val="hr-HR"/>
        </w:rPr>
        <w:t xml:space="preserve"> pozivajući se na broj naše </w:t>
      </w:r>
      <w:r w:rsidR="00BB3D95" w:rsidRPr="00FF1281">
        <w:rPr>
          <w:rFonts w:cs="Arial"/>
          <w:lang w:val="hr-HR"/>
        </w:rPr>
        <w:t>g</w:t>
      </w:r>
      <w:r w:rsidRPr="00FF1281">
        <w:rPr>
          <w:rFonts w:cs="Arial"/>
          <w:lang w:val="hr-HR"/>
        </w:rPr>
        <w:t>arancije</w:t>
      </w:r>
      <w:r w:rsidR="00154852" w:rsidRPr="00FF1281">
        <w:rPr>
          <w:rFonts w:cs="Arial"/>
          <w:lang w:val="hr-HR"/>
        </w:rPr>
        <w:t>,</w:t>
      </w:r>
      <w:r w:rsidRPr="00FF1281">
        <w:rPr>
          <w:rFonts w:cs="Arial"/>
          <w:lang w:val="hr-HR"/>
        </w:rPr>
        <w:t xml:space="preserve"> da je nastupila jedna od sljedećih okolnosti: </w:t>
      </w:r>
    </w:p>
    <w:p w14:paraId="244EF5E3" w14:textId="5A9383A4" w:rsidR="00852878" w:rsidRPr="00FF1281" w:rsidRDefault="00852878" w:rsidP="00FF227F">
      <w:pPr>
        <w:numPr>
          <w:ilvl w:val="0"/>
          <w:numId w:val="12"/>
        </w:numPr>
        <w:spacing w:before="120" w:after="120"/>
        <w:rPr>
          <w:rFonts w:cs="Arial"/>
          <w:lang w:val="hr-HR"/>
        </w:rPr>
      </w:pPr>
      <w:r w:rsidRPr="00FF1281">
        <w:rPr>
          <w:rFonts w:cs="Arial"/>
          <w:lang w:val="hr-HR"/>
        </w:rPr>
        <w:t xml:space="preserve">Ponuditelj je odustao od </w:t>
      </w:r>
      <w:r w:rsidR="00D9785C" w:rsidRPr="00FF1281">
        <w:rPr>
          <w:rFonts w:cs="Arial"/>
          <w:lang w:val="hr-HR"/>
        </w:rPr>
        <w:t>p</w:t>
      </w:r>
      <w:r w:rsidRPr="00FF1281">
        <w:rPr>
          <w:rFonts w:cs="Arial"/>
          <w:lang w:val="hr-HR"/>
        </w:rPr>
        <w:t xml:space="preserve">onude za vrijeme roka važenja </w:t>
      </w:r>
      <w:r w:rsidR="00BB3D95" w:rsidRPr="00FF1281">
        <w:rPr>
          <w:rFonts w:cs="Arial"/>
          <w:lang w:val="hr-HR"/>
        </w:rPr>
        <w:t>p</w:t>
      </w:r>
      <w:r w:rsidRPr="00FF1281">
        <w:rPr>
          <w:rFonts w:cs="Arial"/>
          <w:lang w:val="hr-HR"/>
        </w:rPr>
        <w:t>onude;</w:t>
      </w:r>
    </w:p>
    <w:p w14:paraId="043BBABE" w14:textId="4EB2F963" w:rsidR="00852878" w:rsidRPr="00FF1281" w:rsidRDefault="00852878" w:rsidP="00FF227F">
      <w:pPr>
        <w:numPr>
          <w:ilvl w:val="0"/>
          <w:numId w:val="12"/>
        </w:numPr>
        <w:spacing w:before="120" w:after="120"/>
        <w:rPr>
          <w:rFonts w:cs="Arial"/>
          <w:lang w:val="hr-HR"/>
        </w:rPr>
      </w:pPr>
      <w:r w:rsidRPr="00FF1281">
        <w:rPr>
          <w:rFonts w:cs="Arial"/>
          <w:lang w:val="hr-HR"/>
        </w:rPr>
        <w:t xml:space="preserve">Ponuditelj je dostavio </w:t>
      </w:r>
      <w:r w:rsidR="00B25F92" w:rsidRPr="00FF1281">
        <w:rPr>
          <w:rFonts w:cs="Arial"/>
          <w:lang w:val="hr-HR"/>
        </w:rPr>
        <w:t xml:space="preserve">neistinite </w:t>
      </w:r>
      <w:r w:rsidRPr="00FF1281">
        <w:rPr>
          <w:rFonts w:cs="Arial"/>
          <w:lang w:val="hr-HR"/>
        </w:rPr>
        <w:t xml:space="preserve">podatke u </w:t>
      </w:r>
      <w:r w:rsidR="00BB3D95" w:rsidRPr="00FF1281">
        <w:rPr>
          <w:rFonts w:cs="Arial"/>
          <w:lang w:val="hr-HR"/>
        </w:rPr>
        <w:t>p</w:t>
      </w:r>
      <w:r w:rsidRPr="00FF1281">
        <w:rPr>
          <w:rFonts w:cs="Arial"/>
          <w:lang w:val="hr-HR"/>
        </w:rPr>
        <w:t>onudi;</w:t>
      </w:r>
    </w:p>
    <w:p w14:paraId="47AB9C79" w14:textId="4F2C9F4B" w:rsidR="00852878" w:rsidRPr="00FF1281" w:rsidRDefault="00852878" w:rsidP="00FF227F">
      <w:pPr>
        <w:numPr>
          <w:ilvl w:val="0"/>
          <w:numId w:val="12"/>
        </w:numPr>
        <w:spacing w:before="120" w:after="120"/>
        <w:rPr>
          <w:rFonts w:cs="Arial"/>
          <w:lang w:val="hr-HR"/>
        </w:rPr>
      </w:pPr>
      <w:r w:rsidRPr="00FF1281">
        <w:rPr>
          <w:rFonts w:cs="Arial"/>
          <w:lang w:val="hr-HR"/>
        </w:rPr>
        <w:t xml:space="preserve">Ponuditelj nije dostavio </w:t>
      </w:r>
      <w:r w:rsidR="00154852" w:rsidRPr="00FF1281">
        <w:rPr>
          <w:rFonts w:cs="Arial"/>
          <w:lang w:val="hr-HR"/>
        </w:rPr>
        <w:t xml:space="preserve">jamstvo </w:t>
      </w:r>
      <w:r w:rsidRPr="00FF1281">
        <w:rPr>
          <w:rFonts w:cs="Arial"/>
          <w:lang w:val="hr-HR"/>
        </w:rPr>
        <w:t xml:space="preserve">za </w:t>
      </w:r>
      <w:r w:rsidR="00154852" w:rsidRPr="00FF1281">
        <w:rPr>
          <w:rFonts w:cs="Arial"/>
          <w:lang w:val="hr-HR"/>
        </w:rPr>
        <w:t>ispunjenje minimalnih radnih obveza;</w:t>
      </w:r>
    </w:p>
    <w:p w14:paraId="64195215" w14:textId="3C4A40F8" w:rsidR="006C6F10" w:rsidRPr="00FF1281" w:rsidRDefault="006C6F10" w:rsidP="00FF227F">
      <w:pPr>
        <w:numPr>
          <w:ilvl w:val="0"/>
          <w:numId w:val="12"/>
        </w:numPr>
        <w:spacing w:before="120" w:after="120"/>
        <w:rPr>
          <w:rFonts w:cs="Arial"/>
          <w:lang w:val="hr-HR"/>
        </w:rPr>
      </w:pPr>
      <w:r w:rsidRPr="00FF1281">
        <w:rPr>
          <w:rFonts w:cs="Arial"/>
          <w:lang w:val="hr-HR"/>
        </w:rPr>
        <w:t xml:space="preserve">Ponuditelj </w:t>
      </w:r>
      <w:r w:rsidR="004B2A7B" w:rsidRPr="00FF1281">
        <w:rPr>
          <w:rFonts w:cs="Arial"/>
          <w:lang w:val="hr-HR"/>
        </w:rPr>
        <w:t>je odbio prihvatiti dozvolu i/ili potpisati ugovor</w:t>
      </w:r>
    </w:p>
    <w:p w14:paraId="1D9EA52E" w14:textId="77777777" w:rsidR="00852878" w:rsidRPr="00FF1281" w:rsidRDefault="00852878" w:rsidP="00FF227F">
      <w:pPr>
        <w:spacing w:before="120" w:after="120"/>
        <w:rPr>
          <w:rFonts w:cs="Arial"/>
          <w:lang w:val="hr-HR"/>
        </w:rPr>
      </w:pPr>
      <w:r w:rsidRPr="00FF1281">
        <w:rPr>
          <w:rFonts w:cs="Arial"/>
          <w:lang w:val="hr-HR"/>
        </w:rPr>
        <w:t>U svrhu identifikacije, vaš zahtjev za plaćanje mora nam biti predočen u pisanom obliku u cijelosti, posredovanjem vaše banke.</w:t>
      </w:r>
    </w:p>
    <w:p w14:paraId="6A338A4F" w14:textId="77777777" w:rsidR="00852878" w:rsidRPr="00FF1281" w:rsidRDefault="00852878" w:rsidP="00FF227F">
      <w:pPr>
        <w:spacing w:before="120" w:after="120"/>
        <w:rPr>
          <w:rFonts w:cs="Arial"/>
          <w:lang w:val="hr-HR"/>
        </w:rPr>
      </w:pPr>
      <w:r w:rsidRPr="00FF1281">
        <w:rPr>
          <w:rFonts w:cs="Arial"/>
          <w:lang w:val="hr-HR"/>
        </w:rPr>
        <w:t>Vaš zahtjev bit će također prihvatljiv ako nam je poslan potvrđenim SWIFT-om putem vaše banke koja potvrđuje da je originalni zahtjev poslan preporučenim pismom ili kurirskom poštom i da su potpisi na istom za vas pravno obvezujući.</w:t>
      </w:r>
    </w:p>
    <w:p w14:paraId="564DE62B" w14:textId="61E67BB8" w:rsidR="00852878" w:rsidRPr="00FF1281" w:rsidRDefault="00852878" w:rsidP="00FF227F">
      <w:pPr>
        <w:spacing w:before="120" w:after="120"/>
        <w:rPr>
          <w:rFonts w:cs="Arial"/>
          <w:lang w:val="hr-HR"/>
        </w:rPr>
      </w:pPr>
      <w:r w:rsidRPr="00FF1281">
        <w:rPr>
          <w:rFonts w:cs="Arial"/>
          <w:lang w:val="hr-HR"/>
        </w:rPr>
        <w:t>Vaš zahtjev smatrat će se danim kad budemo u posjedu vašeg pisanog zahtjeva za plaćanje ili potvrđenog SWIFT-a u tom smislu, poslanog na našu adresu: ________________</w:t>
      </w:r>
      <w:r w:rsidR="00154852" w:rsidRPr="00FF1281">
        <w:rPr>
          <w:rFonts w:cs="Arial"/>
          <w:lang w:val="hr-HR"/>
        </w:rPr>
        <w:t>_____________</w:t>
      </w:r>
      <w:r w:rsidRPr="00FF1281">
        <w:rPr>
          <w:rFonts w:cs="Arial"/>
          <w:lang w:val="hr-HR"/>
        </w:rPr>
        <w:t xml:space="preserve">. </w:t>
      </w:r>
    </w:p>
    <w:p w14:paraId="0583E7ED" w14:textId="43612742" w:rsidR="00852878" w:rsidRPr="00FF1281" w:rsidRDefault="00852878" w:rsidP="00FF227F">
      <w:pPr>
        <w:spacing w:before="120" w:after="120"/>
        <w:rPr>
          <w:rFonts w:cs="Arial"/>
          <w:lang w:val="hr-HR"/>
        </w:rPr>
      </w:pPr>
      <w:r w:rsidRPr="00FF1281">
        <w:rPr>
          <w:rFonts w:cs="Arial"/>
          <w:lang w:val="hr-HR"/>
        </w:rPr>
        <w:t xml:space="preserve">Svaki vaš zahtjev po ovoj </w:t>
      </w:r>
      <w:r w:rsidR="00BB3D95" w:rsidRPr="00FF1281">
        <w:rPr>
          <w:rFonts w:cs="Arial"/>
          <w:lang w:val="hr-HR"/>
        </w:rPr>
        <w:t>g</w:t>
      </w:r>
      <w:r w:rsidRPr="00FF1281">
        <w:rPr>
          <w:rFonts w:cs="Arial"/>
          <w:lang w:val="hr-HR"/>
        </w:rPr>
        <w:t xml:space="preserve">aranciji prihvatit ćemo kao zaključni dokaz da vam je iznos koji se potražuje po ovoj </w:t>
      </w:r>
      <w:r w:rsidR="00BB3D95" w:rsidRPr="00FF1281">
        <w:rPr>
          <w:rFonts w:cs="Arial"/>
          <w:lang w:val="hr-HR"/>
        </w:rPr>
        <w:t>g</w:t>
      </w:r>
      <w:r w:rsidRPr="00FF1281">
        <w:rPr>
          <w:rFonts w:cs="Arial"/>
          <w:lang w:val="hr-HR"/>
        </w:rPr>
        <w:t xml:space="preserve">aranciji dospio bez obzira na bilo koji spor između vas i Ponuditelja. </w:t>
      </w:r>
    </w:p>
    <w:p w14:paraId="30651C95" w14:textId="353F4EF3" w:rsidR="00852878" w:rsidRPr="00FF1281" w:rsidRDefault="00852878" w:rsidP="00FF227F">
      <w:pPr>
        <w:spacing w:before="120" w:after="120"/>
        <w:rPr>
          <w:rFonts w:cs="Arial"/>
          <w:lang w:val="hr-HR"/>
        </w:rPr>
      </w:pPr>
      <w:r w:rsidRPr="00FF1281">
        <w:rPr>
          <w:rFonts w:cs="Arial"/>
          <w:lang w:val="hr-HR"/>
        </w:rPr>
        <w:t>Plaćanje će biti izvršeno, bez obzira na bilo kakav prigovor Ponuditelja, u roku od pet</w:t>
      </w:r>
      <w:r w:rsidR="00B25F92" w:rsidRPr="00FF1281">
        <w:rPr>
          <w:rFonts w:cs="Arial"/>
          <w:lang w:val="hr-HR"/>
        </w:rPr>
        <w:t xml:space="preserve"> (5)</w:t>
      </w:r>
      <w:r w:rsidRPr="00FF1281">
        <w:rPr>
          <w:rFonts w:cs="Arial"/>
          <w:lang w:val="hr-HR"/>
        </w:rPr>
        <w:t xml:space="preserve"> dana od primitka zahtjeva u gore navedenom obliku</w:t>
      </w:r>
    </w:p>
    <w:p w14:paraId="32063D6C" w14:textId="0C9AEB15" w:rsidR="00852878" w:rsidRPr="00FF1281" w:rsidRDefault="00852878" w:rsidP="00FF227F">
      <w:pPr>
        <w:spacing w:before="120" w:after="120"/>
        <w:rPr>
          <w:rFonts w:cs="Arial"/>
          <w:lang w:val="hr-HR"/>
        </w:rPr>
      </w:pPr>
      <w:r w:rsidRPr="00FF1281">
        <w:rPr>
          <w:rFonts w:cs="Arial"/>
          <w:lang w:val="hr-HR"/>
        </w:rPr>
        <w:lastRenderedPageBreak/>
        <w:t xml:space="preserve">Naša obveza po ovoj </w:t>
      </w:r>
      <w:r w:rsidR="00BB3D95" w:rsidRPr="00FF1281">
        <w:rPr>
          <w:rFonts w:cs="Arial"/>
          <w:lang w:val="hr-HR"/>
        </w:rPr>
        <w:t>g</w:t>
      </w:r>
      <w:r w:rsidRPr="00FF1281">
        <w:rPr>
          <w:rFonts w:cs="Arial"/>
          <w:lang w:val="hr-HR"/>
        </w:rPr>
        <w:t xml:space="preserve">aranciji neće prestati niti će na nju imati utjecaja bilo koji dogovor između vas i Ponuditelja ili bilo koja izmjena u obvezama Ponuditelja po </w:t>
      </w:r>
      <w:r w:rsidR="00BB3D95" w:rsidRPr="00FF1281">
        <w:rPr>
          <w:rFonts w:cs="Arial"/>
          <w:lang w:val="hr-HR"/>
        </w:rPr>
        <w:t>p</w:t>
      </w:r>
      <w:r w:rsidRPr="00FF1281">
        <w:rPr>
          <w:rFonts w:cs="Arial"/>
          <w:lang w:val="hr-HR"/>
        </w:rPr>
        <w:t>onudi ili bilo koje odricanje u odnosu na plaćanje, rok, izvršenje ili nešto drugo (bez obzira na to je li takav dogovor, izmjena ili odricanje učinjeno s našim znanjem ili odobrenjem).</w:t>
      </w:r>
    </w:p>
    <w:p w14:paraId="346F220A" w14:textId="299FE6C5" w:rsidR="00852878" w:rsidRPr="00FF1281" w:rsidRDefault="00852878" w:rsidP="00FF227F">
      <w:pPr>
        <w:spacing w:before="120" w:after="120"/>
        <w:rPr>
          <w:rFonts w:cs="Arial"/>
          <w:lang w:val="hr-HR"/>
        </w:rPr>
      </w:pPr>
      <w:r w:rsidRPr="00FF1281">
        <w:rPr>
          <w:rFonts w:cs="Arial"/>
          <w:lang w:val="hr-HR"/>
        </w:rPr>
        <w:t xml:space="preserve">Ova </w:t>
      </w:r>
      <w:r w:rsidR="00BB3D95" w:rsidRPr="00FF1281">
        <w:rPr>
          <w:rFonts w:cs="Arial"/>
          <w:lang w:val="hr-HR"/>
        </w:rPr>
        <w:t>g</w:t>
      </w:r>
      <w:r w:rsidRPr="00FF1281">
        <w:rPr>
          <w:rFonts w:cs="Arial"/>
          <w:lang w:val="hr-HR"/>
        </w:rPr>
        <w:t xml:space="preserve">arancija vrijedi i proizvodi učinke u punom iznosu od datuma ove </w:t>
      </w:r>
      <w:r w:rsidR="00BB3D95" w:rsidRPr="00FF1281">
        <w:rPr>
          <w:rFonts w:cs="Arial"/>
          <w:lang w:val="hr-HR"/>
        </w:rPr>
        <w:t>g</w:t>
      </w:r>
      <w:r w:rsidRPr="00FF1281">
        <w:rPr>
          <w:rFonts w:cs="Arial"/>
          <w:lang w:val="hr-HR"/>
        </w:rPr>
        <w:t xml:space="preserve">arancije i nakon toga do dana [datum]. </w:t>
      </w:r>
      <w:r w:rsidR="00235DB5" w:rsidRPr="00FF1281">
        <w:rPr>
          <w:rFonts w:cs="Arial"/>
          <w:lang w:val="hr-HR"/>
        </w:rPr>
        <w:t>Ako</w:t>
      </w:r>
      <w:r w:rsidRPr="00FF1281">
        <w:rPr>
          <w:rFonts w:cs="Arial"/>
          <w:lang w:val="hr-HR"/>
        </w:rPr>
        <w:t xml:space="preserve"> iz bilo kojeg razloga dođe do promjene </w:t>
      </w:r>
      <w:r w:rsidR="00BB3D95" w:rsidRPr="00FF1281">
        <w:rPr>
          <w:rFonts w:cs="Arial"/>
          <w:lang w:val="hr-HR"/>
        </w:rPr>
        <w:t>k</w:t>
      </w:r>
      <w:r w:rsidRPr="00FF1281">
        <w:rPr>
          <w:rFonts w:cs="Arial"/>
          <w:lang w:val="hr-HR"/>
        </w:rPr>
        <w:t xml:space="preserve">rajnjeg roka za podnošenje ponude, rok važenja ove </w:t>
      </w:r>
      <w:r w:rsidR="00BB3D95" w:rsidRPr="00FF1281">
        <w:rPr>
          <w:rFonts w:cs="Arial"/>
          <w:lang w:val="hr-HR"/>
        </w:rPr>
        <w:t>g</w:t>
      </w:r>
      <w:r w:rsidRPr="00FF1281">
        <w:rPr>
          <w:rFonts w:cs="Arial"/>
          <w:lang w:val="hr-HR"/>
        </w:rPr>
        <w:t>arancije bit će izmijenjen sukladno toj promjeni</w:t>
      </w:r>
      <w:r w:rsidR="00A23832" w:rsidRPr="00FF1281">
        <w:rPr>
          <w:rFonts w:cs="Arial"/>
          <w:lang w:val="hr-HR"/>
        </w:rPr>
        <w:t>.</w:t>
      </w:r>
    </w:p>
    <w:p w14:paraId="2679B040" w14:textId="7664D4C0" w:rsidR="00852878" w:rsidRPr="00FF1281" w:rsidRDefault="00852878" w:rsidP="00FF227F">
      <w:pPr>
        <w:spacing w:before="120" w:after="120"/>
        <w:rPr>
          <w:rFonts w:cs="Arial"/>
          <w:lang w:val="hr-HR"/>
        </w:rPr>
      </w:pPr>
      <w:r w:rsidRPr="00FF1281">
        <w:rPr>
          <w:rFonts w:cs="Arial"/>
          <w:lang w:val="hr-HR"/>
        </w:rPr>
        <w:t xml:space="preserve">U slučaju bilo kakvog spora između vas i Ponuditelja iznosi plativi po ovoj </w:t>
      </w:r>
      <w:r w:rsidR="00BB3D95" w:rsidRPr="00FF1281">
        <w:rPr>
          <w:rFonts w:cs="Arial"/>
          <w:lang w:val="hr-HR"/>
        </w:rPr>
        <w:t>g</w:t>
      </w:r>
      <w:r w:rsidRPr="00FF1281">
        <w:rPr>
          <w:rFonts w:cs="Arial"/>
          <w:lang w:val="hr-HR"/>
        </w:rPr>
        <w:t>aranciji neće biti deponirani na sudu ili bilo kojoj drugoj instituciji već će biti plaćeni izravno vama.</w:t>
      </w:r>
    </w:p>
    <w:p w14:paraId="256B6031" w14:textId="1542CB01" w:rsidR="00852878" w:rsidRPr="00FF1281" w:rsidRDefault="00852878" w:rsidP="00FF227F">
      <w:pPr>
        <w:spacing w:before="120" w:after="120"/>
        <w:rPr>
          <w:rFonts w:cs="Arial"/>
          <w:lang w:val="hr-HR"/>
        </w:rPr>
      </w:pPr>
      <w:r w:rsidRPr="00FF1281">
        <w:rPr>
          <w:rFonts w:cs="Arial"/>
          <w:lang w:val="hr-HR"/>
        </w:rPr>
        <w:t xml:space="preserve">Na ovu </w:t>
      </w:r>
      <w:r w:rsidR="00BB3D95" w:rsidRPr="00FF1281">
        <w:rPr>
          <w:rFonts w:cs="Arial"/>
          <w:lang w:val="hr-HR"/>
        </w:rPr>
        <w:t>g</w:t>
      </w:r>
      <w:r w:rsidRPr="00FF1281">
        <w:rPr>
          <w:rFonts w:cs="Arial"/>
          <w:lang w:val="hr-HR"/>
        </w:rPr>
        <w:t>aranciju primjenjuje se hrvatsko pravo i ista će se tumačiti u skladu s hrvatskim pravom. Svi sporovi koji proizađu iz ili u vezi s ovom Garancijom konačno će biti riješeni prema Pravilima o arbitraži Stalnog izbranog sudišta pri Hrvatskoj gospodarskoj komori (“</w:t>
      </w:r>
      <w:r w:rsidRPr="00FF1281">
        <w:rPr>
          <w:rFonts w:cs="Arial"/>
          <w:b/>
          <w:lang w:val="hr-HR"/>
        </w:rPr>
        <w:t>Zagrebačka pravila</w:t>
      </w:r>
      <w:r w:rsidRPr="00FF1281">
        <w:rPr>
          <w:rFonts w:cs="Arial"/>
          <w:lang w:val="hr-HR"/>
        </w:rPr>
        <w:t xml:space="preserve">”) od vijeća koje se sastoji od tri arbitražna suca imenovana u skladu s navedenim Pravilima. Mjesto arbitraže je Zagreb, Hrvatska. </w:t>
      </w:r>
    </w:p>
    <w:p w14:paraId="23560295" w14:textId="77777777" w:rsidR="00852878" w:rsidRPr="00FF1281" w:rsidRDefault="00852878" w:rsidP="00FF227F">
      <w:pPr>
        <w:spacing w:before="120" w:after="120"/>
        <w:rPr>
          <w:rFonts w:cs="Arial"/>
          <w:lang w:val="hr-HR"/>
        </w:rPr>
      </w:pPr>
    </w:p>
    <w:p w14:paraId="35ADCC3F" w14:textId="77777777" w:rsidR="00852878" w:rsidRPr="00FF1281" w:rsidRDefault="00852878" w:rsidP="00FF227F">
      <w:pPr>
        <w:spacing w:before="120" w:after="120"/>
        <w:rPr>
          <w:rFonts w:cs="Arial"/>
          <w:lang w:val="hr-HR"/>
        </w:rPr>
      </w:pPr>
      <w:r w:rsidRPr="00FF1281">
        <w:rPr>
          <w:rFonts w:cs="Arial"/>
          <w:lang w:val="hr-HR"/>
        </w:rPr>
        <w:t xml:space="preserve">Za Banku </w:t>
      </w:r>
    </w:p>
    <w:p w14:paraId="6781569D" w14:textId="77777777" w:rsidR="00852878" w:rsidRPr="00FF1281" w:rsidRDefault="00852878" w:rsidP="00FF227F">
      <w:pPr>
        <w:spacing w:before="120" w:after="120"/>
        <w:jc w:val="left"/>
        <w:rPr>
          <w:rStyle w:val="Bodytext6SmallCaps"/>
          <w:rFonts w:ascii="Arial" w:hAnsi="Arial" w:cs="Arial"/>
          <w:smallCaps w:val="0"/>
          <w:color w:val="auto"/>
          <w:sz w:val="22"/>
          <w:lang w:val="hr-HR"/>
        </w:rPr>
      </w:pPr>
    </w:p>
    <w:p w14:paraId="67E4BB0C" w14:textId="77777777" w:rsidR="007A5BFF" w:rsidRPr="00FF1281" w:rsidRDefault="00852878" w:rsidP="00FF227F">
      <w:pPr>
        <w:spacing w:before="120" w:after="120"/>
        <w:jc w:val="left"/>
        <w:rPr>
          <w:rFonts w:cs="Arial"/>
          <w:b/>
          <w:bCs/>
          <w:smallCaps/>
          <w:lang w:val="hr-HR"/>
        </w:rPr>
      </w:pPr>
      <w:r w:rsidRPr="00FF1281">
        <w:rPr>
          <w:rStyle w:val="Bodytext6SmallCaps"/>
          <w:rFonts w:ascii="Arial" w:hAnsi="Arial" w:cs="Arial"/>
          <w:b w:val="0"/>
          <w:color w:val="auto"/>
          <w:sz w:val="22"/>
          <w:lang w:val="hr-HR"/>
        </w:rPr>
        <w:br w:type="page"/>
      </w:r>
      <w:bookmarkStart w:id="230" w:name="_Toc382591704"/>
      <w:bookmarkStart w:id="231" w:name="_Toc383166134"/>
    </w:p>
    <w:p w14:paraId="4CE8986B" w14:textId="77777777" w:rsidR="00852878" w:rsidRPr="00FF1281" w:rsidRDefault="00942EB5" w:rsidP="00FF227F">
      <w:pPr>
        <w:pStyle w:val="P"/>
        <w:numPr>
          <w:ilvl w:val="0"/>
          <w:numId w:val="0"/>
        </w:numPr>
        <w:spacing w:line="276" w:lineRule="auto"/>
        <w:ind w:left="1416" w:hanging="1416"/>
        <w:rPr>
          <w:rStyle w:val="Heading5115pt"/>
          <w:rFonts w:ascii="Arial" w:eastAsia="Calibri" w:hAnsi="Arial"/>
          <w:b/>
          <w:color w:val="auto"/>
          <w:sz w:val="22"/>
          <w:lang w:val="hr-HR"/>
        </w:rPr>
      </w:pPr>
      <w:bookmarkStart w:id="232" w:name="_Toc452453940"/>
      <w:bookmarkStart w:id="233" w:name="_Toc452635450"/>
      <w:bookmarkStart w:id="234" w:name="_Toc528937629"/>
      <w:r w:rsidRPr="00FF1281">
        <w:rPr>
          <w:rStyle w:val="Heading5115pt"/>
          <w:rFonts w:ascii="Arial" w:eastAsia="Calibri" w:hAnsi="Arial"/>
          <w:b/>
          <w:caps w:val="0"/>
          <w:color w:val="auto"/>
          <w:sz w:val="22"/>
          <w:lang w:val="hr-HR"/>
        </w:rPr>
        <w:lastRenderedPageBreak/>
        <w:t>ANEKS 8</w:t>
      </w:r>
      <w:r w:rsidR="00852878" w:rsidRPr="00FF1281">
        <w:rPr>
          <w:rStyle w:val="Heading5115pt"/>
          <w:rFonts w:ascii="Arial" w:eastAsia="Calibri" w:hAnsi="Arial"/>
          <w:b/>
          <w:caps w:val="0"/>
          <w:color w:val="auto"/>
          <w:sz w:val="22"/>
          <w:lang w:val="hr-HR"/>
        </w:rPr>
        <w:tab/>
        <w:t>NACRT UGOVORA O ISTRAŽIVANJU I PODJELI EKSPLOATACIJE</w:t>
      </w:r>
      <w:r w:rsidR="00852878" w:rsidRPr="00FF1281">
        <w:rPr>
          <w:rStyle w:val="Heading5115pt"/>
          <w:rFonts w:ascii="Arial" w:eastAsia="Calibri" w:hAnsi="Arial"/>
          <w:b/>
          <w:color w:val="auto"/>
          <w:sz w:val="22"/>
          <w:lang w:val="hr-HR"/>
        </w:rPr>
        <w:t xml:space="preserve"> UGLJIKOVODIKA</w:t>
      </w:r>
      <w:bookmarkEnd w:id="230"/>
      <w:bookmarkEnd w:id="231"/>
      <w:bookmarkEnd w:id="232"/>
      <w:bookmarkEnd w:id="233"/>
      <w:bookmarkEnd w:id="234"/>
      <w:r w:rsidR="00852878" w:rsidRPr="00FF1281">
        <w:rPr>
          <w:rStyle w:val="Heading5115pt"/>
          <w:rFonts w:ascii="Arial" w:eastAsia="Calibri" w:hAnsi="Arial"/>
          <w:b/>
          <w:color w:val="auto"/>
          <w:sz w:val="22"/>
          <w:lang w:val="hr-HR"/>
        </w:rPr>
        <w:t xml:space="preserve"> </w:t>
      </w:r>
    </w:p>
    <w:p w14:paraId="20939675"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PRILOG I.</w:t>
      </w:r>
    </w:p>
    <w:p w14:paraId="58FFCEBC"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PREDLOŽAK UGOVORA O ISTRAŽIVANJU I PODJELI EKSPLOATACIJE UGLJIKOVODIKA</w:t>
      </w:r>
    </w:p>
    <w:p w14:paraId="68AAE008"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Ovaj su UGOVOR sklopili:</w:t>
      </w:r>
    </w:p>
    <w:p w14:paraId="7E6175A9"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VLADA REPUBLIKE HRVATSKE, zastupana po _______, ministru nadležnom za energetiku (dalje u tekstu:</w:t>
      </w:r>
    </w:p>
    <w:p w14:paraId="7BEBBDAA"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Vlada),</w:t>
      </w:r>
    </w:p>
    <w:p w14:paraId="1DD82AE8"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i</w:t>
      </w:r>
    </w:p>
    <w:p w14:paraId="08F2BB69"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__________________________, društvo osnovano u skladu sa zakonima____________, zastupano po_______________, a</w:t>
      </w:r>
    </w:p>
    <w:p w14:paraId="630C564D"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uključuje njihove sljednike i primatelje prijenosa dozvoljene na temelju ovog Ugovora (dalje u tekstu:</w:t>
      </w:r>
    </w:p>
    <w:p w14:paraId="6B57B9C9"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investitor),</w:t>
      </w:r>
    </w:p>
    <w:p w14:paraId="1F7F50DA"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dana ___________ u Zagrebu.</w:t>
      </w:r>
    </w:p>
    <w:p w14:paraId="6A2384C6" w14:textId="64F068A7" w:rsidR="00C70541" w:rsidRPr="00FF1281" w:rsidRDefault="00C70541" w:rsidP="00007330">
      <w:pPr>
        <w:spacing w:after="48" w:line="240" w:lineRule="auto"/>
        <w:textAlignment w:val="baseline"/>
        <w:rPr>
          <w:color w:val="231F20"/>
          <w:lang w:val="hr-HR" w:eastAsia="hr-HR"/>
        </w:rPr>
      </w:pPr>
      <w:r w:rsidRPr="00FF1281">
        <w:rPr>
          <w:color w:val="231F20"/>
          <w:lang w:val="hr-HR" w:eastAsia="hr-HR"/>
        </w:rPr>
        <w:t>Vlada i investitor dalje u tekstu pojedinačno su »strana« ili zajedno »strane«, a upućivanja na »Ministarstvo«</w:t>
      </w:r>
      <w:r w:rsidR="00007330" w:rsidRPr="00FF1281">
        <w:rPr>
          <w:color w:val="231F20"/>
          <w:lang w:val="hr-HR" w:eastAsia="hr-HR"/>
        </w:rPr>
        <w:t xml:space="preserve"> </w:t>
      </w:r>
      <w:r w:rsidRPr="00FF1281">
        <w:rPr>
          <w:color w:val="231F20"/>
          <w:lang w:val="hr-HR" w:eastAsia="hr-HR"/>
        </w:rPr>
        <w:t>upućivanja su na Ministarstvo koje djeluje u ime Vlade i na Ministarstvo koje djeluje u svojstvu ministarstva</w:t>
      </w:r>
      <w:r w:rsidR="00007330" w:rsidRPr="00FF1281">
        <w:rPr>
          <w:color w:val="231F20"/>
          <w:lang w:val="hr-HR" w:eastAsia="hr-HR"/>
        </w:rPr>
        <w:t xml:space="preserve"> </w:t>
      </w:r>
      <w:r w:rsidRPr="00FF1281">
        <w:rPr>
          <w:color w:val="231F20"/>
          <w:lang w:val="hr-HR" w:eastAsia="hr-HR"/>
        </w:rPr>
        <w:t>nadležnog za energetiku sukladno Zakonu o istraživanju i eksploataciji ugljikovodika (»Narodne novine«,</w:t>
      </w:r>
      <w:r w:rsidR="00007330" w:rsidRPr="00FF1281">
        <w:rPr>
          <w:color w:val="231F20"/>
          <w:lang w:val="hr-HR" w:eastAsia="hr-HR"/>
        </w:rPr>
        <w:t xml:space="preserve"> </w:t>
      </w:r>
      <w:r w:rsidRPr="00FF1281">
        <w:rPr>
          <w:color w:val="231F20"/>
          <w:lang w:val="hr-HR" w:eastAsia="hr-HR"/>
        </w:rPr>
        <w:t>br. 52/2018</w:t>
      </w:r>
      <w:r w:rsidR="00007330" w:rsidRPr="00FF1281">
        <w:rPr>
          <w:color w:val="231F20"/>
          <w:lang w:val="hr-HR" w:eastAsia="hr-HR"/>
        </w:rPr>
        <w:t>, 52/2019 i</w:t>
      </w:r>
      <w:r w:rsidR="000B4B62" w:rsidRPr="00FF1281">
        <w:rPr>
          <w:color w:val="231F20"/>
          <w:lang w:val="hr-HR" w:eastAsia="hr-HR"/>
        </w:rPr>
        <w:t xml:space="preserve"> 30/21</w:t>
      </w:r>
      <w:r w:rsidR="00007330" w:rsidRPr="00FF1281">
        <w:rPr>
          <w:color w:val="231F20"/>
          <w:lang w:val="hr-HR" w:eastAsia="hr-HR"/>
        </w:rPr>
        <w:t xml:space="preserve"> </w:t>
      </w:r>
      <w:r w:rsidRPr="00FF1281">
        <w:rPr>
          <w:color w:val="231F20"/>
          <w:lang w:val="hr-HR" w:eastAsia="hr-HR"/>
        </w:rPr>
        <w:t>) (dalje u tekstu: Zakon), ovisno o kontekstu.</w:t>
      </w:r>
    </w:p>
    <w:p w14:paraId="6FA98980"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UTVRĐUJU:</w:t>
      </w:r>
    </w:p>
    <w:p w14:paraId="7CBFA704" w14:textId="24E3D929"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BUDUĆI DA je, sukladno Zakonu i svim njegovim budućim izmjenama, dopunama ili zamjenama, RepublikaHrvatska u potpunosti isključivi vlasnik i smatra se da je uvijek u potpunosti isključivi vlasnik svih rezervi</w:t>
      </w:r>
      <w:r w:rsidR="00896DB0" w:rsidRPr="00FF1281">
        <w:rPr>
          <w:color w:val="231F20"/>
          <w:lang w:val="hr-HR" w:eastAsia="hr-HR"/>
        </w:rPr>
        <w:t xml:space="preserve"> </w:t>
      </w:r>
      <w:r w:rsidRPr="00FF1281">
        <w:rPr>
          <w:color w:val="231F20"/>
          <w:lang w:val="hr-HR" w:eastAsia="hr-HR"/>
        </w:rPr>
        <w:t>ugljikovodika, bez obzira na to gdje se u Republici Hrvatskoj one nalaze, uključujući na kopnu, u</w:t>
      </w:r>
      <w:r w:rsidR="00896DB0" w:rsidRPr="00FF1281">
        <w:rPr>
          <w:color w:val="231F20"/>
          <w:lang w:val="hr-HR" w:eastAsia="hr-HR"/>
        </w:rPr>
        <w:t xml:space="preserve"> </w:t>
      </w:r>
      <w:r w:rsidRPr="00FF1281">
        <w:rPr>
          <w:color w:val="231F20"/>
          <w:lang w:val="hr-HR" w:eastAsia="hr-HR"/>
        </w:rPr>
        <w:t>teritorijalnim vodama, epikontinentalnom pojasu ili ekskluzivnom gospodarskom području; i</w:t>
      </w:r>
    </w:p>
    <w:p w14:paraId="51C6CF6B" w14:textId="4E8226A8"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BUDUĆI DA je Zakonom propisano istraživanje i eksploatacija ugljikovodika i da je Vlada na temelju Zakona</w:t>
      </w:r>
      <w:r w:rsidR="00896DB0" w:rsidRPr="00FF1281">
        <w:rPr>
          <w:color w:val="231F20"/>
          <w:lang w:val="hr-HR" w:eastAsia="hr-HR"/>
        </w:rPr>
        <w:t xml:space="preserve"> </w:t>
      </w:r>
      <w:r w:rsidRPr="00FF1281">
        <w:rPr>
          <w:color w:val="231F20"/>
          <w:lang w:val="hr-HR" w:eastAsia="hr-HR"/>
        </w:rPr>
        <w:t>ovlaštena za provođenje postupka nadmetanja, dodjeljivanje dozvola za pridobivanje ugljikovodika te za</w:t>
      </w:r>
      <w:r w:rsidR="00896DB0" w:rsidRPr="00FF1281">
        <w:rPr>
          <w:color w:val="231F20"/>
          <w:lang w:val="hr-HR" w:eastAsia="hr-HR"/>
        </w:rPr>
        <w:t xml:space="preserve"> </w:t>
      </w:r>
      <w:r w:rsidRPr="00FF1281">
        <w:rPr>
          <w:color w:val="231F20"/>
          <w:lang w:val="hr-HR" w:eastAsia="hr-HR"/>
        </w:rPr>
        <w:t>sklapanje Ugovora s investitorima za istražni prostor; i</w:t>
      </w:r>
    </w:p>
    <w:p w14:paraId="2C6012B6" w14:textId="783743FD"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BUDUĆI DA Republika Hrvatska želi poticati razvoj resursa ugljikovodika na istražnom prostoru i da se</w:t>
      </w:r>
      <w:r w:rsidR="00896DB0" w:rsidRPr="00FF1281">
        <w:rPr>
          <w:color w:val="231F20"/>
          <w:lang w:val="hr-HR" w:eastAsia="hr-HR"/>
        </w:rPr>
        <w:t xml:space="preserve"> </w:t>
      </w:r>
      <w:r w:rsidRPr="00FF1281">
        <w:rPr>
          <w:color w:val="231F20"/>
          <w:lang w:val="hr-HR" w:eastAsia="hr-HR"/>
        </w:rPr>
        <w:t>investitor želi pridružiti i pomoći Republici Hrvatskoj u procjeni potencijala ugljikovodika te bez odgode i</w:t>
      </w:r>
      <w:r w:rsidR="00896DB0" w:rsidRPr="00FF1281">
        <w:rPr>
          <w:color w:val="231F20"/>
          <w:lang w:val="hr-HR" w:eastAsia="hr-HR"/>
        </w:rPr>
        <w:t xml:space="preserve"> </w:t>
      </w:r>
      <w:r w:rsidRPr="00FF1281">
        <w:rPr>
          <w:color w:val="231F20"/>
          <w:lang w:val="hr-HR" w:eastAsia="hr-HR"/>
        </w:rPr>
        <w:t>učinkovito razvijati resurse ugljikovodika koji bi mogli biti otkriveni na istražnom prostoru; i</w:t>
      </w:r>
    </w:p>
    <w:p w14:paraId="1C53F901" w14:textId="38B680D1"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BUDUĆI DA je investitor dokazao financijsku sposobnost, tehničku stručnost i profesionalne vještine</w:t>
      </w:r>
      <w:r w:rsidR="00896DB0" w:rsidRPr="00FF1281">
        <w:rPr>
          <w:color w:val="231F20"/>
          <w:lang w:val="hr-HR" w:eastAsia="hr-HR"/>
        </w:rPr>
        <w:t xml:space="preserve"> </w:t>
      </w:r>
      <w:r w:rsidRPr="00FF1281">
        <w:rPr>
          <w:color w:val="231F20"/>
          <w:lang w:val="hr-HR" w:eastAsia="hr-HR"/>
        </w:rPr>
        <w:t>potrebne za izvođenje naftno-rudarskih radova opisanih u nastavku teksta; i</w:t>
      </w:r>
    </w:p>
    <w:p w14:paraId="02073800" w14:textId="0CDDC1C0"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BUDUĆI DA je investitor upoznat i prihvaća sadržaj Strateške procjene utjecaja na okoliša Okvirnog plana i</w:t>
      </w:r>
      <w:r w:rsidR="00896DB0" w:rsidRPr="00FF1281">
        <w:rPr>
          <w:color w:val="231F20"/>
          <w:lang w:val="hr-HR" w:eastAsia="hr-HR"/>
        </w:rPr>
        <w:t xml:space="preserve"> </w:t>
      </w:r>
      <w:r w:rsidRPr="00FF1281">
        <w:rPr>
          <w:color w:val="231F20"/>
          <w:lang w:val="hr-HR" w:eastAsia="hr-HR"/>
        </w:rPr>
        <w:t>programa istraživanja i eksploatacije ugljikovodika, kao i uvjete i ograničenja za istraživanje i eksploataciju</w:t>
      </w:r>
      <w:r w:rsidR="00896DB0" w:rsidRPr="00FF1281">
        <w:rPr>
          <w:color w:val="231F20"/>
          <w:lang w:val="hr-HR" w:eastAsia="hr-HR"/>
        </w:rPr>
        <w:t xml:space="preserve"> </w:t>
      </w:r>
      <w:r w:rsidRPr="00FF1281">
        <w:rPr>
          <w:color w:val="231F20"/>
          <w:lang w:val="hr-HR" w:eastAsia="hr-HR"/>
        </w:rPr>
        <w:t>ugljikovodika koji su propisani u Okvirnom planu i programu istraživanja i eksploatacije ugljikovodika; i</w:t>
      </w:r>
    </w:p>
    <w:p w14:paraId="02E714CE" w14:textId="152C9AF5"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BUDUĆI DA je investitor dostavio ponudu i da mu je dodijeljena dozvola za istraživanje i eksploataciju</w:t>
      </w:r>
      <w:r w:rsidR="00896DB0" w:rsidRPr="00FF1281">
        <w:rPr>
          <w:color w:val="231F20"/>
          <w:lang w:val="hr-HR" w:eastAsia="hr-HR"/>
        </w:rPr>
        <w:t xml:space="preserve">n </w:t>
      </w:r>
      <w:r w:rsidRPr="00FF1281">
        <w:rPr>
          <w:color w:val="231F20"/>
          <w:lang w:val="hr-HR" w:eastAsia="hr-HR"/>
        </w:rPr>
        <w:t>ugljikovodika za istražni prostor opisan u članku 3. i prikazan na karti u Prilogu B ovog Ugovora te je ovaj</w:t>
      </w:r>
    </w:p>
    <w:p w14:paraId="3CF9E1B0" w14:textId="46E45C94"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lastRenderedPageBreak/>
        <w:t>Ugovor odobrila Vlada odlukom o davanju suglasnosti na ugovore o istraživanju i podjeli eksploatacije</w:t>
      </w:r>
      <w:r w:rsidR="00896DB0" w:rsidRPr="00FF1281">
        <w:rPr>
          <w:color w:val="231F20"/>
          <w:lang w:val="hr-HR" w:eastAsia="hr-HR"/>
        </w:rPr>
        <w:t xml:space="preserve"> </w:t>
      </w:r>
      <w:r w:rsidRPr="00FF1281">
        <w:rPr>
          <w:color w:val="231F20"/>
          <w:lang w:val="hr-HR" w:eastAsia="hr-HR"/>
        </w:rPr>
        <w:t>ugljikovodika, dana_____________.</w:t>
      </w:r>
    </w:p>
    <w:p w14:paraId="0523827C" w14:textId="0E735ABE"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STOGA, uzimajući u obzir pretpostavke i uzajamna jamstva i uvjete koji su ovdje sadržani, Strane su se</w:t>
      </w:r>
      <w:r w:rsidR="00896DB0" w:rsidRPr="00FF1281">
        <w:rPr>
          <w:color w:val="231F20"/>
          <w:lang w:val="hr-HR" w:eastAsia="hr-HR"/>
        </w:rPr>
        <w:t xml:space="preserve"> </w:t>
      </w:r>
      <w:r w:rsidRPr="00FF1281">
        <w:rPr>
          <w:color w:val="231F20"/>
          <w:lang w:val="hr-HR" w:eastAsia="hr-HR"/>
        </w:rPr>
        <w:t>sporazumjele kako slijedi:</w:t>
      </w:r>
    </w:p>
    <w:p w14:paraId="3E51928F"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 DEFINICIJE</w:t>
      </w:r>
    </w:p>
    <w:p w14:paraId="20077AB0" w14:textId="401EC976"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1.1 U ovom Ugovoru riječi u jednini uključuju riječi u množini i obrnuto te imaju značenje utvrđeno u ovom</w:t>
      </w:r>
      <w:r w:rsidR="00896DB0" w:rsidRPr="00FF1281">
        <w:rPr>
          <w:color w:val="231F20"/>
          <w:lang w:val="hr-HR" w:eastAsia="hr-HR"/>
        </w:rPr>
        <w:t xml:space="preserve"> </w:t>
      </w:r>
      <w:r w:rsidRPr="00FF1281">
        <w:rPr>
          <w:color w:val="231F20"/>
          <w:lang w:val="hr-HR" w:eastAsia="hr-HR"/>
        </w:rPr>
        <w:t>članku, osim kad kontekst nalaže drukčije.</w:t>
      </w:r>
    </w:p>
    <w:p w14:paraId="2D3C210A" w14:textId="2B3FB67A"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1.2 Pojmovi koji nisu definirani u ovom Ugovoru, ali su definirani u Zakonu i propisima na snazi u bilo</w:t>
      </w:r>
      <w:r w:rsidR="00896DB0" w:rsidRPr="00FF1281">
        <w:rPr>
          <w:color w:val="231F20"/>
          <w:lang w:val="hr-HR" w:eastAsia="hr-HR"/>
        </w:rPr>
        <w:t xml:space="preserve"> </w:t>
      </w:r>
      <w:r w:rsidRPr="00FF1281">
        <w:rPr>
          <w:color w:val="231F20"/>
          <w:lang w:val="hr-HR" w:eastAsia="hr-HR"/>
        </w:rPr>
        <w:t>kojem trenutku u Republici Hrvatskoj, imaju značenje utvrđeno u prethodno navedenom Zakonu i</w:t>
      </w:r>
      <w:r w:rsidR="00896DB0" w:rsidRPr="00FF1281">
        <w:rPr>
          <w:color w:val="231F20"/>
          <w:lang w:val="hr-HR" w:eastAsia="hr-HR"/>
        </w:rPr>
        <w:t xml:space="preserve"> </w:t>
      </w:r>
      <w:r w:rsidRPr="00FF1281">
        <w:rPr>
          <w:color w:val="231F20"/>
          <w:lang w:val="hr-HR" w:eastAsia="hr-HR"/>
        </w:rPr>
        <w:t>propisima.</w:t>
      </w:r>
    </w:p>
    <w:p w14:paraId="1601C9F2" w14:textId="5BB8833D"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1.3 Svi zakoni ili propisi na koje se upućuje u ovom Ugovoru smatraju se zakonima ili propisima na snazi na</w:t>
      </w:r>
      <w:r w:rsidR="00896DB0" w:rsidRPr="00FF1281">
        <w:rPr>
          <w:color w:val="231F20"/>
          <w:lang w:val="hr-HR" w:eastAsia="hr-HR"/>
        </w:rPr>
        <w:t xml:space="preserve"> </w:t>
      </w:r>
      <w:r w:rsidRPr="00FF1281">
        <w:rPr>
          <w:color w:val="231F20"/>
          <w:lang w:val="hr-HR" w:eastAsia="hr-HR"/>
        </w:rPr>
        <w:t>datum stupanja na snagu Ugovora, uključujući sve njihove izmjene, dopune i zamjene.</w:t>
      </w:r>
    </w:p>
    <w:p w14:paraId="516F4D95" w14:textId="324AD088"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1.4 Naslovi u ovom Ugovoru navedeni su samo za potrebe lakšeg snalaženja i ne upotrebljavaju se za</w:t>
      </w:r>
      <w:r w:rsidR="00896DB0" w:rsidRPr="00FF1281">
        <w:rPr>
          <w:color w:val="231F20"/>
          <w:lang w:val="hr-HR" w:eastAsia="hr-HR"/>
        </w:rPr>
        <w:t xml:space="preserve"> </w:t>
      </w:r>
      <w:r w:rsidRPr="00FF1281">
        <w:rPr>
          <w:color w:val="231F20"/>
          <w:lang w:val="hr-HR" w:eastAsia="hr-HR"/>
        </w:rPr>
        <w:t>tumačenje, definiranje, ograničavanje ili opisivanje predmeta Ugovora ili bilo koje njegove odredbe.</w:t>
      </w:r>
    </w:p>
    <w:p w14:paraId="4EEB5BC3" w14:textId="5329E54E"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1.5 Osim ako je drukčije definirano ovim Ugovorom, tehnički pojmovi i standardi u ovom Ugovoru, ali samo</w:t>
      </w:r>
      <w:r w:rsidR="00896DB0" w:rsidRPr="00FF1281">
        <w:rPr>
          <w:color w:val="231F20"/>
          <w:lang w:val="hr-HR" w:eastAsia="hr-HR"/>
        </w:rPr>
        <w:t xml:space="preserve"> </w:t>
      </w:r>
      <w:r w:rsidRPr="00FF1281">
        <w:rPr>
          <w:color w:val="231F20"/>
          <w:lang w:val="hr-HR" w:eastAsia="hr-HR"/>
        </w:rPr>
        <w:t>u smislu obavljanja naftno-rudarskih radova, imaju značenje koje im je pripisao Američki naftni institut</w:t>
      </w:r>
      <w:r w:rsidR="00896DB0" w:rsidRPr="00FF1281">
        <w:rPr>
          <w:color w:val="231F20"/>
          <w:lang w:val="hr-HR" w:eastAsia="hr-HR"/>
        </w:rPr>
        <w:t xml:space="preserve"> </w:t>
      </w:r>
      <w:r w:rsidRPr="00FF1281">
        <w:rPr>
          <w:color w:val="231F20"/>
          <w:lang w:val="hr-HR" w:eastAsia="hr-HR"/>
        </w:rPr>
        <w:t>(engl. American Petroleum Institute).</w:t>
      </w:r>
    </w:p>
    <w:p w14:paraId="7B299F24" w14:textId="58FC162D"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1.6 Ovim se Ugovorom zamjenjuje bilo koji drugi ugovor ili sporazum strana o predmetu ovog Ugovora,</w:t>
      </w:r>
      <w:r w:rsidR="00896DB0" w:rsidRPr="00FF1281">
        <w:rPr>
          <w:color w:val="231F20"/>
          <w:lang w:val="hr-HR" w:eastAsia="hr-HR"/>
        </w:rPr>
        <w:t xml:space="preserve"> </w:t>
      </w:r>
      <w:r w:rsidRPr="00FF1281">
        <w:rPr>
          <w:color w:val="231F20"/>
          <w:lang w:val="hr-HR" w:eastAsia="hr-HR"/>
        </w:rPr>
        <w:t>usmeni ili pisani, koji je važio prije stupanja na snagu ovog Ugovora, a strane ovime potvrđuju i daju na</w:t>
      </w:r>
      <w:r w:rsidR="00896DB0" w:rsidRPr="00FF1281">
        <w:rPr>
          <w:color w:val="231F20"/>
          <w:lang w:val="hr-HR" w:eastAsia="hr-HR"/>
        </w:rPr>
        <w:t xml:space="preserve"> </w:t>
      </w:r>
      <w:r w:rsidRPr="00FF1281">
        <w:rPr>
          <w:color w:val="231F20"/>
          <w:lang w:val="hr-HR" w:eastAsia="hr-HR"/>
        </w:rPr>
        <w:t>znanje da se nisu oslonile ni na kakve izjave pri sklapanju ovog Ugovora te da je sva odgovornost za</w:t>
      </w:r>
      <w:r w:rsidR="00896DB0" w:rsidRPr="00FF1281">
        <w:rPr>
          <w:color w:val="231F20"/>
          <w:lang w:val="hr-HR" w:eastAsia="hr-HR"/>
        </w:rPr>
        <w:t xml:space="preserve"> </w:t>
      </w:r>
      <w:r w:rsidRPr="00FF1281">
        <w:rPr>
          <w:color w:val="231F20"/>
          <w:lang w:val="hr-HR" w:eastAsia="hr-HR"/>
        </w:rPr>
        <w:t>pogrešno tumačenje, bilo zbog nemara ili nehaja bilo svjesno ili nesvjesno (ali izričito isključujući</w:t>
      </w:r>
      <w:r w:rsidR="00896DB0" w:rsidRPr="00FF1281">
        <w:rPr>
          <w:color w:val="231F20"/>
          <w:lang w:val="hr-HR" w:eastAsia="hr-HR"/>
        </w:rPr>
        <w:t xml:space="preserve"> </w:t>
      </w:r>
      <w:r w:rsidRPr="00FF1281">
        <w:rPr>
          <w:color w:val="231F20"/>
          <w:lang w:val="hr-HR" w:eastAsia="hr-HR"/>
        </w:rPr>
        <w:t>odgovornost za prijevarno pogrešno tumačenje) isključena.</w:t>
      </w:r>
    </w:p>
    <w:p w14:paraId="0E59DA8E" w14:textId="26D39A51"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Način evidentiranja troškova znači pravila i postupke kojima je svrha uspostaviti način klasificiranja i</w:t>
      </w:r>
      <w:r w:rsidR="00896DB0" w:rsidRPr="00FF1281">
        <w:rPr>
          <w:color w:val="231F20"/>
          <w:lang w:val="hr-HR" w:eastAsia="hr-HR"/>
        </w:rPr>
        <w:t xml:space="preserve"> </w:t>
      </w:r>
      <w:r w:rsidRPr="00FF1281">
        <w:rPr>
          <w:color w:val="231F20"/>
          <w:lang w:val="hr-HR" w:eastAsia="hr-HR"/>
        </w:rPr>
        <w:t>utvrđivanja troškova ugljikovodika u svrhu povrata troškova, a koji su utvrđeni u Prilogu C ovog Ugovora i</w:t>
      </w:r>
      <w:r w:rsidR="00896DB0" w:rsidRPr="00FF1281">
        <w:rPr>
          <w:color w:val="231F20"/>
          <w:lang w:val="hr-HR" w:eastAsia="hr-HR"/>
        </w:rPr>
        <w:t xml:space="preserve"> </w:t>
      </w:r>
      <w:r w:rsidRPr="00FF1281">
        <w:rPr>
          <w:color w:val="231F20"/>
          <w:lang w:val="hr-HR" w:eastAsia="hr-HR"/>
        </w:rPr>
        <w:t>čine njegov sastavni dio.</w:t>
      </w:r>
    </w:p>
    <w:p w14:paraId="056421C8" w14:textId="496CAEE8"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Povezano društvo znači pravnu osobu koja s jednom od strana u Ugovoru stoji u međusobnom odnosu kao:</w:t>
      </w:r>
      <w:r w:rsidR="00896DB0" w:rsidRPr="00FF1281">
        <w:rPr>
          <w:color w:val="231F20"/>
          <w:lang w:val="hr-HR" w:eastAsia="hr-HR"/>
        </w:rPr>
        <w:t xml:space="preserve"> </w:t>
      </w:r>
      <w:r w:rsidRPr="00FF1281">
        <w:rPr>
          <w:color w:val="231F20"/>
          <w:lang w:val="hr-HR" w:eastAsia="hr-HR"/>
        </w:rPr>
        <w:t>društvo koje u drugome društvu ima većinski udio ili većinsko pravo u odlučivanju, ovisno i vladajuće</w:t>
      </w:r>
      <w:r w:rsidR="00896DB0" w:rsidRPr="00FF1281">
        <w:rPr>
          <w:color w:val="231F20"/>
          <w:lang w:val="hr-HR" w:eastAsia="hr-HR"/>
        </w:rPr>
        <w:t xml:space="preserve"> </w:t>
      </w:r>
      <w:r w:rsidRPr="00FF1281">
        <w:rPr>
          <w:color w:val="231F20"/>
          <w:lang w:val="hr-HR" w:eastAsia="hr-HR"/>
        </w:rPr>
        <w:t>društvo, društvo koncerna, društvo s uzajamnim udjelima ili društvo povezano poduzetničkim ugovorima, a</w:t>
      </w:r>
      <w:r w:rsidR="00896DB0" w:rsidRPr="00FF1281">
        <w:rPr>
          <w:color w:val="231F20"/>
          <w:lang w:val="hr-HR" w:eastAsia="hr-HR"/>
        </w:rPr>
        <w:t xml:space="preserve"> </w:t>
      </w:r>
      <w:r w:rsidRPr="00FF1281">
        <w:rPr>
          <w:color w:val="231F20"/>
          <w:lang w:val="hr-HR" w:eastAsia="hr-HR"/>
        </w:rPr>
        <w:t>kako je to uređeno propisima kojima se uređuju trgovačka društva.</w:t>
      </w:r>
    </w:p>
    <w:p w14:paraId="2DA4AC18" w14:textId="6EF5E9BF"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Agencija znači Agenciju za ugljikovodike koja trenutačno djeluje kao tijelo s javnim ovlastima definirano</w:t>
      </w:r>
      <w:r w:rsidR="00896DB0" w:rsidRPr="00FF1281">
        <w:rPr>
          <w:color w:val="231F20"/>
          <w:lang w:val="hr-HR" w:eastAsia="hr-HR"/>
        </w:rPr>
        <w:t xml:space="preserve"> </w:t>
      </w:r>
      <w:r w:rsidRPr="00FF1281">
        <w:rPr>
          <w:color w:val="231F20"/>
          <w:lang w:val="hr-HR" w:eastAsia="hr-HR"/>
        </w:rPr>
        <w:t>Zakonom i/ili bilo kojim zakonom kojim se izmjenjuje, dopunjuje ili zamjenjuje Zakon, ili drugo tijelo ili</w:t>
      </w:r>
      <w:r w:rsidR="00896DB0" w:rsidRPr="00FF1281">
        <w:rPr>
          <w:color w:val="231F20"/>
          <w:lang w:val="hr-HR" w:eastAsia="hr-HR"/>
        </w:rPr>
        <w:t xml:space="preserve"> </w:t>
      </w:r>
      <w:r w:rsidRPr="00FF1281">
        <w:rPr>
          <w:color w:val="231F20"/>
          <w:lang w:val="hr-HR" w:eastAsia="hr-HR"/>
        </w:rPr>
        <w:t>osobu koja je njezin pravni sljednik ili je preuzela njezine poslove iz nadležnosti ovog Ugovora.</w:t>
      </w:r>
      <w:r w:rsidR="00896DB0" w:rsidRPr="00FF1281">
        <w:rPr>
          <w:color w:val="231F20"/>
          <w:lang w:val="hr-HR" w:eastAsia="hr-HR"/>
        </w:rPr>
        <w:t xml:space="preserve"> </w:t>
      </w:r>
      <w:r w:rsidRPr="00FF1281">
        <w:rPr>
          <w:color w:val="231F20"/>
          <w:lang w:val="hr-HR" w:eastAsia="hr-HR"/>
        </w:rPr>
        <w:t>Ugovorno područje znači područje na kojem investitor ima pravo izvoditi naftno-rudarske radove, a čija se</w:t>
      </w:r>
      <w:r w:rsidR="00896DB0" w:rsidRPr="00FF1281">
        <w:rPr>
          <w:color w:val="231F20"/>
          <w:lang w:val="hr-HR" w:eastAsia="hr-HR"/>
        </w:rPr>
        <w:t xml:space="preserve"> </w:t>
      </w:r>
      <w:r w:rsidRPr="00FF1281">
        <w:rPr>
          <w:color w:val="231F20"/>
          <w:lang w:val="hr-HR" w:eastAsia="hr-HR"/>
        </w:rPr>
        <w:t>površina za vrijeme trajanja ovog Ugovora s vremenom smanjuje. Inicijalno je ugovorno područje jednako</w:t>
      </w:r>
      <w:r w:rsidR="00896DB0" w:rsidRPr="00FF1281">
        <w:rPr>
          <w:color w:val="231F20"/>
          <w:lang w:val="hr-HR" w:eastAsia="hr-HR"/>
        </w:rPr>
        <w:t xml:space="preserve"> </w:t>
      </w:r>
      <w:r w:rsidRPr="00FF1281">
        <w:rPr>
          <w:color w:val="231F20"/>
          <w:lang w:val="hr-HR" w:eastAsia="hr-HR"/>
        </w:rPr>
        <w:t>istražnom prostoru koji se za vrijeme trajanja ovog Ugovora smanjuje zbog obveze napuštanja te se u</w:t>
      </w:r>
      <w:r w:rsidR="00896DB0" w:rsidRPr="00FF1281">
        <w:rPr>
          <w:color w:val="231F20"/>
          <w:lang w:val="hr-HR" w:eastAsia="hr-HR"/>
        </w:rPr>
        <w:t xml:space="preserve"> </w:t>
      </w:r>
      <w:r w:rsidRPr="00FF1281">
        <w:rPr>
          <w:color w:val="231F20"/>
          <w:lang w:val="hr-HR" w:eastAsia="hr-HR"/>
        </w:rPr>
        <w:t>slučaju komercijalnog otkrića smanjuje na površinu utvrđenog eksploatacijskog polja (ili više njih) u skladu</w:t>
      </w:r>
      <w:r w:rsidR="00896DB0" w:rsidRPr="00FF1281">
        <w:rPr>
          <w:color w:val="231F20"/>
          <w:lang w:val="hr-HR" w:eastAsia="hr-HR"/>
        </w:rPr>
        <w:t xml:space="preserve"> </w:t>
      </w:r>
      <w:r w:rsidRPr="00FF1281">
        <w:rPr>
          <w:color w:val="231F20"/>
          <w:lang w:val="hr-HR" w:eastAsia="hr-HR"/>
        </w:rPr>
        <w:t>s uvjetima iz ovog Ugovora.</w:t>
      </w:r>
    </w:p>
    <w:p w14:paraId="4B6E38BA" w14:textId="4C20EAC1"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Ugovorna godina znači razdoblje od dvanaest (12) mjeseci koje počinje na datum stupanja na snagu ili na</w:t>
      </w:r>
      <w:r w:rsidR="00896DB0" w:rsidRPr="00FF1281">
        <w:rPr>
          <w:color w:val="231F20"/>
          <w:lang w:val="hr-HR" w:eastAsia="hr-HR"/>
        </w:rPr>
        <w:t xml:space="preserve"> </w:t>
      </w:r>
      <w:r w:rsidRPr="00FF1281">
        <w:rPr>
          <w:color w:val="231F20"/>
          <w:lang w:val="hr-HR" w:eastAsia="hr-HR"/>
        </w:rPr>
        <w:t>godišnjicu datuma stupanja na snagu i koje završava kalendarskog dana koji prethodi sljedećoj godišnjici</w:t>
      </w:r>
      <w:r w:rsidR="00896DB0" w:rsidRPr="00FF1281">
        <w:rPr>
          <w:color w:val="231F20"/>
          <w:lang w:val="hr-HR" w:eastAsia="hr-HR"/>
        </w:rPr>
        <w:t xml:space="preserve"> </w:t>
      </w:r>
      <w:r w:rsidRPr="00FF1281">
        <w:rPr>
          <w:color w:val="231F20"/>
          <w:lang w:val="hr-HR" w:eastAsia="hr-HR"/>
        </w:rPr>
        <w:t>datuma stupanja na snagu.</w:t>
      </w:r>
    </w:p>
    <w:p w14:paraId="68563740" w14:textId="55D0E654"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Ugovor znači ovaj dokument i pripadajuće priloge koji čine sastavni dio Ugovora i bilo koje njihove izmjene</w:t>
      </w:r>
      <w:r w:rsidR="00896DB0" w:rsidRPr="00FF1281">
        <w:rPr>
          <w:color w:val="231F20"/>
          <w:lang w:val="hr-HR" w:eastAsia="hr-HR"/>
        </w:rPr>
        <w:t xml:space="preserve"> </w:t>
      </w:r>
      <w:r w:rsidRPr="00FF1281">
        <w:rPr>
          <w:color w:val="231F20"/>
          <w:lang w:val="hr-HR" w:eastAsia="hr-HR"/>
        </w:rPr>
        <w:t>do kojih je došlo u skladu s uvjetima ovog dokumenta i pripadajućih priloga.</w:t>
      </w:r>
    </w:p>
    <w:p w14:paraId="4E927D3F"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Važeće zakonodavstvo o zaštiti okoliša i prirode znači zakonodavstvo o zaštiti okoliša i prirode, bilo</w:t>
      </w:r>
    </w:p>
    <w:p w14:paraId="61B40E7B" w14:textId="35285EEB"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lastRenderedPageBreak/>
        <w:t>primarno bilo sekundarno, nacionalno zakonodavstvo, zakonodavstvo Europske unije ili međunarodno</w:t>
      </w:r>
      <w:r w:rsidR="00896DB0" w:rsidRPr="00FF1281">
        <w:rPr>
          <w:color w:val="231F20"/>
          <w:lang w:val="hr-HR" w:eastAsia="hr-HR"/>
        </w:rPr>
        <w:t xml:space="preserve"> </w:t>
      </w:r>
      <w:r w:rsidRPr="00FF1281">
        <w:rPr>
          <w:color w:val="231F20"/>
          <w:lang w:val="hr-HR" w:eastAsia="hr-HR"/>
        </w:rPr>
        <w:t>zakonodavstvo, koje je primjenjivo u dotičnom trenutku u Republici Hrvatskoj, a uključuje presude, odluke i</w:t>
      </w:r>
      <w:r w:rsidR="00896DB0" w:rsidRPr="00FF1281">
        <w:rPr>
          <w:color w:val="231F20"/>
          <w:lang w:val="hr-HR" w:eastAsia="hr-HR"/>
        </w:rPr>
        <w:t xml:space="preserve"> </w:t>
      </w:r>
      <w:r w:rsidRPr="00FF1281">
        <w:rPr>
          <w:color w:val="231F20"/>
          <w:lang w:val="hr-HR" w:eastAsia="hr-HR"/>
        </w:rPr>
        <w:t>rješenja nadležnih sudova.</w:t>
      </w:r>
    </w:p>
    <w:p w14:paraId="657529DC" w14:textId="0A24CFDC"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Ocjena znači sve radove koje investitor provodi u okviru istraživanja, nakon otkrića za potrebe utvrđivanja</w:t>
      </w:r>
      <w:r w:rsidR="00896DB0" w:rsidRPr="00FF1281">
        <w:rPr>
          <w:color w:val="231F20"/>
          <w:lang w:val="hr-HR" w:eastAsia="hr-HR"/>
        </w:rPr>
        <w:t xml:space="preserve"> </w:t>
      </w:r>
      <w:r w:rsidRPr="00FF1281">
        <w:rPr>
          <w:color w:val="231F20"/>
          <w:lang w:val="hr-HR" w:eastAsia="hr-HR"/>
        </w:rPr>
        <w:t>jednog ili više ležišta ugljikovodika na koje se predmetno otkriće odnosi u smislu debljine i lateralnog</w:t>
      </w:r>
      <w:r w:rsidR="00896DB0" w:rsidRPr="00FF1281">
        <w:rPr>
          <w:color w:val="231F20"/>
          <w:lang w:val="hr-HR" w:eastAsia="hr-HR"/>
        </w:rPr>
        <w:t xml:space="preserve"> </w:t>
      </w:r>
      <w:r w:rsidRPr="00FF1281">
        <w:rPr>
          <w:color w:val="231F20"/>
          <w:lang w:val="hr-HR" w:eastAsia="hr-HR"/>
        </w:rPr>
        <w:t>dosega i u svrhu daljnjeg definiranja količina pridobivih ugljikovodika te svih s time povezanih radova.</w:t>
      </w:r>
    </w:p>
    <w:p w14:paraId="64A5ACC6" w14:textId="21F40BC3"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Ocjensko područje znači geografsko područje unutar istražnog prostora koje pokriva površinu geološke</w:t>
      </w:r>
      <w:r w:rsidR="00896DB0" w:rsidRPr="00FF1281">
        <w:rPr>
          <w:color w:val="231F20"/>
          <w:lang w:val="hr-HR" w:eastAsia="hr-HR"/>
        </w:rPr>
        <w:t xml:space="preserve"> </w:t>
      </w:r>
      <w:r w:rsidRPr="00FF1281">
        <w:rPr>
          <w:color w:val="231F20"/>
          <w:lang w:val="hr-HR" w:eastAsia="hr-HR"/>
        </w:rPr>
        <w:t>strukture ili struktura odnosno koje pokriva prospekt ili prospekte gdje se namjerava provesti ocjena te</w:t>
      </w:r>
      <w:r w:rsidR="00896DB0" w:rsidRPr="00FF1281">
        <w:rPr>
          <w:color w:val="231F20"/>
          <w:lang w:val="hr-HR" w:eastAsia="hr-HR"/>
        </w:rPr>
        <w:t xml:space="preserve"> </w:t>
      </w:r>
      <w:r w:rsidRPr="00FF1281">
        <w:rPr>
          <w:color w:val="231F20"/>
          <w:lang w:val="hr-HR" w:eastAsia="hr-HR"/>
        </w:rPr>
        <w:t>razumna granica koja omeđuje takvo otkriće.</w:t>
      </w:r>
    </w:p>
    <w:p w14:paraId="7B970CE8" w14:textId="05FE6721"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Ocjenski radovi znači bilo koje i sve radove koji se obavljaju u okviru istraživanja, unutar ocjenskog područja</w:t>
      </w:r>
      <w:r w:rsidR="00896DB0" w:rsidRPr="00FF1281">
        <w:rPr>
          <w:color w:val="231F20"/>
          <w:lang w:val="hr-HR" w:eastAsia="hr-HR"/>
        </w:rPr>
        <w:t xml:space="preserve"> </w:t>
      </w:r>
      <w:r w:rsidRPr="00FF1281">
        <w:rPr>
          <w:color w:val="231F20"/>
          <w:lang w:val="hr-HR" w:eastAsia="hr-HR"/>
        </w:rPr>
        <w:t>za potrebe utvrđivanja jednog ili više ležišta u smislu debljine i lateralnog dosega, a u svrhu utvrđivanja</w:t>
      </w:r>
      <w:r w:rsidR="00896DB0" w:rsidRPr="00FF1281">
        <w:rPr>
          <w:color w:val="231F20"/>
          <w:lang w:val="hr-HR" w:eastAsia="hr-HR"/>
        </w:rPr>
        <w:t xml:space="preserve"> </w:t>
      </w:r>
      <w:r w:rsidRPr="00FF1281">
        <w:rPr>
          <w:color w:val="231F20"/>
          <w:lang w:val="hr-HR" w:eastAsia="hr-HR"/>
        </w:rPr>
        <w:t>fizičkog dosega (arealne ekstenzije), rezervi i vjerojatnog kapaciteta eksploatacije ležišta ili više ležišta</w:t>
      </w:r>
      <w:r w:rsidR="00896DB0" w:rsidRPr="00FF1281">
        <w:rPr>
          <w:color w:val="231F20"/>
          <w:lang w:val="hr-HR" w:eastAsia="hr-HR"/>
        </w:rPr>
        <w:t xml:space="preserve"> </w:t>
      </w:r>
      <w:r w:rsidRPr="00FF1281">
        <w:rPr>
          <w:color w:val="231F20"/>
          <w:lang w:val="hr-HR" w:eastAsia="hr-HR"/>
        </w:rPr>
        <w:t>ugljikovodika.</w:t>
      </w:r>
    </w:p>
    <w:p w14:paraId="25136938" w14:textId="0672121D"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Ocjenska bušotina znači bušotinu izrađenu u okviru istraživanja, unutar ocjenskog područja u svrhu</w:t>
      </w:r>
      <w:r w:rsidR="00896DB0" w:rsidRPr="00FF1281">
        <w:rPr>
          <w:color w:val="231F20"/>
          <w:lang w:val="hr-HR" w:eastAsia="hr-HR"/>
        </w:rPr>
        <w:t xml:space="preserve"> </w:t>
      </w:r>
      <w:r w:rsidRPr="00FF1281">
        <w:rPr>
          <w:color w:val="231F20"/>
          <w:lang w:val="hr-HR" w:eastAsia="hr-HR"/>
        </w:rPr>
        <w:t>utvrđivanja ležišta (ili više njih), u smislu debljine i lateralnog dosega te procjene količina pridobivih</w:t>
      </w:r>
      <w:r w:rsidR="00896DB0" w:rsidRPr="00FF1281">
        <w:rPr>
          <w:color w:val="231F20"/>
          <w:lang w:val="hr-HR" w:eastAsia="hr-HR"/>
        </w:rPr>
        <w:t xml:space="preserve"> </w:t>
      </w:r>
      <w:r w:rsidRPr="00FF1281">
        <w:rPr>
          <w:color w:val="231F20"/>
          <w:lang w:val="hr-HR" w:eastAsia="hr-HR"/>
        </w:rPr>
        <w:t>ugljikovodika te uvjete eksploatacije.</w:t>
      </w:r>
    </w:p>
    <w:p w14:paraId="7164BA78" w14:textId="73993A75"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Prodaja između nepovezanih strana znači prodaju ugljikovodika za slobodne konvertibilne valute između</w:t>
      </w:r>
      <w:r w:rsidR="00896DB0" w:rsidRPr="00FF1281">
        <w:rPr>
          <w:color w:val="231F20"/>
          <w:lang w:val="hr-HR" w:eastAsia="hr-HR"/>
        </w:rPr>
        <w:t xml:space="preserve"> </w:t>
      </w:r>
      <w:r w:rsidRPr="00FF1281">
        <w:rPr>
          <w:color w:val="231F20"/>
          <w:lang w:val="hr-HR" w:eastAsia="hr-HR"/>
        </w:rPr>
        <w:t>prodavatelja i kupaca koji nisu ni u izravnom ni neizravnom odnosu niti imaju zajednički interes koji bi</w:t>
      </w:r>
      <w:r w:rsidR="00896DB0" w:rsidRPr="00FF1281">
        <w:rPr>
          <w:color w:val="231F20"/>
          <w:lang w:val="hr-HR" w:eastAsia="hr-HR"/>
        </w:rPr>
        <w:t xml:space="preserve"> </w:t>
      </w:r>
      <w:r w:rsidRPr="00FF1281">
        <w:rPr>
          <w:color w:val="231F20"/>
          <w:lang w:val="hr-HR" w:eastAsia="hr-HR"/>
        </w:rPr>
        <w:t>opravdano mogao utjecati na prodajnu cijenu, a isključuje, među ostalim, prodaju (izravnu ili neizravnu,</w:t>
      </w:r>
      <w:r w:rsidR="00896DB0" w:rsidRPr="00FF1281">
        <w:rPr>
          <w:color w:val="231F20"/>
          <w:lang w:val="hr-HR" w:eastAsia="hr-HR"/>
        </w:rPr>
        <w:t xml:space="preserve"> </w:t>
      </w:r>
      <w:r w:rsidRPr="00FF1281">
        <w:rPr>
          <w:color w:val="231F20"/>
          <w:lang w:val="hr-HR" w:eastAsia="hr-HR"/>
        </w:rPr>
        <w:t>preko posrednika ili drukčije) u koju su uključena povezana društva, prodaju među društvima koja su</w:t>
      </w:r>
      <w:r w:rsidR="00896DB0" w:rsidRPr="00FF1281">
        <w:rPr>
          <w:color w:val="231F20"/>
          <w:lang w:val="hr-HR" w:eastAsia="hr-HR"/>
        </w:rPr>
        <w:t xml:space="preserve"> </w:t>
      </w:r>
      <w:r w:rsidRPr="00FF1281">
        <w:rPr>
          <w:color w:val="231F20"/>
          <w:lang w:val="hr-HR" w:eastAsia="hr-HR"/>
        </w:rPr>
        <w:t>strane ovog Ugovora, prodaju između vlada i subjekata u državnom vlasništvu, vezanu trgovinu, ograničenu</w:t>
      </w:r>
      <w:r w:rsidR="00896DB0" w:rsidRPr="00FF1281">
        <w:rPr>
          <w:color w:val="231F20"/>
          <w:lang w:val="hr-HR" w:eastAsia="hr-HR"/>
        </w:rPr>
        <w:t xml:space="preserve"> </w:t>
      </w:r>
      <w:r w:rsidRPr="00FF1281">
        <w:rPr>
          <w:color w:val="231F20"/>
          <w:lang w:val="hr-HR" w:eastAsia="hr-HR"/>
        </w:rPr>
        <w:t>prodaju ili prodaju iz nužde, prodaju koja uključuje dogovore o razmjeni i općenito bilo koje poslove koji su</w:t>
      </w:r>
      <w:r w:rsidR="00896DB0" w:rsidRPr="00FF1281">
        <w:rPr>
          <w:color w:val="231F20"/>
          <w:lang w:val="hr-HR" w:eastAsia="hr-HR"/>
        </w:rPr>
        <w:t xml:space="preserve"> </w:t>
      </w:r>
      <w:r w:rsidRPr="00FF1281">
        <w:rPr>
          <w:color w:val="231F20"/>
          <w:lang w:val="hr-HR" w:eastAsia="hr-HR"/>
        </w:rPr>
        <w:t>djelomično ili u potpunosti motivirani razlozima drukčijim od uobičajene trgovačke prakse.</w:t>
      </w:r>
    </w:p>
    <w:p w14:paraId="40527D63"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Pridobiveni plin znači prirodni plin eksploatiran iz eksploatacijskog polja, a koji se mjeri na mjernoj točki.</w:t>
      </w:r>
    </w:p>
    <w:p w14:paraId="37A1191B"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Pridobivena nafta znači sirovu naftu eksploatiranu iz eksploatacijskog polja, a koja se mjeri na mjernoj točki.</w:t>
      </w:r>
    </w:p>
    <w:p w14:paraId="336CC42E" w14:textId="23F7E14D"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Pridobiveni ugljikovodici znači pridobivenu naftu, plin ili kondenzat eksploatirane iz eksploatacijskog polja,</w:t>
      </w:r>
      <w:r w:rsidR="00896DB0" w:rsidRPr="00FF1281">
        <w:rPr>
          <w:color w:val="231F20"/>
          <w:lang w:val="hr-HR" w:eastAsia="hr-HR"/>
        </w:rPr>
        <w:t xml:space="preserve"> </w:t>
      </w:r>
      <w:r w:rsidRPr="00FF1281">
        <w:rPr>
          <w:color w:val="231F20"/>
          <w:lang w:val="hr-HR" w:eastAsia="hr-HR"/>
        </w:rPr>
        <w:t>a koji se mjere na mjernoj točki.</w:t>
      </w:r>
    </w:p>
    <w:p w14:paraId="77543F6A" w14:textId="5BDE9B0D"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Barel znači količinu ili jedinicu sirove nafte koja iznosi 158,9874 litre (četrdeset dva [42] američka galona)</w:t>
      </w:r>
      <w:r w:rsidR="00896DB0" w:rsidRPr="00FF1281">
        <w:rPr>
          <w:color w:val="231F20"/>
          <w:lang w:val="hr-HR" w:eastAsia="hr-HR"/>
        </w:rPr>
        <w:t xml:space="preserve"> </w:t>
      </w:r>
      <w:r w:rsidRPr="00FF1281">
        <w:rPr>
          <w:color w:val="231F20"/>
          <w:lang w:val="hr-HR" w:eastAsia="hr-HR"/>
        </w:rPr>
        <w:t>na temperaturi od 15 Celzijevih stupnjeva (šezdeset [60] Fahrenheitovih stupnjeva) pod tlakom od jedne</w:t>
      </w:r>
      <w:r w:rsidR="00896DB0" w:rsidRPr="00FF1281">
        <w:rPr>
          <w:color w:val="231F20"/>
          <w:lang w:val="hr-HR" w:eastAsia="hr-HR"/>
        </w:rPr>
        <w:t xml:space="preserve"> </w:t>
      </w:r>
      <w:r w:rsidRPr="00FF1281">
        <w:rPr>
          <w:color w:val="231F20"/>
          <w:lang w:val="hr-HR" w:eastAsia="hr-HR"/>
        </w:rPr>
        <w:t>atmosfere.</w:t>
      </w:r>
    </w:p>
    <w:p w14:paraId="2053E60A" w14:textId="45960038"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Budžet znači procjenu troškova za koje se očekuje da će nastati u provedbi odobrenog radnog programa i</w:t>
      </w:r>
      <w:r w:rsidR="00896DB0" w:rsidRPr="00FF1281">
        <w:rPr>
          <w:color w:val="231F20"/>
          <w:lang w:val="hr-HR" w:eastAsia="hr-HR"/>
        </w:rPr>
        <w:t xml:space="preserve"> </w:t>
      </w:r>
      <w:r w:rsidRPr="00FF1281">
        <w:rPr>
          <w:color w:val="231F20"/>
          <w:lang w:val="hr-HR" w:eastAsia="hr-HR"/>
        </w:rPr>
        <w:t>koji su sastavni dio svakog radnog programa.</w:t>
      </w:r>
    </w:p>
    <w:p w14:paraId="7A7B7E2E" w14:textId="7AB11823"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Kalendarska godina znači razdoblje od dvanaest (12) mjeseci koje počinje 1. siječnja i završava 31. prosinca</w:t>
      </w:r>
      <w:r w:rsidR="00896DB0" w:rsidRPr="00FF1281">
        <w:rPr>
          <w:color w:val="231F20"/>
          <w:lang w:val="hr-HR" w:eastAsia="hr-HR"/>
        </w:rPr>
        <w:t xml:space="preserve"> </w:t>
      </w:r>
      <w:r w:rsidRPr="00FF1281">
        <w:rPr>
          <w:color w:val="231F20"/>
          <w:lang w:val="hr-HR" w:eastAsia="hr-HR"/>
        </w:rPr>
        <w:t>prema gregorijanskom kalendaru.</w:t>
      </w:r>
    </w:p>
    <w:p w14:paraId="3A7AA09D" w14:textId="27A75388"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Kapitalni troškovi znači troškove, osim operativnih troškova, koji su nastali za investitora pri izvođenju</w:t>
      </w:r>
      <w:r w:rsidR="00896DB0" w:rsidRPr="00FF1281">
        <w:rPr>
          <w:color w:val="231F20"/>
          <w:lang w:val="hr-HR" w:eastAsia="hr-HR"/>
        </w:rPr>
        <w:t xml:space="preserve"> </w:t>
      </w:r>
      <w:r w:rsidRPr="00FF1281">
        <w:rPr>
          <w:color w:val="231F20"/>
          <w:lang w:val="hr-HR" w:eastAsia="hr-HR"/>
        </w:rPr>
        <w:t>naftno-rudarskih radova, i unutar ugovornog područja i do točke (točaka) isporuke, i uključuju sve</w:t>
      </w:r>
      <w:r w:rsidR="00896DB0" w:rsidRPr="00FF1281">
        <w:rPr>
          <w:color w:val="231F20"/>
          <w:lang w:val="hr-HR" w:eastAsia="hr-HR"/>
        </w:rPr>
        <w:t xml:space="preserve"> </w:t>
      </w:r>
      <w:r w:rsidRPr="00FF1281">
        <w:rPr>
          <w:color w:val="231F20"/>
          <w:lang w:val="hr-HR" w:eastAsia="hr-HR"/>
        </w:rPr>
        <w:t>kapitalne troškove koji se odnose na istraživanje, ocjenske radove, razradu i aktivnosti eksploatacije kako je</w:t>
      </w:r>
      <w:r w:rsidR="00896DB0" w:rsidRPr="00FF1281">
        <w:rPr>
          <w:color w:val="231F20"/>
          <w:lang w:val="hr-HR" w:eastAsia="hr-HR"/>
        </w:rPr>
        <w:t xml:space="preserve"> </w:t>
      </w:r>
      <w:r w:rsidRPr="00FF1281">
        <w:rPr>
          <w:color w:val="231F20"/>
          <w:lang w:val="hr-HR" w:eastAsia="hr-HR"/>
        </w:rPr>
        <w:t>određeno načinom evidentiranja troškova priloženim kao Prilog C.</w:t>
      </w:r>
    </w:p>
    <w:p w14:paraId="61A38320" w14:textId="65907BF4"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Komercijalno otkriće znači svako otkriće ili niz otkrića pridobivih rezervi ugljikovodika utvrđenih</w:t>
      </w:r>
      <w:r w:rsidR="00896DB0" w:rsidRPr="00FF1281">
        <w:rPr>
          <w:color w:val="231F20"/>
          <w:lang w:val="hr-HR" w:eastAsia="hr-HR"/>
        </w:rPr>
        <w:t xml:space="preserve"> </w:t>
      </w:r>
      <w:r w:rsidRPr="00FF1281">
        <w:rPr>
          <w:color w:val="231F20"/>
          <w:lang w:val="hr-HR" w:eastAsia="hr-HR"/>
        </w:rPr>
        <w:t>elaboratom o rezervama koja na temelju Zakona opravdavaju eksploataciju otkrivenih rezervi</w:t>
      </w:r>
      <w:r w:rsidR="00896DB0" w:rsidRPr="00FF1281">
        <w:rPr>
          <w:color w:val="231F20"/>
          <w:lang w:val="hr-HR" w:eastAsia="hr-HR"/>
        </w:rPr>
        <w:t xml:space="preserve"> </w:t>
      </w:r>
      <w:r w:rsidRPr="00FF1281">
        <w:rPr>
          <w:color w:val="231F20"/>
          <w:lang w:val="hr-HR" w:eastAsia="hr-HR"/>
        </w:rPr>
        <w:t>ugljikovodika.</w:t>
      </w:r>
    </w:p>
    <w:p w14:paraId="3051AE0C" w14:textId="03920CE1"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lastRenderedPageBreak/>
        <w:t>Dozvola za pridobivanje ugljikovodika ima značenje definirano Zakonom ili bilo kojim zakonom kojim se</w:t>
      </w:r>
      <w:r w:rsidR="00896DB0" w:rsidRPr="00FF1281">
        <w:rPr>
          <w:color w:val="231F20"/>
          <w:lang w:val="hr-HR" w:eastAsia="hr-HR"/>
        </w:rPr>
        <w:t xml:space="preserve"> </w:t>
      </w:r>
      <w:r w:rsidRPr="00FF1281">
        <w:rPr>
          <w:color w:val="231F20"/>
          <w:lang w:val="hr-HR" w:eastAsia="hr-HR"/>
        </w:rPr>
        <w:t>Zakon izmjenjuje, dopunjuje ili zamjenjuje.</w:t>
      </w:r>
    </w:p>
    <w:p w14:paraId="49535104" w14:textId="2D47FDDF"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Troškovni plin znači dio pridobivenog plina, umanjen za količine potrebne za plaćanje naknade za</w:t>
      </w:r>
      <w:r w:rsidR="00896DB0" w:rsidRPr="00FF1281">
        <w:rPr>
          <w:color w:val="231F20"/>
          <w:lang w:val="hr-HR" w:eastAsia="hr-HR"/>
        </w:rPr>
        <w:t xml:space="preserve"> </w:t>
      </w:r>
      <w:r w:rsidRPr="00FF1281">
        <w:rPr>
          <w:color w:val="231F20"/>
          <w:lang w:val="hr-HR" w:eastAsia="hr-HR"/>
        </w:rPr>
        <w:t>pridobivene količine ugljikovodika u skladu s člankom 14., koji investitor može zadržati svake kalendarske</w:t>
      </w:r>
      <w:r w:rsidR="00896DB0" w:rsidRPr="00FF1281">
        <w:rPr>
          <w:color w:val="231F20"/>
          <w:lang w:val="hr-HR" w:eastAsia="hr-HR"/>
        </w:rPr>
        <w:t xml:space="preserve"> </w:t>
      </w:r>
      <w:r w:rsidRPr="00FF1281">
        <w:rPr>
          <w:color w:val="231F20"/>
          <w:lang w:val="hr-HR" w:eastAsia="hr-HR"/>
        </w:rPr>
        <w:t>godine za potrebe povrata svojih troškova ugljikovodika.</w:t>
      </w:r>
    </w:p>
    <w:p w14:paraId="48C35F40" w14:textId="4FD82C10"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Troškovna nafta znači dio pridobivene nafte, umanjene za količine potrebne za plaćanje naknade za</w:t>
      </w:r>
      <w:r w:rsidR="00896DB0" w:rsidRPr="00FF1281">
        <w:rPr>
          <w:color w:val="231F20"/>
          <w:lang w:val="hr-HR" w:eastAsia="hr-HR"/>
        </w:rPr>
        <w:t xml:space="preserve"> </w:t>
      </w:r>
      <w:r w:rsidRPr="00FF1281">
        <w:rPr>
          <w:color w:val="231F20"/>
          <w:lang w:val="hr-HR" w:eastAsia="hr-HR"/>
        </w:rPr>
        <w:t>pridobivene količine ugljikovodika u skladu s člankom 14., koji investitor može zadržati svake kalendarske</w:t>
      </w:r>
      <w:r w:rsidR="00896DB0" w:rsidRPr="00FF1281">
        <w:rPr>
          <w:color w:val="231F20"/>
          <w:lang w:val="hr-HR" w:eastAsia="hr-HR"/>
        </w:rPr>
        <w:t xml:space="preserve"> </w:t>
      </w:r>
      <w:r w:rsidRPr="00FF1281">
        <w:rPr>
          <w:color w:val="231F20"/>
          <w:lang w:val="hr-HR" w:eastAsia="hr-HR"/>
        </w:rPr>
        <w:t>godine za potrebe povrata svojih troškova ugljikovodika.</w:t>
      </w:r>
    </w:p>
    <w:p w14:paraId="0A2A07B9"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Troškovni ugljikovodici znače troškovnu naftu i/ili troškovni plin.</w:t>
      </w:r>
    </w:p>
    <w:p w14:paraId="4CC64127" w14:textId="7FF626D6"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Sirova nafta znači pridobivenu, nerafiniranu naftu na temperaturi od 15 °C, pod tlakom od 1 atmosfere, i</w:t>
      </w:r>
      <w:r w:rsidR="00896DB0" w:rsidRPr="00FF1281">
        <w:rPr>
          <w:color w:val="231F20"/>
          <w:lang w:val="hr-HR" w:eastAsia="hr-HR"/>
        </w:rPr>
        <w:t xml:space="preserve"> </w:t>
      </w:r>
      <w:r w:rsidRPr="00FF1281">
        <w:rPr>
          <w:color w:val="231F20"/>
          <w:lang w:val="hr-HR" w:eastAsia="hr-HR"/>
        </w:rPr>
        <w:t>sirovu naftu poznatu kao kondenzat, tekući prirodni plin te druge ugljikovodike dobivene iz prirodnog plina</w:t>
      </w:r>
      <w:r w:rsidR="00896DB0" w:rsidRPr="00FF1281">
        <w:rPr>
          <w:color w:val="231F20"/>
          <w:lang w:val="hr-HR" w:eastAsia="hr-HR"/>
        </w:rPr>
        <w:t xml:space="preserve"> </w:t>
      </w:r>
      <w:r w:rsidRPr="00FF1281">
        <w:rPr>
          <w:color w:val="231F20"/>
          <w:lang w:val="hr-HR" w:eastAsia="hr-HR"/>
        </w:rPr>
        <w:t>kondenzacijom ili ekstrakcijom, kao i tekućinu ili tekućine koje nisu ugljikovodici ili tekućine eksploatirane</w:t>
      </w:r>
      <w:r w:rsidR="00896DB0" w:rsidRPr="00FF1281">
        <w:rPr>
          <w:color w:val="231F20"/>
          <w:lang w:val="hr-HR" w:eastAsia="hr-HR"/>
        </w:rPr>
        <w:t xml:space="preserve"> </w:t>
      </w:r>
      <w:r w:rsidRPr="00FF1281">
        <w:rPr>
          <w:color w:val="231F20"/>
          <w:lang w:val="hr-HR" w:eastAsia="hr-HR"/>
        </w:rPr>
        <w:t>zajedno s tekućim ili plinovitim ugljikovodicima.</w:t>
      </w:r>
    </w:p>
    <w:p w14:paraId="1C85B00A" w14:textId="510059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Carinska davanja znače sva davanja, poreze ili namete (osim davanja, na snazi u dotičnom trenutku, koja se</w:t>
      </w:r>
      <w:r w:rsidR="00896DB0" w:rsidRPr="00FF1281">
        <w:rPr>
          <w:color w:val="231F20"/>
          <w:lang w:val="hr-HR" w:eastAsia="hr-HR"/>
        </w:rPr>
        <w:t xml:space="preserve"> </w:t>
      </w:r>
      <w:r w:rsidRPr="00FF1281">
        <w:rPr>
          <w:color w:val="231F20"/>
          <w:lang w:val="hr-HR" w:eastAsia="hr-HR"/>
        </w:rPr>
        <w:t>plaćaju Vladi za stvarno pružene usluge, kao što je obrada ili skladištenje) koji se plaćaju kao rezultat uvoza</w:t>
      </w:r>
      <w:r w:rsidR="00896DB0" w:rsidRPr="00FF1281">
        <w:rPr>
          <w:color w:val="231F20"/>
          <w:lang w:val="hr-HR" w:eastAsia="hr-HR"/>
        </w:rPr>
        <w:t xml:space="preserve"> </w:t>
      </w:r>
      <w:r w:rsidRPr="00FF1281">
        <w:rPr>
          <w:color w:val="231F20"/>
          <w:lang w:val="hr-HR" w:eastAsia="hr-HR"/>
        </w:rPr>
        <w:t>ili izvoza jedne ili više predmetnih stavki.</w:t>
      </w:r>
    </w:p>
    <w:p w14:paraId="4FBF2E1F"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Troškovi sanacije ima značenje koje je tom pojmu dano u članku 9.1.1.</w:t>
      </w:r>
    </w:p>
    <w:p w14:paraId="202597CA" w14:textId="44F35AAB"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Plan sanacije znači plan aktivnosti i procjenu njihovih troškova za potrebe sanacije, u skladu s provjerenim</w:t>
      </w:r>
      <w:r w:rsidR="00896DB0" w:rsidRPr="00FF1281">
        <w:rPr>
          <w:color w:val="231F20"/>
          <w:lang w:val="hr-HR" w:eastAsia="hr-HR"/>
        </w:rPr>
        <w:t xml:space="preserve"> </w:t>
      </w:r>
      <w:r w:rsidRPr="00FF1281">
        <w:rPr>
          <w:color w:val="231F20"/>
          <w:lang w:val="hr-HR" w:eastAsia="hr-HR"/>
        </w:rPr>
        <w:t>projektom razrade i eksploatacije.</w:t>
      </w:r>
    </w:p>
    <w:p w14:paraId="1AD8712D" w14:textId="2A5ECB25"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Sanacija znači sve radove potrebne za napuštanje i saniranje istražnog prostora ili eksploatacijskog poljaodnosno područja koja više nisu potrebna za naftno-rudarske radove u skladu sa Zakonom i propisima</w:t>
      </w:r>
      <w:r w:rsidR="00896DB0" w:rsidRPr="00FF1281">
        <w:rPr>
          <w:color w:val="231F20"/>
          <w:lang w:val="hr-HR" w:eastAsia="hr-HR"/>
        </w:rPr>
        <w:t xml:space="preserve"> </w:t>
      </w:r>
      <w:r w:rsidRPr="00FF1281">
        <w:rPr>
          <w:color w:val="231F20"/>
          <w:lang w:val="hr-HR" w:eastAsia="hr-HR"/>
        </w:rPr>
        <w:t>donesenim na temelju Zakona, kao i međunarodnom dobrom praksom pri naftno-rudarskim radovima.</w:t>
      </w:r>
    </w:p>
    <w:p w14:paraId="30896368" w14:textId="1B03264F"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Točka isporuke znači točku ili točke, unutar ili izvan eksploatacijskog polja, koje su smještene nakon mjerne</w:t>
      </w:r>
      <w:r w:rsidR="00896DB0" w:rsidRPr="00FF1281">
        <w:rPr>
          <w:color w:val="231F20"/>
          <w:lang w:val="hr-HR" w:eastAsia="hr-HR"/>
        </w:rPr>
        <w:t xml:space="preserve"> </w:t>
      </w:r>
      <w:r w:rsidRPr="00FF1281">
        <w:rPr>
          <w:color w:val="231F20"/>
          <w:lang w:val="hr-HR" w:eastAsia="hr-HR"/>
        </w:rPr>
        <w:t>točke, u kojima ugljikovodici dolaze do vanjske prirubnice objekta za isporuku, a može biti točka ulaska u</w:t>
      </w:r>
      <w:r w:rsidR="00896DB0" w:rsidRPr="00FF1281">
        <w:rPr>
          <w:color w:val="231F20"/>
          <w:lang w:val="hr-HR" w:eastAsia="hr-HR"/>
        </w:rPr>
        <w:t xml:space="preserve"> </w:t>
      </w:r>
      <w:r w:rsidRPr="00FF1281">
        <w:rPr>
          <w:color w:val="231F20"/>
          <w:lang w:val="hr-HR" w:eastAsia="hr-HR"/>
        </w:rPr>
        <w:t>lokalni cjevovod ili magistralni cjevovod ili vanjsku prirubnicu bušotine ili neki drugi slučaj ovisno o tome</w:t>
      </w:r>
      <w:r w:rsidR="00896DB0" w:rsidRPr="00FF1281">
        <w:rPr>
          <w:color w:val="231F20"/>
          <w:lang w:val="hr-HR" w:eastAsia="hr-HR"/>
        </w:rPr>
        <w:t xml:space="preserve"> </w:t>
      </w:r>
      <w:r w:rsidRPr="00FF1281">
        <w:rPr>
          <w:color w:val="231F20"/>
          <w:lang w:val="hr-HR" w:eastAsia="hr-HR"/>
        </w:rPr>
        <w:t>kako je određeno u provjerenom projektu razrade i eksploatacije odnosno takvu točku ili točke o kojima se</w:t>
      </w:r>
      <w:r w:rsidR="00896DB0" w:rsidRPr="00FF1281">
        <w:rPr>
          <w:color w:val="231F20"/>
          <w:lang w:val="hr-HR" w:eastAsia="hr-HR"/>
        </w:rPr>
        <w:t xml:space="preserve"> </w:t>
      </w:r>
      <w:r w:rsidRPr="00FF1281">
        <w:rPr>
          <w:color w:val="231F20"/>
          <w:lang w:val="hr-HR" w:eastAsia="hr-HR"/>
        </w:rPr>
        <w:t>usuglase Ministarstvo i investitor.</w:t>
      </w:r>
    </w:p>
    <w:p w14:paraId="10E3763A" w14:textId="7DF73A5D"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Utvrđeno područje znači područje koje je dio otkrića, koje nije određeno za ocjenu ili nije komercijalno</w:t>
      </w:r>
      <w:r w:rsidR="00896DB0" w:rsidRPr="00FF1281">
        <w:rPr>
          <w:color w:val="231F20"/>
          <w:lang w:val="hr-HR" w:eastAsia="hr-HR"/>
        </w:rPr>
        <w:t xml:space="preserve"> </w:t>
      </w:r>
      <w:r w:rsidRPr="00FF1281">
        <w:rPr>
          <w:color w:val="231F20"/>
          <w:lang w:val="hr-HR" w:eastAsia="hr-HR"/>
        </w:rPr>
        <w:t>otkriće ili značajno otkriće plina, kako je definirano u članku 5.3.</w:t>
      </w:r>
    </w:p>
    <w:p w14:paraId="05B6C140" w14:textId="71E0B86B"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Troškovi razrade i eksploatacije znače sve priznate troškove koje će investitor snositi u okviru razrade i</w:t>
      </w:r>
      <w:r w:rsidR="00896DB0" w:rsidRPr="00FF1281">
        <w:rPr>
          <w:color w:val="231F20"/>
          <w:lang w:val="hr-HR" w:eastAsia="hr-HR"/>
        </w:rPr>
        <w:t xml:space="preserve"> </w:t>
      </w:r>
      <w:r w:rsidRPr="00FF1281">
        <w:rPr>
          <w:color w:val="231F20"/>
          <w:lang w:val="hr-HR" w:eastAsia="hr-HR"/>
        </w:rPr>
        <w:t>eksploatacije, isključujući troškove nastale na istražnom prostoru prije nego što je otkriće proglašeno</w:t>
      </w:r>
      <w:r w:rsidR="00896DB0" w:rsidRPr="00FF1281">
        <w:rPr>
          <w:color w:val="231F20"/>
          <w:lang w:val="hr-HR" w:eastAsia="hr-HR"/>
        </w:rPr>
        <w:t xml:space="preserve"> </w:t>
      </w:r>
      <w:r w:rsidRPr="00FF1281">
        <w:rPr>
          <w:color w:val="231F20"/>
          <w:lang w:val="hr-HR" w:eastAsia="hr-HR"/>
        </w:rPr>
        <w:t>komercijalnim otkrićem, u skladu s načinom evidentiranja troškova priloženim kao Prilog C.</w:t>
      </w:r>
    </w:p>
    <w:p w14:paraId="2BA22070" w14:textId="5A044CA3"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Projekt razrade i eksploatacije znači naftno-rudarski projekt koji mora biti pripremljen u skladu sa Zakonom</w:t>
      </w:r>
      <w:r w:rsidR="00896DB0" w:rsidRPr="00FF1281">
        <w:rPr>
          <w:color w:val="231F20"/>
          <w:lang w:val="hr-HR" w:eastAsia="hr-HR"/>
        </w:rPr>
        <w:t xml:space="preserve"> </w:t>
      </w:r>
      <w:r w:rsidRPr="00FF1281">
        <w:rPr>
          <w:color w:val="231F20"/>
          <w:lang w:val="hr-HR" w:eastAsia="hr-HR"/>
        </w:rPr>
        <w:t>i propisima.</w:t>
      </w:r>
    </w:p>
    <w:p w14:paraId="05C33E69"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Razradni i eksploatacijski radovi uključuju, bez ograničenja:</w:t>
      </w:r>
    </w:p>
    <w:p w14:paraId="08C55022" w14:textId="2AC83BC4"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(i) sve radove i aktivnosti iz ovog Ugovora u vezi s izradom bušotina, osim istražnih i ocjenskih bušotina,</w:t>
      </w:r>
      <w:r w:rsidR="00896DB0" w:rsidRPr="00FF1281">
        <w:rPr>
          <w:color w:val="231F20"/>
          <w:lang w:val="hr-HR" w:eastAsia="hr-HR"/>
        </w:rPr>
        <w:t xml:space="preserve"> </w:t>
      </w:r>
      <w:r w:rsidRPr="00FF1281">
        <w:rPr>
          <w:color w:val="231F20"/>
          <w:lang w:val="hr-HR" w:eastAsia="hr-HR"/>
        </w:rPr>
        <w:t>produbljivanjem, čepljenjem, izradom bočnih kanala tih bušotina, uključujući projektiranje, izradu i</w:t>
      </w:r>
      <w:r w:rsidR="00896DB0" w:rsidRPr="00FF1281">
        <w:rPr>
          <w:color w:val="231F20"/>
          <w:lang w:val="hr-HR" w:eastAsia="hr-HR"/>
        </w:rPr>
        <w:t xml:space="preserve"> </w:t>
      </w:r>
      <w:r w:rsidRPr="00FF1281">
        <w:rPr>
          <w:color w:val="231F20"/>
          <w:lang w:val="hr-HR" w:eastAsia="hr-HR"/>
        </w:rPr>
        <w:t>ugradnju opreme, cjevovoda ili vodova, postrojenja, eksploatacijskih jedinica i svih drugih sustava koji se</w:t>
      </w:r>
      <w:r w:rsidR="00896DB0" w:rsidRPr="00FF1281">
        <w:rPr>
          <w:color w:val="231F20"/>
          <w:lang w:val="hr-HR" w:eastAsia="hr-HR"/>
        </w:rPr>
        <w:t xml:space="preserve"> </w:t>
      </w:r>
      <w:r w:rsidRPr="00FF1281">
        <w:rPr>
          <w:color w:val="231F20"/>
          <w:lang w:val="hr-HR" w:eastAsia="hr-HR"/>
        </w:rPr>
        <w:t>odnose na te bušotine i mogu biti potrebni u skladu s provjerenim projektom razrade i eksploatacije iz</w:t>
      </w:r>
      <w:r w:rsidR="00896DB0" w:rsidRPr="00FF1281">
        <w:rPr>
          <w:color w:val="231F20"/>
          <w:lang w:val="hr-HR" w:eastAsia="hr-HR"/>
        </w:rPr>
        <w:t xml:space="preserve"> </w:t>
      </w:r>
      <w:r w:rsidRPr="00FF1281">
        <w:rPr>
          <w:color w:val="231F20"/>
          <w:lang w:val="hr-HR" w:eastAsia="hr-HR"/>
        </w:rPr>
        <w:t>članka 7.2 Ugovora; i</w:t>
      </w:r>
    </w:p>
    <w:p w14:paraId="0BF32473" w14:textId="1D9B89F9"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lastRenderedPageBreak/>
        <w:t>(ii) sve radove i aktivnosti koji se odnose na usluge servisiranja i održavanja cjevovoda, vodova, instalacija,</w:t>
      </w:r>
      <w:r w:rsidR="00896DB0" w:rsidRPr="00FF1281">
        <w:rPr>
          <w:color w:val="231F20"/>
          <w:lang w:val="hr-HR" w:eastAsia="hr-HR"/>
        </w:rPr>
        <w:t xml:space="preserve"> </w:t>
      </w:r>
      <w:r w:rsidRPr="00FF1281">
        <w:rPr>
          <w:color w:val="231F20"/>
          <w:lang w:val="hr-HR" w:eastAsia="hr-HR"/>
        </w:rPr>
        <w:t>eksploatacijskih jedinica i sve povezane aktivnosti za eksploataciju i upravljanje bušotinama koje se izvode</w:t>
      </w:r>
      <w:r w:rsidR="00896DB0" w:rsidRPr="00FF1281">
        <w:rPr>
          <w:color w:val="231F20"/>
          <w:lang w:val="hr-HR" w:eastAsia="hr-HR"/>
        </w:rPr>
        <w:t xml:space="preserve"> </w:t>
      </w:r>
      <w:r w:rsidRPr="00FF1281">
        <w:rPr>
          <w:color w:val="231F20"/>
          <w:lang w:val="hr-HR" w:eastAsia="hr-HR"/>
        </w:rPr>
        <w:t>kako bi se omogućilo pridobivanje ugljikovodika.</w:t>
      </w:r>
    </w:p>
    <w:p w14:paraId="09CA0A73"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Bušotina kojom je otkriveno otkriće znači istražnu bušotinu kojom se došlo do otkrića.</w:t>
      </w:r>
    </w:p>
    <w:p w14:paraId="36BECD6A" w14:textId="37279B6C"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Otkriće znači pojavu ugljikovodika u bilo kojoj bušenoj strukturi za koju prije nije bilo dokazano da postoji i</w:t>
      </w:r>
      <w:r w:rsidR="00896DB0" w:rsidRPr="00FF1281">
        <w:rPr>
          <w:color w:val="231F20"/>
          <w:lang w:val="hr-HR" w:eastAsia="hr-HR"/>
        </w:rPr>
        <w:t xml:space="preserve"> </w:t>
      </w:r>
      <w:r w:rsidRPr="00FF1281">
        <w:rPr>
          <w:color w:val="231F20"/>
          <w:lang w:val="hr-HR" w:eastAsia="hr-HR"/>
        </w:rPr>
        <w:t>koja se može mjeriti standardnom praksom u naftnoj industriji.</w:t>
      </w:r>
    </w:p>
    <w:p w14:paraId="50DB2756"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Datum stupanja na snagu znači datum na koji su strane potpisale ovaj Ugovor, kako je utvrđeno u članku 40.</w:t>
      </w:r>
    </w:p>
    <w:p w14:paraId="2FB74D31" w14:textId="36852796"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Šteta u okolišu znači bilo koju štetu, smetnju ili prepreku za okoliš, kao što je značajna erozija tla, uklanjanje</w:t>
      </w:r>
      <w:r w:rsidR="00896DB0" w:rsidRPr="00FF1281">
        <w:rPr>
          <w:color w:val="231F20"/>
          <w:lang w:val="hr-HR" w:eastAsia="hr-HR"/>
        </w:rPr>
        <w:t xml:space="preserve"> </w:t>
      </w:r>
      <w:r w:rsidRPr="00FF1281">
        <w:rPr>
          <w:color w:val="231F20"/>
          <w:lang w:val="hr-HR" w:eastAsia="hr-HR"/>
        </w:rPr>
        <w:t>vegetacije, uništenje divlje flore i faune, morskih organizama, zagađenje podzemnih voda, površinskih voda,</w:t>
      </w:r>
      <w:r w:rsidR="00896DB0" w:rsidRPr="00FF1281">
        <w:rPr>
          <w:color w:val="231F20"/>
          <w:lang w:val="hr-HR" w:eastAsia="hr-HR"/>
        </w:rPr>
        <w:t xml:space="preserve"> </w:t>
      </w:r>
      <w:r w:rsidRPr="00FF1281">
        <w:rPr>
          <w:color w:val="231F20"/>
          <w:lang w:val="hr-HR" w:eastAsia="hr-HR"/>
        </w:rPr>
        <w:t>kopna ili mora, zagađenje zraka, buka, požar raslinja, prekid opskrbe vodom, prekid prirodne odvodnje</w:t>
      </w:r>
      <w:r w:rsidR="00896DB0" w:rsidRPr="00FF1281">
        <w:rPr>
          <w:color w:val="231F20"/>
          <w:lang w:val="hr-HR" w:eastAsia="hr-HR"/>
        </w:rPr>
        <w:t xml:space="preserve"> </w:t>
      </w:r>
      <w:r w:rsidRPr="00FF1281">
        <w:rPr>
          <w:color w:val="231F20"/>
          <w:lang w:val="hr-HR" w:eastAsia="hr-HR"/>
        </w:rPr>
        <w:t>vode, šteta na arheološkim, paleontološkim i kulturnim lokacijama u skladu s propisima o zaštiti okoliša,</w:t>
      </w:r>
      <w:r w:rsidR="00896DB0" w:rsidRPr="00FF1281">
        <w:rPr>
          <w:color w:val="231F20"/>
          <w:lang w:val="hr-HR" w:eastAsia="hr-HR"/>
        </w:rPr>
        <w:t xml:space="preserve"> </w:t>
      </w:r>
      <w:r w:rsidRPr="00FF1281">
        <w:rPr>
          <w:color w:val="231F20"/>
          <w:lang w:val="hr-HR" w:eastAsia="hr-HR"/>
        </w:rPr>
        <w:t>prirode i očuvanju kulturnih dobara, kao i ostalim propisima.</w:t>
      </w:r>
    </w:p>
    <w:p w14:paraId="107B1883" w14:textId="4E52D444"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Procjena utjecaja zahvata na okoliš znači procjenu mogućih utjecaja koje bilo koja predložena aktivnost</w:t>
      </w:r>
      <w:r w:rsidR="00896DB0" w:rsidRPr="00FF1281">
        <w:rPr>
          <w:color w:val="231F20"/>
          <w:lang w:val="hr-HR" w:eastAsia="hr-HR"/>
        </w:rPr>
        <w:t xml:space="preserve"> </w:t>
      </w:r>
      <w:r w:rsidRPr="00FF1281">
        <w:rPr>
          <w:color w:val="231F20"/>
          <w:lang w:val="hr-HR" w:eastAsia="hr-HR"/>
        </w:rPr>
        <w:t>može imati na okoliš, pripremljena u skladu s važećim zakonodavstvom o zaštiti okoliša i prirode.</w:t>
      </w:r>
      <w:r w:rsidR="00896DB0" w:rsidRPr="00FF1281">
        <w:rPr>
          <w:color w:val="231F20"/>
          <w:lang w:val="hr-HR" w:eastAsia="hr-HR"/>
        </w:rPr>
        <w:t xml:space="preserve"> </w:t>
      </w:r>
      <w:r w:rsidRPr="00FF1281">
        <w:rPr>
          <w:color w:val="231F20"/>
          <w:lang w:val="hr-HR" w:eastAsia="hr-HR"/>
        </w:rPr>
        <w:t>EU ili Europska unija znači političku i ekonomsku zajednicu država članica koje se nalaze u Europi i</w:t>
      </w:r>
      <w:r w:rsidR="00896DB0" w:rsidRPr="00FF1281">
        <w:rPr>
          <w:color w:val="231F20"/>
          <w:lang w:val="hr-HR" w:eastAsia="hr-HR"/>
        </w:rPr>
        <w:t xml:space="preserve"> </w:t>
      </w:r>
      <w:r w:rsidRPr="00FF1281">
        <w:rPr>
          <w:color w:val="231F20"/>
          <w:lang w:val="hr-HR" w:eastAsia="hr-HR"/>
        </w:rPr>
        <w:t>uspostavljena je pod sadašnjim imenom Ugovorom iz Lisabona 2009. godine.</w:t>
      </w:r>
    </w:p>
    <w:p w14:paraId="7C9ECD46" w14:textId="329C58BC"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Eksploatacijsko polje znači spojnicama koordinata vršnih točaka omeđen dio prostora na kopnu ili moru i</w:t>
      </w:r>
      <w:r w:rsidR="00896DB0" w:rsidRPr="00FF1281">
        <w:rPr>
          <w:color w:val="231F20"/>
          <w:lang w:val="hr-HR" w:eastAsia="hr-HR"/>
        </w:rPr>
        <w:t xml:space="preserve"> </w:t>
      </w:r>
      <w:r w:rsidRPr="00FF1281">
        <w:rPr>
          <w:color w:val="231F20"/>
          <w:lang w:val="hr-HR" w:eastAsia="hr-HR"/>
        </w:rPr>
        <w:t>dubinski ograničen sukladno utvrđenim granicama ležišta ugljikovodika.</w:t>
      </w:r>
    </w:p>
    <w:p w14:paraId="787CF402" w14:textId="5F06F3DF"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Razdoblje eksploatacije znači razdoblje od trenutka kad je Vlada dodijelila dozvolu za pridobivanje</w:t>
      </w:r>
      <w:r w:rsidR="00896DB0" w:rsidRPr="00FF1281">
        <w:rPr>
          <w:color w:val="231F20"/>
          <w:lang w:val="hr-HR" w:eastAsia="hr-HR"/>
        </w:rPr>
        <w:t xml:space="preserve"> </w:t>
      </w:r>
      <w:r w:rsidRPr="00FF1281">
        <w:rPr>
          <w:color w:val="231F20"/>
          <w:lang w:val="hr-HR" w:eastAsia="hr-HR"/>
        </w:rPr>
        <w:t>ugljikovodika.</w:t>
      </w:r>
    </w:p>
    <w:p w14:paraId="4EAF2AA8" w14:textId="66B31C0D"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Istražni prostor znači spojnicama koordinata vršnih točaka omeđen dio prostora na kopnu ili moru koji je</w:t>
      </w:r>
      <w:r w:rsidR="00896DB0" w:rsidRPr="00FF1281">
        <w:rPr>
          <w:color w:val="231F20"/>
          <w:lang w:val="hr-HR" w:eastAsia="hr-HR"/>
        </w:rPr>
        <w:t xml:space="preserve"> </w:t>
      </w:r>
      <w:r w:rsidRPr="00FF1281">
        <w:rPr>
          <w:color w:val="231F20"/>
          <w:lang w:val="hr-HR" w:eastAsia="hr-HR"/>
        </w:rPr>
        <w:t>nakon provedenog nadmetanja dozvolom određen za istraživanje ugljikovodika.</w:t>
      </w:r>
    </w:p>
    <w:p w14:paraId="0BBFEC72" w14:textId="675358BD"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Istražni troškovi znače sve priznate troškove koje će investitor snositi u okviru istraživanja sukladno izdanoj</w:t>
      </w:r>
      <w:r w:rsidR="00896DB0" w:rsidRPr="00FF1281">
        <w:rPr>
          <w:color w:val="231F20"/>
          <w:lang w:val="hr-HR" w:eastAsia="hr-HR"/>
        </w:rPr>
        <w:t xml:space="preserve"> </w:t>
      </w:r>
      <w:r w:rsidRPr="00FF1281">
        <w:rPr>
          <w:color w:val="231F20"/>
          <w:lang w:val="hr-HR" w:eastAsia="hr-HR"/>
        </w:rPr>
        <w:t>dozvoli za istraživanje i eksploataciju ugljikovodika i sklopljenom Ugovoru.</w:t>
      </w:r>
    </w:p>
    <w:p w14:paraId="621B13CA" w14:textId="664FDF32"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Istraživanje znači sve istražne radove i aktivnosti, a kojima je svrha utvrditi postojanje, položaj i oblik</w:t>
      </w:r>
      <w:r w:rsidR="00896DB0" w:rsidRPr="00FF1281">
        <w:rPr>
          <w:color w:val="231F20"/>
          <w:lang w:val="hr-HR" w:eastAsia="hr-HR"/>
        </w:rPr>
        <w:t xml:space="preserve"> </w:t>
      </w:r>
      <w:r w:rsidRPr="00FF1281">
        <w:rPr>
          <w:color w:val="231F20"/>
          <w:lang w:val="hr-HR" w:eastAsia="hr-HR"/>
        </w:rPr>
        <w:t>ležišta, količinu i kakvoću rezervi te uvjete eksploatacije ugljikovodika, uključujući, ali ne isključivo:</w:t>
      </w:r>
    </w:p>
    <w:p w14:paraId="43D30B9E"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 geofizička i druga geološka snimanja, interpretaciju tako prikupljenih podataka i njihovu studijsku obradu</w:t>
      </w:r>
    </w:p>
    <w:p w14:paraId="27714CC2" w14:textId="09AAAFBB"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 bušenje, produbljivanje, skretanje, opremanje, ispitivanje, privremeno napuštanje ili likvidaciju istražnih</w:t>
      </w:r>
      <w:r w:rsidR="004B5DDD" w:rsidRPr="00FF1281">
        <w:rPr>
          <w:color w:val="231F20"/>
          <w:lang w:val="hr-HR" w:eastAsia="hr-HR"/>
        </w:rPr>
        <w:t xml:space="preserve"> </w:t>
      </w:r>
      <w:r w:rsidRPr="00FF1281">
        <w:rPr>
          <w:color w:val="231F20"/>
          <w:lang w:val="hr-HR" w:eastAsia="hr-HR"/>
        </w:rPr>
        <w:t>bušotina</w:t>
      </w:r>
    </w:p>
    <w:p w14:paraId="409A7150"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 sanaciju</w:t>
      </w:r>
    </w:p>
    <w:p w14:paraId="7FF9E4CC"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 kupnju ili nabavu one robe, usluga, materijala i opreme koji su potrebni za gore spomenute radove.</w:t>
      </w:r>
    </w:p>
    <w:p w14:paraId="30CB650A"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Istražno razdoblje znači razdoblje definirano u Ugovoru tijekom kojeg investitor može obavljati istraživanje.</w:t>
      </w:r>
    </w:p>
    <w:p w14:paraId="54775924" w14:textId="1B9DEE94"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Istražna faza ili faza znači razdoblje unutar istražnog razdoblja tijekom kojeg se investitor obvezao provesti</w:t>
      </w:r>
      <w:r w:rsidR="004B5DDD" w:rsidRPr="00FF1281">
        <w:rPr>
          <w:color w:val="231F20"/>
          <w:lang w:val="hr-HR" w:eastAsia="hr-HR"/>
        </w:rPr>
        <w:t xml:space="preserve"> </w:t>
      </w:r>
      <w:r w:rsidRPr="00FF1281">
        <w:rPr>
          <w:color w:val="231F20"/>
          <w:lang w:val="hr-HR" w:eastAsia="hr-HR"/>
        </w:rPr>
        <w:t>minimalne radne obveze sukladno sklopljenom Ugovoru, a postoje dvije istražne faze; prva istražna faza</w:t>
      </w:r>
      <w:r w:rsidR="004B5DDD" w:rsidRPr="00FF1281">
        <w:rPr>
          <w:color w:val="231F20"/>
          <w:lang w:val="hr-HR" w:eastAsia="hr-HR"/>
        </w:rPr>
        <w:t xml:space="preserve"> </w:t>
      </w:r>
      <w:r w:rsidRPr="00FF1281">
        <w:rPr>
          <w:color w:val="231F20"/>
          <w:lang w:val="hr-HR" w:eastAsia="hr-HR"/>
        </w:rPr>
        <w:t>koja traje prve tri godine istraživanja i druga istražna faza koja traje iduće dvije godine istraživanja nakon</w:t>
      </w:r>
      <w:r w:rsidR="004B5DDD" w:rsidRPr="00FF1281">
        <w:rPr>
          <w:color w:val="231F20"/>
          <w:lang w:val="hr-HR" w:eastAsia="hr-HR"/>
        </w:rPr>
        <w:t xml:space="preserve"> </w:t>
      </w:r>
      <w:r w:rsidRPr="00FF1281">
        <w:rPr>
          <w:color w:val="231F20"/>
          <w:lang w:val="hr-HR" w:eastAsia="hr-HR"/>
        </w:rPr>
        <w:t>završetka prve istražne faze.</w:t>
      </w:r>
    </w:p>
    <w:p w14:paraId="7ECCC93E" w14:textId="7FC38156"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Istražna bušotina znači bušotinu kojoj je svrha utvrditi postojanje, položaj i oblik ležišta ugljikovodika i</w:t>
      </w:r>
      <w:r w:rsidR="004B5DDD" w:rsidRPr="00FF1281">
        <w:rPr>
          <w:color w:val="231F20"/>
          <w:lang w:val="hr-HR" w:eastAsia="hr-HR"/>
        </w:rPr>
        <w:t xml:space="preserve"> </w:t>
      </w:r>
      <w:r w:rsidRPr="00FF1281">
        <w:rPr>
          <w:color w:val="231F20"/>
          <w:lang w:val="hr-HR" w:eastAsia="hr-HR"/>
        </w:rPr>
        <w:t>njihovu količinu i kakvoću.</w:t>
      </w:r>
    </w:p>
    <w:p w14:paraId="760DBFA1" w14:textId="3000523B"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lastRenderedPageBreak/>
        <w:t>Polje znači ležište ugljikovodika ili više ležišta ugljikovodika grupiranih u iste samostalne geološke</w:t>
      </w:r>
      <w:r w:rsidR="004B5DDD" w:rsidRPr="00FF1281">
        <w:rPr>
          <w:color w:val="231F20"/>
          <w:lang w:val="hr-HR" w:eastAsia="hr-HR"/>
        </w:rPr>
        <w:t xml:space="preserve"> </w:t>
      </w:r>
      <w:r w:rsidRPr="00FF1281">
        <w:rPr>
          <w:color w:val="231F20"/>
          <w:lang w:val="hr-HR" w:eastAsia="hr-HR"/>
        </w:rPr>
        <w:t>strukturne oblike ili stratigrafske uvjete ili povezanih s njima.</w:t>
      </w:r>
    </w:p>
    <w:p w14:paraId="65CEB396" w14:textId="3D013A9A"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FOB znači franko brod (engl. Free on Board) u točki isporuke te će imati značenje kao u ICC međunarodnim</w:t>
      </w:r>
      <w:r w:rsidR="004B5DDD" w:rsidRPr="00FF1281">
        <w:rPr>
          <w:color w:val="231F20"/>
          <w:lang w:val="hr-HR" w:eastAsia="hr-HR"/>
        </w:rPr>
        <w:t xml:space="preserve"> </w:t>
      </w:r>
      <w:r w:rsidRPr="00FF1281">
        <w:rPr>
          <w:color w:val="231F20"/>
          <w:lang w:val="hr-HR" w:eastAsia="hr-HR"/>
        </w:rPr>
        <w:t>pravilima za tumačenje međunarodnih trgovinskih termina (Incoterms 2010) i odnosi se na realiziranu</w:t>
      </w:r>
      <w:r w:rsidR="004B5DDD" w:rsidRPr="00FF1281">
        <w:rPr>
          <w:color w:val="231F20"/>
          <w:lang w:val="hr-HR" w:eastAsia="hr-HR"/>
        </w:rPr>
        <w:t xml:space="preserve"> </w:t>
      </w:r>
      <w:r w:rsidRPr="00FF1281">
        <w:rPr>
          <w:color w:val="231F20"/>
          <w:lang w:val="hr-HR" w:eastAsia="hr-HR"/>
        </w:rPr>
        <w:t>prodajnu cijenu za udio u eksploataciji investitora na mjestu prodaje, umanjenu za transport, osiguranje i</w:t>
      </w:r>
      <w:r w:rsidR="004B5DDD" w:rsidRPr="00FF1281">
        <w:rPr>
          <w:color w:val="231F20"/>
          <w:lang w:val="hr-HR" w:eastAsia="hr-HR"/>
        </w:rPr>
        <w:t xml:space="preserve"> </w:t>
      </w:r>
      <w:r w:rsidRPr="00FF1281">
        <w:rPr>
          <w:color w:val="231F20"/>
          <w:lang w:val="hr-HR" w:eastAsia="hr-HR"/>
        </w:rPr>
        <w:t>manipulativne troškove nakon točke isporuke.</w:t>
      </w:r>
    </w:p>
    <w:p w14:paraId="45CC8178"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Viša sila znači događaje ili okolnosti utvrđene u članku 34. ovog Ugovora.</w:t>
      </w:r>
    </w:p>
    <w:p w14:paraId="518FBBB9"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Vlada znači Vladu Republike Hrvatske.</w:t>
      </w:r>
    </w:p>
    <w:p w14:paraId="12218DF6"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Krajnja nepažnja ili namjera ima značenje definirano zakonom kojim se uređuju obvezni odnosi.</w:t>
      </w:r>
    </w:p>
    <w:p w14:paraId="2AB7F613" w14:textId="00ED4BBF"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Idejni projekt razrade i eksploatacije znači idejni projekt koji se izrađuje za projekt razrade i eksploatacije</w:t>
      </w:r>
      <w:r w:rsidR="004B5DDD" w:rsidRPr="00FF1281">
        <w:rPr>
          <w:color w:val="231F20"/>
          <w:lang w:val="hr-HR" w:eastAsia="hr-HR"/>
        </w:rPr>
        <w:t xml:space="preserve"> </w:t>
      </w:r>
      <w:r w:rsidRPr="00FF1281">
        <w:rPr>
          <w:color w:val="231F20"/>
          <w:lang w:val="hr-HR" w:eastAsia="hr-HR"/>
        </w:rPr>
        <w:t>kako je utvrđeno u skladu s člankom 7.1 ovog Ugovora. Idejni projekt za projekt razrade i eksploatacije</w:t>
      </w:r>
      <w:r w:rsidR="004B5DDD" w:rsidRPr="00FF1281">
        <w:rPr>
          <w:color w:val="231F20"/>
          <w:lang w:val="hr-HR" w:eastAsia="hr-HR"/>
        </w:rPr>
        <w:t xml:space="preserve"> </w:t>
      </w:r>
      <w:r w:rsidRPr="00FF1281">
        <w:rPr>
          <w:color w:val="231F20"/>
          <w:lang w:val="hr-HR" w:eastAsia="hr-HR"/>
        </w:rPr>
        <w:t>mora biti izrađen u skladu sa Zakonom i propisima.</w:t>
      </w:r>
    </w:p>
    <w:p w14:paraId="54FCD1B7" w14:textId="40253D11"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Međunarodna dobra praksa pri naftno-rudarskim radovima znači prakse i procedure, priznate i kontinuirano</w:t>
      </w:r>
      <w:r w:rsidR="004B5DDD" w:rsidRPr="00FF1281">
        <w:rPr>
          <w:color w:val="231F20"/>
          <w:lang w:val="hr-HR" w:eastAsia="hr-HR"/>
        </w:rPr>
        <w:t xml:space="preserve"> </w:t>
      </w:r>
      <w:r w:rsidRPr="00FF1281">
        <w:rPr>
          <w:color w:val="231F20"/>
          <w:lang w:val="hr-HR" w:eastAsia="hr-HR"/>
        </w:rPr>
        <w:t>ažurirane od strane društva naftnih inženjera (engl. Society of Petroleum Engineers (SPE)) kojima se</w:t>
      </w:r>
      <w:r w:rsidR="004B5DDD" w:rsidRPr="00FF1281">
        <w:rPr>
          <w:color w:val="231F20"/>
          <w:lang w:val="hr-HR" w:eastAsia="hr-HR"/>
        </w:rPr>
        <w:t xml:space="preserve"> </w:t>
      </w:r>
      <w:r w:rsidRPr="00FF1281">
        <w:rPr>
          <w:color w:val="231F20"/>
          <w:lang w:val="hr-HR" w:eastAsia="hr-HR"/>
        </w:rPr>
        <w:t>razboriti operatori koriste na međunarodnoj razini u uvjetima i okolnostima sličnima onima koji se odnose</w:t>
      </w:r>
      <w:r w:rsidR="004B5DDD" w:rsidRPr="00FF1281">
        <w:rPr>
          <w:color w:val="231F20"/>
          <w:lang w:val="hr-HR" w:eastAsia="hr-HR"/>
        </w:rPr>
        <w:t xml:space="preserve"> </w:t>
      </w:r>
      <w:r w:rsidRPr="00FF1281">
        <w:rPr>
          <w:color w:val="231F20"/>
          <w:lang w:val="hr-HR" w:eastAsia="hr-HR"/>
        </w:rPr>
        <w:t>na naftno-rudarske radove u istražnom prostoru ili eksploatacijskom polju, a sve sukladno praksi Europske</w:t>
      </w:r>
      <w:r w:rsidR="004B5DDD" w:rsidRPr="00FF1281">
        <w:rPr>
          <w:color w:val="231F20"/>
          <w:lang w:val="hr-HR" w:eastAsia="hr-HR"/>
        </w:rPr>
        <w:t xml:space="preserve"> </w:t>
      </w:r>
      <w:r w:rsidRPr="00FF1281">
        <w:rPr>
          <w:color w:val="231F20"/>
          <w:lang w:val="hr-HR" w:eastAsia="hr-HR"/>
        </w:rPr>
        <w:t>unije, s namjerom da:</w:t>
      </w:r>
    </w:p>
    <w:p w14:paraId="4578251B" w14:textId="17F833A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 sačuvaju ugljikovodike povećanjem pridobivosti ugljikovodika na tehnički i ekonomski održiv način, uz</w:t>
      </w:r>
      <w:r w:rsidR="004B5DDD" w:rsidRPr="00FF1281">
        <w:rPr>
          <w:color w:val="231F20"/>
          <w:lang w:val="hr-HR" w:eastAsia="hr-HR"/>
        </w:rPr>
        <w:t xml:space="preserve"> </w:t>
      </w:r>
      <w:r w:rsidRPr="00FF1281">
        <w:rPr>
          <w:color w:val="231F20"/>
          <w:lang w:val="hr-HR" w:eastAsia="hr-HR"/>
        </w:rPr>
        <w:t>kontrolu pada rezervi i uz minimalne gubitke na površini</w:t>
      </w:r>
    </w:p>
    <w:p w14:paraId="2D344771"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 unaprjeđuju sigurnost pri obavljanju radova i zaštitu od nezgoda i</w:t>
      </w:r>
    </w:p>
    <w:p w14:paraId="49A5813B"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 štite okoliš i prirodu uz što manji utjecaj naftno-rudarskih radova na okoliš i prirodu.</w:t>
      </w:r>
    </w:p>
    <w:p w14:paraId="6FA4001D" w14:textId="2F9366F9"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Strane investitora znači bilo koju stranu koja ima udio u pravima i obvezama investitora u okviru ovog</w:t>
      </w:r>
      <w:r w:rsidR="004B5DDD" w:rsidRPr="00FF1281">
        <w:rPr>
          <w:color w:val="231F20"/>
          <w:lang w:val="hr-HR" w:eastAsia="hr-HR"/>
        </w:rPr>
        <w:t xml:space="preserve"> </w:t>
      </w:r>
      <w:r w:rsidRPr="00FF1281">
        <w:rPr>
          <w:color w:val="231F20"/>
          <w:lang w:val="hr-HR" w:eastAsia="hr-HR"/>
        </w:rPr>
        <w:t>Ugovora.</w:t>
      </w:r>
    </w:p>
    <w:p w14:paraId="3B114D09" w14:textId="361AC755"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Zakon znači Zakon o istraživanju i eksploataciji ugljikovodika (»Narodne novine«, br. 52/2018.) i/ili bilo</w:t>
      </w:r>
      <w:r w:rsidR="004B5DDD" w:rsidRPr="00FF1281">
        <w:rPr>
          <w:color w:val="231F20"/>
          <w:lang w:val="hr-HR" w:eastAsia="hr-HR"/>
        </w:rPr>
        <w:t xml:space="preserve"> </w:t>
      </w:r>
      <w:r w:rsidRPr="00FF1281">
        <w:rPr>
          <w:color w:val="231F20"/>
          <w:lang w:val="hr-HR" w:eastAsia="hr-HR"/>
        </w:rPr>
        <w:t>koji zakon kojim se taj Zakon izmjenjuje, dopunjuje ili zamjenjuje.</w:t>
      </w:r>
    </w:p>
    <w:p w14:paraId="21B34869" w14:textId="78EE1E69"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Dozvola znači dozvolu za istraživanje i eksploataciju ugljikovodika i ima značenje definirano Zakonom i/ili</w:t>
      </w:r>
      <w:r w:rsidR="004B5DDD" w:rsidRPr="00FF1281">
        <w:rPr>
          <w:color w:val="231F20"/>
          <w:lang w:val="hr-HR" w:eastAsia="hr-HR"/>
        </w:rPr>
        <w:t xml:space="preserve"> </w:t>
      </w:r>
      <w:r w:rsidRPr="00FF1281">
        <w:rPr>
          <w:color w:val="231F20"/>
          <w:lang w:val="hr-HR" w:eastAsia="hr-HR"/>
        </w:rPr>
        <w:t>bilo kojim zakonom kojim se Zakon izmjenjuje, dopunjuje ili zamjenjuje.</w:t>
      </w:r>
    </w:p>
    <w:p w14:paraId="3693C3CC" w14:textId="5629E922"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Raspored preuzimanja znači planirani program preuzimanja ugljikovodika od svake strane, koji odobri</w:t>
      </w:r>
      <w:r w:rsidR="004B5DDD" w:rsidRPr="00FF1281">
        <w:rPr>
          <w:color w:val="231F20"/>
          <w:lang w:val="hr-HR" w:eastAsia="hr-HR"/>
        </w:rPr>
        <w:t xml:space="preserve"> </w:t>
      </w:r>
      <w:r w:rsidRPr="00FF1281">
        <w:rPr>
          <w:color w:val="231F20"/>
          <w:lang w:val="hr-HR" w:eastAsia="hr-HR"/>
        </w:rPr>
        <w:t>Ministarstvo.</w:t>
      </w:r>
    </w:p>
    <w:p w14:paraId="5892446F" w14:textId="0CF5BBFF"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Tržišna cijena znači cijenu kako je definirana u članku 16.2 vezano uz sirovu naftu i u 16.3 vezano uz</w:t>
      </w:r>
      <w:r w:rsidR="004B5DDD" w:rsidRPr="00FF1281">
        <w:rPr>
          <w:color w:val="231F20"/>
          <w:lang w:val="hr-HR" w:eastAsia="hr-HR"/>
        </w:rPr>
        <w:t xml:space="preserve"> </w:t>
      </w:r>
      <w:r w:rsidRPr="00FF1281">
        <w:rPr>
          <w:color w:val="231F20"/>
          <w:lang w:val="hr-HR" w:eastAsia="hr-HR"/>
        </w:rPr>
        <w:t>prirodni plin.</w:t>
      </w:r>
    </w:p>
    <w:p w14:paraId="7F201E72" w14:textId="61C7003A"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Mjerna točka znači mjesto ili mjesta koja su određena provjerenim projektom razrade i eksploatacije, a na</w:t>
      </w:r>
      <w:r w:rsidR="004B5DDD" w:rsidRPr="00FF1281">
        <w:rPr>
          <w:color w:val="231F20"/>
          <w:lang w:val="hr-HR" w:eastAsia="hr-HR"/>
        </w:rPr>
        <w:t xml:space="preserve"> </w:t>
      </w:r>
      <w:r w:rsidRPr="00FF1281">
        <w:rPr>
          <w:color w:val="231F20"/>
          <w:lang w:val="hr-HR" w:eastAsia="hr-HR"/>
        </w:rPr>
        <w:t>kojima će biti smještena odgovarajuća oprema i objekti za potrebe obavljanja volumetrijskih mjerenja i</w:t>
      </w:r>
      <w:r w:rsidR="004B5DDD" w:rsidRPr="00FF1281">
        <w:rPr>
          <w:color w:val="231F20"/>
          <w:lang w:val="hr-HR" w:eastAsia="hr-HR"/>
        </w:rPr>
        <w:t xml:space="preserve"> </w:t>
      </w:r>
      <w:r w:rsidRPr="00FF1281">
        <w:rPr>
          <w:color w:val="231F20"/>
          <w:lang w:val="hr-HR" w:eastAsia="hr-HR"/>
        </w:rPr>
        <w:t>drugih utvrđivanja, temperature i ostalih prilagodbi, utvrđivanja vode i sedimenta te ostala prikladna</w:t>
      </w:r>
      <w:r w:rsidR="004B5DDD" w:rsidRPr="00FF1281">
        <w:rPr>
          <w:color w:val="231F20"/>
          <w:lang w:val="hr-HR" w:eastAsia="hr-HR"/>
        </w:rPr>
        <w:t xml:space="preserve"> </w:t>
      </w:r>
      <w:r w:rsidRPr="00FF1281">
        <w:rPr>
          <w:color w:val="231F20"/>
          <w:lang w:val="hr-HR" w:eastAsia="hr-HR"/>
        </w:rPr>
        <w:t>mjerenja, a sve u svrhu utvrđivanja pridobivenih količina ugljikovodika.</w:t>
      </w:r>
    </w:p>
    <w:p w14:paraId="52EA0107" w14:textId="55EE909B"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Minimalna financijska obveza znači najmanji novčani trošak na koji se investitor obvezao u odnosu na</w:t>
      </w:r>
      <w:r w:rsidR="004B5DDD" w:rsidRPr="00FF1281">
        <w:rPr>
          <w:color w:val="231F20"/>
          <w:lang w:val="hr-HR" w:eastAsia="hr-HR"/>
        </w:rPr>
        <w:t xml:space="preserve"> </w:t>
      </w:r>
      <w:r w:rsidRPr="00FF1281">
        <w:rPr>
          <w:color w:val="231F20"/>
          <w:lang w:val="hr-HR" w:eastAsia="hr-HR"/>
        </w:rPr>
        <w:t>minimalne radne obveze, a kako je utvrđeno u članku 5.2 Ugovora.</w:t>
      </w:r>
    </w:p>
    <w:p w14:paraId="19EC41FA" w14:textId="5E3A2FA5"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Minimalne radne obveze znači minimum obveza za istraživanje ugljikovodika na koje se investitor obvezao</w:t>
      </w:r>
      <w:r w:rsidR="004B5DDD" w:rsidRPr="00FF1281">
        <w:rPr>
          <w:color w:val="231F20"/>
          <w:lang w:val="hr-HR" w:eastAsia="hr-HR"/>
        </w:rPr>
        <w:t xml:space="preserve"> </w:t>
      </w:r>
      <w:r w:rsidRPr="00FF1281">
        <w:rPr>
          <w:color w:val="231F20"/>
          <w:lang w:val="hr-HR" w:eastAsia="hr-HR"/>
        </w:rPr>
        <w:t>izvršiti za vrijeme trajanja pojedine istražne faze, a kako je definirano u članku 5.2 Ugovora.</w:t>
      </w:r>
    </w:p>
    <w:p w14:paraId="344E7D2E" w14:textId="0C755ECC"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Naftno-rudarski projekti znače projekte koji se izrađuju za potrebe izvođenja naftno-rudarskih radova u</w:t>
      </w:r>
      <w:r w:rsidR="004B5DDD" w:rsidRPr="00FF1281">
        <w:rPr>
          <w:color w:val="231F20"/>
          <w:lang w:val="hr-HR" w:eastAsia="hr-HR"/>
        </w:rPr>
        <w:t xml:space="preserve"> </w:t>
      </w:r>
      <w:r w:rsidRPr="00FF1281">
        <w:rPr>
          <w:color w:val="231F20"/>
          <w:lang w:val="hr-HR" w:eastAsia="hr-HR"/>
        </w:rPr>
        <w:t>skladu sa Zakonom i propisima donesenim na temelju Zakona.</w:t>
      </w:r>
    </w:p>
    <w:p w14:paraId="422510EC"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lastRenderedPageBreak/>
        <w:t>Ministarstvo znači ministarstvo nadležno za energetiku.</w:t>
      </w:r>
    </w:p>
    <w:p w14:paraId="5F55C899" w14:textId="78B7135D"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Prirodni plin znači smjesu ugljikovodičnih plinova, ugljikovodičnih plinova s primjesama ostalih prirodnih</w:t>
      </w:r>
      <w:r w:rsidR="004B5DDD" w:rsidRPr="00FF1281">
        <w:rPr>
          <w:color w:val="231F20"/>
          <w:lang w:val="hr-HR" w:eastAsia="hr-HR"/>
        </w:rPr>
        <w:t xml:space="preserve"> </w:t>
      </w:r>
      <w:r w:rsidRPr="00FF1281">
        <w:rPr>
          <w:color w:val="231F20"/>
          <w:lang w:val="hr-HR" w:eastAsia="hr-HR"/>
        </w:rPr>
        <w:t>plinova i smjesu ostalih prirodnih plinova.</w:t>
      </w:r>
    </w:p>
    <w:p w14:paraId="78FD8C1E"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Obična nepažnja ima značenje definirano zakonom kojim se uređuju obvezni odnosi.</w:t>
      </w:r>
    </w:p>
    <w:p w14:paraId="31F54260"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Operativni troškovi znače troškove opisane u članku 2.4 Priloga C.</w:t>
      </w:r>
    </w:p>
    <w:p w14:paraId="7B795A15" w14:textId="0F16378D"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Operator znači društvo imenovano u skladu s člankom 12. koje će djelovati kao operator s odgovornostima</w:t>
      </w:r>
      <w:r w:rsidR="004B5DDD" w:rsidRPr="00FF1281">
        <w:rPr>
          <w:color w:val="231F20"/>
          <w:lang w:val="hr-HR" w:eastAsia="hr-HR"/>
        </w:rPr>
        <w:t xml:space="preserve"> </w:t>
      </w:r>
      <w:r w:rsidRPr="00FF1281">
        <w:rPr>
          <w:color w:val="231F20"/>
          <w:lang w:val="hr-HR" w:eastAsia="hr-HR"/>
        </w:rPr>
        <w:t>za izvođenje naftno-rudarskih radova u ugovornom području u skladu s odredbama ovog Ugovora u ime</w:t>
      </w:r>
      <w:r w:rsidR="004B5DDD" w:rsidRPr="00FF1281">
        <w:rPr>
          <w:color w:val="231F20"/>
          <w:lang w:val="hr-HR" w:eastAsia="hr-HR"/>
        </w:rPr>
        <w:t xml:space="preserve"> </w:t>
      </w:r>
      <w:r w:rsidRPr="00FF1281">
        <w:rPr>
          <w:color w:val="231F20"/>
          <w:lang w:val="hr-HR" w:eastAsia="hr-HR"/>
        </w:rPr>
        <w:t>investitora.</w:t>
      </w:r>
    </w:p>
    <w:p w14:paraId="04E2FC79" w14:textId="44FB6BEE"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Početno ugovorno područje znači istražni prostor opisan u članku 3.2 i označen na karti priloženoj kao Prilog</w:t>
      </w:r>
      <w:r w:rsidR="004B5DDD" w:rsidRPr="00FF1281">
        <w:rPr>
          <w:color w:val="231F20"/>
          <w:lang w:val="hr-HR" w:eastAsia="hr-HR"/>
        </w:rPr>
        <w:t xml:space="preserve"> </w:t>
      </w:r>
      <w:r w:rsidRPr="00FF1281">
        <w:rPr>
          <w:color w:val="231F20"/>
          <w:lang w:val="hr-HR" w:eastAsia="hr-HR"/>
        </w:rPr>
        <w:t>B.</w:t>
      </w:r>
    </w:p>
    <w:p w14:paraId="12FC5D8A"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Osoba znači pojedinca, društvo, partnerstvo, zajednički pothvat, udrugu, fond ili drugu pravnu osobu.</w:t>
      </w:r>
    </w:p>
    <w:p w14:paraId="086F7DB7" w14:textId="4CEFA48C"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Troškovi ugljikovodika znače sve troškove, rashode i obveze koje je investitor imao pri izvođenju naftnorudarskih radova iz ovog Ugovora, utvrđene u skladu s načinom evidentiranja troškova priloženim ovom</w:t>
      </w:r>
      <w:r w:rsidR="004B5DDD" w:rsidRPr="00FF1281">
        <w:rPr>
          <w:color w:val="231F20"/>
          <w:lang w:val="hr-HR" w:eastAsia="hr-HR"/>
        </w:rPr>
        <w:t xml:space="preserve"> </w:t>
      </w:r>
      <w:r w:rsidRPr="00FF1281">
        <w:rPr>
          <w:color w:val="231F20"/>
          <w:lang w:val="hr-HR" w:eastAsia="hr-HR"/>
        </w:rPr>
        <w:t>Ugovoru kao Prilog C.</w:t>
      </w:r>
    </w:p>
    <w:p w14:paraId="6A827F85" w14:textId="15193C4C"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Naftno-rudarski radovi znače sve radove istraživanja i eksploatacije ugljikovodika u skladu sa Zakonom,</w:t>
      </w:r>
      <w:r w:rsidR="004B5DDD" w:rsidRPr="00FF1281">
        <w:rPr>
          <w:color w:val="231F20"/>
          <w:lang w:val="hr-HR" w:eastAsia="hr-HR"/>
        </w:rPr>
        <w:t xml:space="preserve"> </w:t>
      </w:r>
      <w:r w:rsidRPr="00FF1281">
        <w:rPr>
          <w:color w:val="231F20"/>
          <w:lang w:val="hr-HR" w:eastAsia="hr-HR"/>
        </w:rPr>
        <w:t>uključujući preuzimanje ugljikovodika iz eksploatacijskog polja, ali isključujući skladištenje, transport ili</w:t>
      </w:r>
      <w:r w:rsidR="004B5DDD" w:rsidRPr="00FF1281">
        <w:rPr>
          <w:color w:val="231F20"/>
          <w:lang w:val="hr-HR" w:eastAsia="hr-HR"/>
        </w:rPr>
        <w:t xml:space="preserve"> </w:t>
      </w:r>
      <w:r w:rsidRPr="00FF1281">
        <w:rPr>
          <w:color w:val="231F20"/>
          <w:lang w:val="hr-HR" w:eastAsia="hr-HR"/>
        </w:rPr>
        <w:t>obradu nakon točke isporuke.</w:t>
      </w:r>
    </w:p>
    <w:p w14:paraId="2B630442"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Ugljikovodici znače naftu, prirodni plin i plinski kondenzat.</w:t>
      </w:r>
    </w:p>
    <w:p w14:paraId="79A8074E" w14:textId="5AC1461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Eksploatacija znači pridobivanje ugljikovodika iz ležišta, oplemenjivanje ugljikovodika, transport</w:t>
      </w:r>
      <w:r w:rsidR="004B5DDD" w:rsidRPr="00FF1281">
        <w:rPr>
          <w:color w:val="231F20"/>
          <w:lang w:val="hr-HR" w:eastAsia="hr-HR"/>
        </w:rPr>
        <w:t xml:space="preserve"> </w:t>
      </w:r>
      <w:r w:rsidRPr="00FF1281">
        <w:rPr>
          <w:color w:val="231F20"/>
          <w:lang w:val="hr-HR" w:eastAsia="hr-HR"/>
        </w:rPr>
        <w:t>ugljikovodika do točke isporuke, uključujući cjevovode kada su u tehnološkoj svezi s utvrđenim</w:t>
      </w:r>
      <w:r w:rsidR="004B5DDD" w:rsidRPr="00FF1281">
        <w:rPr>
          <w:color w:val="231F20"/>
          <w:lang w:val="hr-HR" w:eastAsia="hr-HR"/>
        </w:rPr>
        <w:t xml:space="preserve"> </w:t>
      </w:r>
      <w:r w:rsidRPr="00FF1281">
        <w:rPr>
          <w:color w:val="231F20"/>
          <w:lang w:val="hr-HR" w:eastAsia="hr-HR"/>
        </w:rPr>
        <w:t>eksploatacijskim poljima i sanaciju. Eksploatacija uključuje, bez ograničenja:</w:t>
      </w:r>
    </w:p>
    <w:p w14:paraId="16B4D306" w14:textId="1BD69E45"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 sve radove i aktivnosti u vezi s izradom bušotina, osim istražnih i ocjenskih bušotina, produbljivanjem,</w:t>
      </w:r>
      <w:r w:rsidR="004B5DDD" w:rsidRPr="00FF1281">
        <w:rPr>
          <w:color w:val="231F20"/>
          <w:lang w:val="hr-HR" w:eastAsia="hr-HR"/>
        </w:rPr>
        <w:t xml:space="preserve"> </w:t>
      </w:r>
      <w:r w:rsidRPr="00FF1281">
        <w:rPr>
          <w:color w:val="231F20"/>
          <w:lang w:val="hr-HR" w:eastAsia="hr-HR"/>
        </w:rPr>
        <w:t>čepljenjem, izradom bočnih kanala tih bušotina, uključujući projektiranje, izradu i ugradnju opreme,</w:t>
      </w:r>
      <w:r w:rsidR="004B5DDD" w:rsidRPr="00FF1281">
        <w:rPr>
          <w:color w:val="231F20"/>
          <w:lang w:val="hr-HR" w:eastAsia="hr-HR"/>
        </w:rPr>
        <w:t xml:space="preserve"> </w:t>
      </w:r>
      <w:r w:rsidRPr="00FF1281">
        <w:rPr>
          <w:color w:val="231F20"/>
          <w:lang w:val="hr-HR" w:eastAsia="hr-HR"/>
        </w:rPr>
        <w:t>cjevovoda ili vodova, postrojenja, eksploatacijskih jedinica i svih drugih sustava koji se odnose na te</w:t>
      </w:r>
      <w:r w:rsidR="004B5DDD" w:rsidRPr="00FF1281">
        <w:rPr>
          <w:color w:val="231F20"/>
          <w:lang w:val="hr-HR" w:eastAsia="hr-HR"/>
        </w:rPr>
        <w:t xml:space="preserve"> </w:t>
      </w:r>
      <w:r w:rsidRPr="00FF1281">
        <w:rPr>
          <w:color w:val="231F20"/>
          <w:lang w:val="hr-HR" w:eastAsia="hr-HR"/>
        </w:rPr>
        <w:t>bušotine i mogu biti potrebni u skladu s provjerenim projektom razrade i eksploatacije i</w:t>
      </w:r>
    </w:p>
    <w:p w14:paraId="54D9325C" w14:textId="5CF24D9D"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 sve radove i aktivnosti koji se odnose na usluge servisiranja i održavanja cjevovoda, vodova, instalacija,</w:t>
      </w:r>
      <w:r w:rsidR="004B5DDD" w:rsidRPr="00FF1281">
        <w:rPr>
          <w:color w:val="231F20"/>
          <w:lang w:val="hr-HR" w:eastAsia="hr-HR"/>
        </w:rPr>
        <w:t xml:space="preserve"> </w:t>
      </w:r>
      <w:r w:rsidRPr="00FF1281">
        <w:rPr>
          <w:color w:val="231F20"/>
          <w:lang w:val="hr-HR" w:eastAsia="hr-HR"/>
        </w:rPr>
        <w:t>eksploatacijskih jedinica i sve aktivnosti vezane uz eksploataciju i upravljanje bušotinama koje se izvode</w:t>
      </w:r>
      <w:r w:rsidR="004B5DDD" w:rsidRPr="00FF1281">
        <w:rPr>
          <w:color w:val="231F20"/>
          <w:lang w:val="hr-HR" w:eastAsia="hr-HR"/>
        </w:rPr>
        <w:t xml:space="preserve"> </w:t>
      </w:r>
      <w:r w:rsidRPr="00FF1281">
        <w:rPr>
          <w:color w:val="231F20"/>
          <w:lang w:val="hr-HR" w:eastAsia="hr-HR"/>
        </w:rPr>
        <w:t>kako bi se omogućilo pridobivanje ugljikovodika.</w:t>
      </w:r>
    </w:p>
    <w:p w14:paraId="06D55056" w14:textId="0A7527DE"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Udio u eksploataciji znači, u odnosu na investitora, ukupni udio eksploatacije ugljikovodika iz</w:t>
      </w:r>
      <w:r w:rsidR="004B5DDD" w:rsidRPr="00FF1281">
        <w:rPr>
          <w:color w:val="231F20"/>
          <w:lang w:val="hr-HR" w:eastAsia="hr-HR"/>
        </w:rPr>
        <w:t xml:space="preserve"> </w:t>
      </w:r>
      <w:r w:rsidRPr="00FF1281">
        <w:rPr>
          <w:color w:val="231F20"/>
          <w:lang w:val="hr-HR" w:eastAsia="hr-HR"/>
        </w:rPr>
        <w:t>eksploatacijskog polja na koji investitor ima pravo na temelju odredbi o povratu troškova iz članka 14. i na</w:t>
      </w:r>
      <w:r w:rsidR="004B5DDD" w:rsidRPr="00FF1281">
        <w:rPr>
          <w:color w:val="231F20"/>
          <w:lang w:val="hr-HR" w:eastAsia="hr-HR"/>
        </w:rPr>
        <w:t xml:space="preserve"> t</w:t>
      </w:r>
      <w:r w:rsidRPr="00FF1281">
        <w:rPr>
          <w:color w:val="231F20"/>
          <w:lang w:val="hr-HR" w:eastAsia="hr-HR"/>
        </w:rPr>
        <w:t>emelju odredbe članka 14. u pogledu dobiti u ugljikovodicima, ovisno o slučaju.</w:t>
      </w:r>
    </w:p>
    <w:p w14:paraId="472A4C83" w14:textId="6250B6B0"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Dobit u plinu znači dio pridobivenog plina, umanjenog za količine potrebne za plaćanje naknade za</w:t>
      </w:r>
      <w:r w:rsidR="004B5DDD" w:rsidRPr="00FF1281">
        <w:rPr>
          <w:color w:val="231F20"/>
          <w:lang w:val="hr-HR" w:eastAsia="hr-HR"/>
        </w:rPr>
        <w:t xml:space="preserve">  </w:t>
      </w:r>
      <w:r w:rsidRPr="00FF1281">
        <w:rPr>
          <w:color w:val="231F20"/>
          <w:lang w:val="hr-HR" w:eastAsia="hr-HR"/>
        </w:rPr>
        <w:t>pridobivene količine ugljikovodika i nakon što je investitor preuzeo troškovni plin u skladu s odredbama</w:t>
      </w:r>
      <w:r w:rsidR="004B5DDD" w:rsidRPr="00FF1281">
        <w:rPr>
          <w:color w:val="231F20"/>
          <w:lang w:val="hr-HR" w:eastAsia="hr-HR"/>
        </w:rPr>
        <w:t xml:space="preserve"> </w:t>
      </w:r>
      <w:r w:rsidRPr="00FF1281">
        <w:rPr>
          <w:color w:val="231F20"/>
          <w:lang w:val="hr-HR" w:eastAsia="hr-HR"/>
        </w:rPr>
        <w:t>članka 14.2.</w:t>
      </w:r>
    </w:p>
    <w:p w14:paraId="18DF0D38" w14:textId="5C863FFF"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Dobit u nafti znači dio pridobivene nafte, umanjene za količine potrebne za plaćanja naknade za pridobivene</w:t>
      </w:r>
      <w:r w:rsidR="004B5DDD" w:rsidRPr="00FF1281">
        <w:rPr>
          <w:color w:val="231F20"/>
          <w:lang w:val="hr-HR" w:eastAsia="hr-HR"/>
        </w:rPr>
        <w:t xml:space="preserve"> </w:t>
      </w:r>
      <w:r w:rsidRPr="00FF1281">
        <w:rPr>
          <w:color w:val="231F20"/>
          <w:lang w:val="hr-HR" w:eastAsia="hr-HR"/>
        </w:rPr>
        <w:t>količine ugljikovodika i nakon što je investitor preuzeo troškovnu naftu u skladu s odredbama članka 14.2.</w:t>
      </w:r>
    </w:p>
    <w:p w14:paraId="400AD910"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Dobit u ugljikovodicima znači dobit u nafti i/ili dobit u plinu.</w:t>
      </w:r>
    </w:p>
    <w:p w14:paraId="7B360BBB"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Porez na dobit znači porez na dobit koji strane investitora plaćaju u skladu s člankom 24.</w:t>
      </w:r>
    </w:p>
    <w:p w14:paraId="6967D614" w14:textId="58D5E8DD"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lastRenderedPageBreak/>
        <w:t>Kvartal znači razdoblje od tri (3) uzastopna mjeseca koje počinje 1. siječnja, 1. travnja, 1. srpnja odnosno 1.</w:t>
      </w:r>
      <w:r w:rsidR="004B5DDD" w:rsidRPr="00FF1281">
        <w:rPr>
          <w:color w:val="231F20"/>
          <w:lang w:val="hr-HR" w:eastAsia="hr-HR"/>
        </w:rPr>
        <w:t xml:space="preserve"> </w:t>
      </w:r>
      <w:r w:rsidRPr="00FF1281">
        <w:rPr>
          <w:color w:val="231F20"/>
          <w:lang w:val="hr-HR" w:eastAsia="hr-HR"/>
        </w:rPr>
        <w:t>listopada i završava 31. ožujka, 30. lipnja, 30. rujna odnosno 31. prosinca.</w:t>
      </w:r>
    </w:p>
    <w:p w14:paraId="63ACA904" w14:textId="13EC44FD"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R-faktor znači mehanizam za utvrđivanje profitabilnosti kojim se strane koriste kako bi utvrdile podjelu</w:t>
      </w:r>
      <w:r w:rsidR="004B5DDD" w:rsidRPr="00FF1281">
        <w:rPr>
          <w:color w:val="231F20"/>
          <w:lang w:val="hr-HR" w:eastAsia="hr-HR"/>
        </w:rPr>
        <w:t xml:space="preserve"> </w:t>
      </w:r>
      <w:r w:rsidRPr="00FF1281">
        <w:rPr>
          <w:color w:val="231F20"/>
          <w:lang w:val="hr-HR" w:eastAsia="hr-HR"/>
        </w:rPr>
        <w:t>dobiti u ugljikovodicima, kako je definirano u članku 14.</w:t>
      </w:r>
    </w:p>
    <w:p w14:paraId="43A1418B" w14:textId="4D516258"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Propisi znače propise koji su doneseni na temelju Zakona i sve druge zakone i propise donesene u Republici</w:t>
      </w:r>
      <w:r w:rsidR="004B5DDD" w:rsidRPr="00FF1281">
        <w:rPr>
          <w:color w:val="231F20"/>
          <w:lang w:val="hr-HR" w:eastAsia="hr-HR"/>
        </w:rPr>
        <w:t xml:space="preserve"> </w:t>
      </w:r>
      <w:r w:rsidRPr="00FF1281">
        <w:rPr>
          <w:color w:val="231F20"/>
          <w:lang w:val="hr-HR" w:eastAsia="hr-HR"/>
        </w:rPr>
        <w:t>Hrvatskoj koji se primjenjuju na naftno-rudarske radove.</w:t>
      </w:r>
    </w:p>
    <w:p w14:paraId="1B72778A" w14:textId="3B5EF50B"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Elaborat o rezervama znači elaborat kojim se kategoriziraju i klasificiraju rezerve ugljikovodika i potvrđuje</w:t>
      </w:r>
      <w:r w:rsidR="004B5DDD" w:rsidRPr="00FF1281">
        <w:rPr>
          <w:color w:val="231F20"/>
          <w:lang w:val="hr-HR" w:eastAsia="hr-HR"/>
        </w:rPr>
        <w:t xml:space="preserve"> </w:t>
      </w:r>
      <w:r w:rsidRPr="00FF1281">
        <w:rPr>
          <w:color w:val="231F20"/>
          <w:lang w:val="hr-HR" w:eastAsia="hr-HR"/>
        </w:rPr>
        <w:t>komercijalnost ležišta.</w:t>
      </w:r>
    </w:p>
    <w:p w14:paraId="5625DB93" w14:textId="30A1CDAE"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Ležište znači bilo koje sedimentne, magmatske ili metamorfne propusne stijene koje sadržavaju prirodnu</w:t>
      </w:r>
      <w:r w:rsidR="004B5DDD" w:rsidRPr="00FF1281">
        <w:rPr>
          <w:color w:val="231F20"/>
          <w:lang w:val="hr-HR" w:eastAsia="hr-HR"/>
        </w:rPr>
        <w:t xml:space="preserve"> </w:t>
      </w:r>
      <w:r w:rsidRPr="00FF1281">
        <w:rPr>
          <w:color w:val="231F20"/>
          <w:lang w:val="hr-HR" w:eastAsia="hr-HR"/>
        </w:rPr>
        <w:t>akumulaciju ugljikovodika, a ograničene su izolatorskim stijenama i predstavljaju jedinstvenu</w:t>
      </w:r>
      <w:r w:rsidR="004B5DDD" w:rsidRPr="00FF1281">
        <w:rPr>
          <w:color w:val="231F20"/>
          <w:lang w:val="hr-HR" w:eastAsia="hr-HR"/>
        </w:rPr>
        <w:t xml:space="preserve"> </w:t>
      </w:r>
      <w:r w:rsidRPr="00FF1281">
        <w:rPr>
          <w:color w:val="231F20"/>
          <w:lang w:val="hr-HR" w:eastAsia="hr-HR"/>
        </w:rPr>
        <w:t>hidrodinamičku cjelinu.</w:t>
      </w:r>
    </w:p>
    <w:p w14:paraId="05658A3F"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Naknada za pridobivene količine ugljikovodika znači naknadu kako je opisano u članku 14.1.</w:t>
      </w:r>
    </w:p>
    <w:p w14:paraId="640AFB9D" w14:textId="4F6CA9ED"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Područje značajnog otkrića plina znači područje unutar istražnog prostora kojim je obuhvaćena površin</w:t>
      </w:r>
      <w:r w:rsidR="004B5DDD" w:rsidRPr="00FF1281">
        <w:rPr>
          <w:color w:val="231F20"/>
          <w:lang w:val="hr-HR" w:eastAsia="hr-HR"/>
        </w:rPr>
        <w:t xml:space="preserve">a </w:t>
      </w:r>
      <w:r w:rsidRPr="00FF1281">
        <w:rPr>
          <w:color w:val="231F20"/>
          <w:lang w:val="hr-HR" w:eastAsia="hr-HR"/>
        </w:rPr>
        <w:t>značajnog otkrića plina.</w:t>
      </w:r>
    </w:p>
    <w:p w14:paraId="77042743" w14:textId="669DDBB3"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Značajno otkriće plina znači otkriće prirodnog plina u istražnoj bušotini unutar istražnog prostora gdje su</w:t>
      </w:r>
      <w:r w:rsidR="004B5DDD" w:rsidRPr="00FF1281">
        <w:rPr>
          <w:color w:val="231F20"/>
          <w:lang w:val="hr-HR" w:eastAsia="hr-HR"/>
        </w:rPr>
        <w:t xml:space="preserve"> </w:t>
      </w:r>
      <w:r w:rsidRPr="00FF1281">
        <w:rPr>
          <w:color w:val="231F20"/>
          <w:lang w:val="hr-HR" w:eastAsia="hr-HR"/>
        </w:rPr>
        <w:t>ispitani znatni protoci prirodnog plina i/ili postoji potencijal za komercijalnu eksploataciju prirodnog plina</w:t>
      </w:r>
      <w:r w:rsidR="004B5DDD" w:rsidRPr="00FF1281">
        <w:rPr>
          <w:color w:val="231F20"/>
          <w:lang w:val="hr-HR" w:eastAsia="hr-HR"/>
        </w:rPr>
        <w:t xml:space="preserve"> </w:t>
      </w:r>
      <w:r w:rsidRPr="00FF1281">
        <w:rPr>
          <w:color w:val="231F20"/>
          <w:lang w:val="hr-HR" w:eastAsia="hr-HR"/>
        </w:rPr>
        <w:t>(pretežno metana) iz jednog ili više ležišta i za koje se procjenjuje da bi moglo polučiti trajnom</w:t>
      </w:r>
      <w:r w:rsidR="004B5DDD" w:rsidRPr="00FF1281">
        <w:rPr>
          <w:color w:val="231F20"/>
          <w:lang w:val="hr-HR" w:eastAsia="hr-HR"/>
        </w:rPr>
        <w:t xml:space="preserve"> </w:t>
      </w:r>
      <w:r w:rsidRPr="00FF1281">
        <w:rPr>
          <w:color w:val="231F20"/>
          <w:lang w:val="hr-HR" w:eastAsia="hr-HR"/>
        </w:rPr>
        <w:t>eksploatacijom predmetnog ležišta / predmetnih ležišta tijekom razumnog razdoblja i koje bi se, prema</w:t>
      </w:r>
      <w:r w:rsidR="004B5DDD" w:rsidRPr="00FF1281">
        <w:rPr>
          <w:color w:val="231F20"/>
          <w:lang w:val="hr-HR" w:eastAsia="hr-HR"/>
        </w:rPr>
        <w:t xml:space="preserve"> </w:t>
      </w:r>
      <w:r w:rsidRPr="00FF1281">
        <w:rPr>
          <w:color w:val="231F20"/>
          <w:lang w:val="hr-HR" w:eastAsia="hr-HR"/>
        </w:rPr>
        <w:t>mišljenju investitora, moglo proglasiti komercijalnim otkrićem u budućnosti pod, među ostalim, sljedećim</w:t>
      </w:r>
      <w:r w:rsidR="004B5DDD" w:rsidRPr="00FF1281">
        <w:rPr>
          <w:color w:val="231F20"/>
          <w:lang w:val="hr-HR" w:eastAsia="hr-HR"/>
        </w:rPr>
        <w:t xml:space="preserve"> </w:t>
      </w:r>
      <w:r w:rsidRPr="00FF1281">
        <w:rPr>
          <w:color w:val="231F20"/>
          <w:lang w:val="hr-HR" w:eastAsia="hr-HR"/>
        </w:rPr>
        <w:t>uvjetima:</w:t>
      </w:r>
    </w:p>
    <w:p w14:paraId="75631BEA"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 postavljeni su prikladni plinovodni objekti za transport plina; ili</w:t>
      </w:r>
    </w:p>
    <w:p w14:paraId="7632D378"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 postoji dovoljan stupanj razvijenosti tržišta za prodaju prirodnog plina na komercijalnoj osnovi.</w:t>
      </w:r>
    </w:p>
    <w:p w14:paraId="4ED903CE" w14:textId="5DED8340"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Podizvođač znači bilo koje društvo ili osobu koju investitor ili njegov podizvođač angažira u svrhu dobave</w:t>
      </w:r>
      <w:r w:rsidR="004B5DDD" w:rsidRPr="00FF1281">
        <w:rPr>
          <w:color w:val="231F20"/>
          <w:lang w:val="hr-HR" w:eastAsia="hr-HR"/>
        </w:rPr>
        <w:t xml:space="preserve"> </w:t>
      </w:r>
      <w:r w:rsidRPr="00FF1281">
        <w:rPr>
          <w:color w:val="231F20"/>
          <w:lang w:val="hr-HR" w:eastAsia="hr-HR"/>
        </w:rPr>
        <w:t>robe, radova ili usluga povezanih s naftno-rudarskim radovima.</w:t>
      </w:r>
    </w:p>
    <w:p w14:paraId="7673D3F1"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Prilog znači bilo koji i svi prilozi:</w:t>
      </w:r>
    </w:p>
    <w:p w14:paraId="5496CA26"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Prilog A – Koordinate istražnog prostora;</w:t>
      </w:r>
    </w:p>
    <w:p w14:paraId="37D5E88D"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Prilog B – Karta istražnog prostora;</w:t>
      </w:r>
    </w:p>
    <w:p w14:paraId="24472D69"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Prilog C – Način evidentiranja troškova;</w:t>
      </w:r>
    </w:p>
    <w:p w14:paraId="59A5D3DC"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Prilog D – Oblik bankarske garancije;</w:t>
      </w:r>
    </w:p>
    <w:p w14:paraId="49BD7A09"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Prilog E – Oblik garancije matičnog društva ili korporativne garancije.</w:t>
      </w:r>
    </w:p>
    <w:p w14:paraId="04FF8051"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Svaki i svi od ovih priloga sastavni su dio ovog Ugovora.</w:t>
      </w:r>
    </w:p>
    <w:p w14:paraId="320342DB" w14:textId="1EBCDA2F"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Područje znači kopneno područje, unutarnje vode, teritorijalne vode, epikontinentalni pojas i isključivo</w:t>
      </w:r>
      <w:r w:rsidR="004B5DDD" w:rsidRPr="00FF1281">
        <w:rPr>
          <w:color w:val="231F20"/>
          <w:lang w:val="hr-HR" w:eastAsia="hr-HR"/>
        </w:rPr>
        <w:t xml:space="preserve"> </w:t>
      </w:r>
      <w:r w:rsidRPr="00FF1281">
        <w:rPr>
          <w:color w:val="231F20"/>
          <w:lang w:val="hr-HR" w:eastAsia="hr-HR"/>
        </w:rPr>
        <w:t>gospodarsko područje Republike Hrvatske.</w:t>
      </w:r>
    </w:p>
    <w:p w14:paraId="630E819F" w14:textId="1DBBE942"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Plan za zajedničku razradu ležišta znači plan za zajedničku razradu ležišta ugljikovodika koje se nalazi</w:t>
      </w:r>
      <w:r w:rsidR="004B5DDD" w:rsidRPr="00FF1281">
        <w:rPr>
          <w:color w:val="231F20"/>
          <w:lang w:val="hr-HR" w:eastAsia="hr-HR"/>
        </w:rPr>
        <w:t xml:space="preserve"> </w:t>
      </w:r>
      <w:r w:rsidRPr="00FF1281">
        <w:rPr>
          <w:color w:val="231F20"/>
          <w:lang w:val="hr-HR" w:eastAsia="hr-HR"/>
        </w:rPr>
        <w:t>djelomično u području otkrića unutar jednog istražnog prostora ili eksploatacijskog polja, a djelomično</w:t>
      </w:r>
      <w:r w:rsidR="004B5DDD" w:rsidRPr="00FF1281">
        <w:rPr>
          <w:color w:val="231F20"/>
          <w:lang w:val="hr-HR" w:eastAsia="hr-HR"/>
        </w:rPr>
        <w:t xml:space="preserve"> </w:t>
      </w:r>
      <w:r w:rsidRPr="00FF1281">
        <w:rPr>
          <w:color w:val="231F20"/>
          <w:lang w:val="hr-HR" w:eastAsia="hr-HR"/>
        </w:rPr>
        <w:t>unutar susjednog istražnog prostora ili eksploatacijskog polja na području Republike Hrvatske u kojem</w:t>
      </w:r>
      <w:r w:rsidR="004B5DDD" w:rsidRPr="00FF1281">
        <w:rPr>
          <w:color w:val="231F20"/>
          <w:lang w:val="hr-HR" w:eastAsia="hr-HR"/>
        </w:rPr>
        <w:t xml:space="preserve"> </w:t>
      </w:r>
      <w:r w:rsidRPr="00FF1281">
        <w:rPr>
          <w:color w:val="231F20"/>
          <w:lang w:val="hr-HR" w:eastAsia="hr-HR"/>
        </w:rPr>
        <w:t>druge strane imaju pravo izvođenja naftno-rudarskih radova ili unutar granica susjedne države, a koji se</w:t>
      </w:r>
      <w:r w:rsidR="004B5DDD" w:rsidRPr="00FF1281">
        <w:rPr>
          <w:color w:val="231F20"/>
          <w:lang w:val="hr-HR" w:eastAsia="hr-HR"/>
        </w:rPr>
        <w:t xml:space="preserve"> </w:t>
      </w:r>
      <w:r w:rsidRPr="00FF1281">
        <w:rPr>
          <w:color w:val="231F20"/>
          <w:lang w:val="hr-HR" w:eastAsia="hr-HR"/>
        </w:rPr>
        <w:t>treba pripremiti sukladno članku 8.</w:t>
      </w:r>
    </w:p>
    <w:p w14:paraId="350C1018" w14:textId="722F085F"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lastRenderedPageBreak/>
        <w:t>Bušotina znači naftno-rudarski objekt izrađen bušenjem u podzemnim stijenama od početne točke na</w:t>
      </w:r>
      <w:r w:rsidR="004B5DDD" w:rsidRPr="00FF1281">
        <w:rPr>
          <w:color w:val="231F20"/>
          <w:lang w:val="hr-HR" w:eastAsia="hr-HR"/>
        </w:rPr>
        <w:t xml:space="preserve"> </w:t>
      </w:r>
      <w:r w:rsidRPr="00FF1281">
        <w:rPr>
          <w:color w:val="231F20"/>
          <w:lang w:val="hr-HR" w:eastAsia="hr-HR"/>
        </w:rPr>
        <w:t>površini zemlje ili na dnu vodenih površina do konačne dubine, a za potrebe istraživanja ili eksploatacije</w:t>
      </w:r>
      <w:r w:rsidR="004B5DDD" w:rsidRPr="00FF1281">
        <w:rPr>
          <w:color w:val="231F20"/>
          <w:lang w:val="hr-HR" w:eastAsia="hr-HR"/>
        </w:rPr>
        <w:t xml:space="preserve"> </w:t>
      </w:r>
      <w:r w:rsidRPr="00FF1281">
        <w:rPr>
          <w:color w:val="231F20"/>
          <w:lang w:val="hr-HR" w:eastAsia="hr-HR"/>
        </w:rPr>
        <w:t>sirove nafte ili prirodnog plina ili za utiskivanje bilo kojeg fluida u ležište ugljikovodika, osim seizmičkihbušotina ili strukturnih bušotina ili bušotina za stratigrafska ispitivanja.</w:t>
      </w:r>
    </w:p>
    <w:p w14:paraId="5D4AD0E6" w14:textId="5665B6AD"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Radni program znači godišnju specifikaciju naftno-rudarskih radova koje investitor namjerava izvršiti u</w:t>
      </w:r>
      <w:r w:rsidR="004B5DDD" w:rsidRPr="00FF1281">
        <w:rPr>
          <w:color w:val="231F20"/>
          <w:lang w:val="hr-HR" w:eastAsia="hr-HR"/>
        </w:rPr>
        <w:t xml:space="preserve"> </w:t>
      </w:r>
      <w:r w:rsidRPr="00FF1281">
        <w:rPr>
          <w:color w:val="231F20"/>
          <w:lang w:val="hr-HR" w:eastAsia="hr-HR"/>
        </w:rPr>
        <w:t>skladu s ovim Ugovorom tijekom kalendarske godine ili njezina dijela.</w:t>
      </w:r>
    </w:p>
    <w:p w14:paraId="1A3CEDD6"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 DODJELA PRAVA, VLASNIŠTVO NAD UGLJIKOVODICIMA</w:t>
      </w:r>
    </w:p>
    <w:p w14:paraId="2E7CDBE6"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2.1 Dodjela prava</w:t>
      </w:r>
    </w:p>
    <w:p w14:paraId="0F2F8C3C" w14:textId="7527F413"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Investitoru se dodjeljuje ekskluzivno pravo provođenja naftno-rudarskih radova u ugovornom području</w:t>
      </w:r>
      <w:r w:rsidR="004B5DDD" w:rsidRPr="00FF1281">
        <w:rPr>
          <w:color w:val="231F20"/>
          <w:lang w:val="hr-HR" w:eastAsia="hr-HR"/>
        </w:rPr>
        <w:t xml:space="preserve"> </w:t>
      </w:r>
      <w:r w:rsidRPr="00FF1281">
        <w:rPr>
          <w:color w:val="231F20"/>
          <w:lang w:val="hr-HR" w:eastAsia="hr-HR"/>
        </w:rPr>
        <w:t>isključivo na njegov rizik, na njegov trošak i u skladu s primjenjivim zakonima i propisima Republike</w:t>
      </w:r>
    </w:p>
    <w:p w14:paraId="2E239C69"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Hrvatske te uvjetima ovog Ugovora. Ovaj Ugovor ne uključuje prava na druge aktivnosti osim naftnorudarskih radova u odnosu na površine, morska dna, podzemlje ili druge prirodne resurse ili vodna ležišta.</w:t>
      </w:r>
    </w:p>
    <w:p w14:paraId="27342DFB"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2.2 Vlasništvo nad ugljikovodicima</w:t>
      </w:r>
    </w:p>
    <w:p w14:paraId="2FDBBF62" w14:textId="2898051C"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Republika Hrvatska ostaje isključivi vlasnik svih ugljikovodika eksploatiranih prema odredbama ovog</w:t>
      </w:r>
      <w:r w:rsidR="004B5DDD" w:rsidRPr="00FF1281">
        <w:rPr>
          <w:color w:val="231F20"/>
          <w:lang w:val="hr-HR" w:eastAsia="hr-HR"/>
        </w:rPr>
        <w:t xml:space="preserve"> </w:t>
      </w:r>
      <w:r w:rsidRPr="00FF1281">
        <w:rPr>
          <w:color w:val="231F20"/>
          <w:lang w:val="hr-HR" w:eastAsia="hr-HR"/>
        </w:rPr>
        <w:t>Ugovora, osim u pogledu onog dijela ugljikovodika čije vlasništvo prelazi na investitora u skladu s</w:t>
      </w:r>
      <w:r w:rsidR="004B5DDD" w:rsidRPr="00FF1281">
        <w:rPr>
          <w:color w:val="231F20"/>
          <w:lang w:val="hr-HR" w:eastAsia="hr-HR"/>
        </w:rPr>
        <w:t xml:space="preserve"> </w:t>
      </w:r>
      <w:r w:rsidRPr="00FF1281">
        <w:rPr>
          <w:color w:val="231F20"/>
          <w:lang w:val="hr-HR" w:eastAsia="hr-HR"/>
        </w:rPr>
        <w:t>odredbama ovog Ugovora.</w:t>
      </w:r>
    </w:p>
    <w:p w14:paraId="5BD25348" w14:textId="4D69F564"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Vlasništvo nad troškovnom naftom i troškovnim plinom te udio investitora u dobiti u plinu i dobiti u nafti</w:t>
      </w:r>
      <w:r w:rsidR="004B5DDD" w:rsidRPr="00FF1281">
        <w:rPr>
          <w:color w:val="231F20"/>
          <w:lang w:val="hr-HR" w:eastAsia="hr-HR"/>
        </w:rPr>
        <w:t xml:space="preserve"> </w:t>
      </w:r>
      <w:r w:rsidRPr="00FF1281">
        <w:rPr>
          <w:color w:val="231F20"/>
          <w:lang w:val="hr-HR" w:eastAsia="hr-HR"/>
        </w:rPr>
        <w:t>prelazi na investitora na točki isporuke.</w:t>
      </w:r>
    </w:p>
    <w:p w14:paraId="2ED1D09E"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 TRAJANJE UGOVORA I UGOVORNO PODRUČJE</w:t>
      </w:r>
    </w:p>
    <w:p w14:paraId="423D009C"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3.1 Trajanje Ugovora</w:t>
      </w:r>
    </w:p>
    <w:p w14:paraId="7AC6BA8E" w14:textId="6491BA6A"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3.1.1 Ovaj Ugovor ostaje na snazi tijekom razdoblja trajanja dozvole izdane u skladu sa zahtjevima Zakona.Ukupno trajanje Ugovora ne smije biti duže od trideset (30) godina, osim ako se strane sporazume o</w:t>
      </w:r>
      <w:r w:rsidR="004B5DDD" w:rsidRPr="00FF1281">
        <w:rPr>
          <w:color w:val="231F20"/>
          <w:lang w:val="hr-HR" w:eastAsia="hr-HR"/>
        </w:rPr>
        <w:t xml:space="preserve"> </w:t>
      </w:r>
      <w:r w:rsidRPr="00FF1281">
        <w:rPr>
          <w:color w:val="231F20"/>
          <w:lang w:val="hr-HR" w:eastAsia="hr-HR"/>
        </w:rPr>
        <w:t>njegovu produljenju na zahtjev investitora u svrhu racionalne eksploatacije ugljikovodika i zaštite ležišta.</w:t>
      </w:r>
    </w:p>
    <w:p w14:paraId="6CCE56CE" w14:textId="0F376F94"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3.1.2 Trajanje ovog Ugovora podijeljeno je na jedno (1) razdoblje istraživanja i jedno (1) ili više razdoblja</w:t>
      </w:r>
      <w:r w:rsidR="004B5DDD" w:rsidRPr="00FF1281">
        <w:rPr>
          <w:color w:val="231F20"/>
          <w:lang w:val="hr-HR" w:eastAsia="hr-HR"/>
        </w:rPr>
        <w:t xml:space="preserve"> </w:t>
      </w:r>
      <w:r w:rsidRPr="00FF1281">
        <w:rPr>
          <w:color w:val="231F20"/>
          <w:lang w:val="hr-HR" w:eastAsia="hr-HR"/>
        </w:rPr>
        <w:t>eksploatacije, koja ne smiju biti dulja od razdoblja trajanja ovog Ugovora.</w:t>
      </w:r>
    </w:p>
    <w:p w14:paraId="42E50E6D"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3.1.3 Ugovor se može produljiti na temelju sporazuma strana u skladu s odredbama Zakona.</w:t>
      </w:r>
    </w:p>
    <w:p w14:paraId="68675385"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3.2 Početno ugovorno područje</w:t>
      </w:r>
    </w:p>
    <w:p w14:paraId="07738543" w14:textId="5710C421"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3.2.1 Početno ugovorno područje pokriva istražni prostor ________ i proteže se na ____________________, a koje je</w:t>
      </w:r>
      <w:r w:rsidR="004B5DDD" w:rsidRPr="00FF1281">
        <w:rPr>
          <w:color w:val="231F20"/>
          <w:lang w:val="hr-HR" w:eastAsia="hr-HR"/>
        </w:rPr>
        <w:t xml:space="preserve"> </w:t>
      </w:r>
      <w:r w:rsidRPr="00FF1281">
        <w:rPr>
          <w:color w:val="231F20"/>
          <w:lang w:val="hr-HR" w:eastAsia="hr-HR"/>
        </w:rPr>
        <w:t>smješteno unutar koordinata navedenih u Prilogu A te kako je navedeno i prikazano na karti u Prilogu B.</w:t>
      </w:r>
    </w:p>
    <w:p w14:paraId="75CBFCE8"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3.2.2 Potpisom ovog Ugovora Vlada potvrđuje i odobrava prethodno navedene koordinate istražnog</w:t>
      </w:r>
    </w:p>
    <w:p w14:paraId="2DB23882"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prostora.</w:t>
      </w:r>
    </w:p>
    <w:p w14:paraId="292EA02E"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4. RADNI PROGRAMI I BUDŽETI</w:t>
      </w:r>
    </w:p>
    <w:p w14:paraId="7F119799" w14:textId="0E5A1624"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4.1.1 Najkasnije devedeset (90) dana prije početka svake kalendarske godine, a za prvu kalendarsku godinu</w:t>
      </w:r>
      <w:r w:rsidR="004B5DDD" w:rsidRPr="00FF1281">
        <w:rPr>
          <w:color w:val="231F20"/>
          <w:lang w:val="hr-HR" w:eastAsia="hr-HR"/>
        </w:rPr>
        <w:t xml:space="preserve"> </w:t>
      </w:r>
      <w:r w:rsidRPr="00FF1281">
        <w:rPr>
          <w:color w:val="231F20"/>
          <w:lang w:val="hr-HR" w:eastAsia="hr-HR"/>
        </w:rPr>
        <w:t>najkasnije jedan (1) mjesec nakon datuma stupanja na snagu, investitor priprema godišnji radni program i</w:t>
      </w:r>
      <w:r w:rsidR="004B5DDD" w:rsidRPr="00FF1281">
        <w:rPr>
          <w:color w:val="231F20"/>
          <w:lang w:val="hr-HR" w:eastAsia="hr-HR"/>
        </w:rPr>
        <w:t xml:space="preserve"> </w:t>
      </w:r>
      <w:r w:rsidRPr="00FF1281">
        <w:rPr>
          <w:color w:val="231F20"/>
          <w:lang w:val="hr-HR" w:eastAsia="hr-HR"/>
        </w:rPr>
        <w:t>budžet za ugovorno područje podijeljen po kvartalima i stavkama u kojem se utvrđuju naftno-rudarski</w:t>
      </w:r>
      <w:r w:rsidR="004B5DDD" w:rsidRPr="00FF1281">
        <w:rPr>
          <w:color w:val="231F20"/>
          <w:lang w:val="hr-HR" w:eastAsia="hr-HR"/>
        </w:rPr>
        <w:t xml:space="preserve"> </w:t>
      </w:r>
      <w:r w:rsidRPr="00FF1281">
        <w:rPr>
          <w:color w:val="231F20"/>
          <w:lang w:val="hr-HR" w:eastAsia="hr-HR"/>
        </w:rPr>
        <w:t xml:space="preserve">radovi s odgovarajućim budžetom koje investitor predlaže za provedbu tijekom </w:t>
      </w:r>
      <w:r w:rsidRPr="00FF1281">
        <w:rPr>
          <w:color w:val="231F20"/>
          <w:lang w:val="hr-HR" w:eastAsia="hr-HR"/>
        </w:rPr>
        <w:lastRenderedPageBreak/>
        <w:t>nadolazeće kalendarske</w:t>
      </w:r>
      <w:r w:rsidR="004B5DDD" w:rsidRPr="00FF1281">
        <w:rPr>
          <w:color w:val="231F20"/>
          <w:lang w:val="hr-HR" w:eastAsia="hr-HR"/>
        </w:rPr>
        <w:t xml:space="preserve"> </w:t>
      </w:r>
      <w:r w:rsidRPr="00FF1281">
        <w:rPr>
          <w:color w:val="231F20"/>
          <w:lang w:val="hr-HR" w:eastAsia="hr-HR"/>
        </w:rPr>
        <w:t>godine te ga dostavlja Agenciji. Kada je primjereno, godišnji radni program i budžet mora biti usklađen s</w:t>
      </w:r>
      <w:r w:rsidR="004B5DDD" w:rsidRPr="00FF1281">
        <w:rPr>
          <w:color w:val="231F20"/>
          <w:lang w:val="hr-HR" w:eastAsia="hr-HR"/>
        </w:rPr>
        <w:t xml:space="preserve"> </w:t>
      </w:r>
      <w:r w:rsidRPr="00FF1281">
        <w:rPr>
          <w:color w:val="231F20"/>
          <w:lang w:val="hr-HR" w:eastAsia="hr-HR"/>
        </w:rPr>
        <w:t>minimalnim radnim obvezama i naftno-rudarskim projektima. Agencija daje odobrenje putem pisanog</w:t>
      </w:r>
      <w:r w:rsidR="004B5DDD" w:rsidRPr="00FF1281">
        <w:rPr>
          <w:color w:val="231F20"/>
          <w:lang w:val="hr-HR" w:eastAsia="hr-HR"/>
        </w:rPr>
        <w:t xml:space="preserve"> </w:t>
      </w:r>
      <w:r w:rsidRPr="00FF1281">
        <w:rPr>
          <w:color w:val="231F20"/>
          <w:lang w:val="hr-HR" w:eastAsia="hr-HR"/>
        </w:rPr>
        <w:t>mišljenja na godišnji radni program i budžet.</w:t>
      </w:r>
    </w:p>
    <w:p w14:paraId="72B86BF0" w14:textId="0C5A5E79"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4.1.2 Svaki godišnji radni program i odgovarajući godišnji budžet podijeljeni su na razne istražne radove i,</w:t>
      </w:r>
      <w:r w:rsidR="004B5DDD" w:rsidRPr="00FF1281">
        <w:rPr>
          <w:color w:val="231F20"/>
          <w:lang w:val="hr-HR" w:eastAsia="hr-HR"/>
        </w:rPr>
        <w:t xml:space="preserve"> </w:t>
      </w:r>
      <w:r w:rsidRPr="00FF1281">
        <w:rPr>
          <w:color w:val="231F20"/>
          <w:lang w:val="hr-HR" w:eastAsia="hr-HR"/>
        </w:rPr>
        <w:t>ovisno o slučaju, ocjenu za svako ocjensko područje te na razradne i eksploatacijske radove u skladu s</w:t>
      </w:r>
      <w:r w:rsidR="004B5DDD" w:rsidRPr="00FF1281">
        <w:rPr>
          <w:color w:val="231F20"/>
          <w:lang w:val="hr-HR" w:eastAsia="hr-HR"/>
        </w:rPr>
        <w:t xml:space="preserve"> </w:t>
      </w:r>
      <w:r w:rsidRPr="00FF1281">
        <w:rPr>
          <w:color w:val="231F20"/>
          <w:lang w:val="hr-HR" w:eastAsia="hr-HR"/>
        </w:rPr>
        <w:t>naftno-rudarskim projektima za svako eksploatacijsko polje. Radni program / radne programe koji/koje</w:t>
      </w:r>
      <w:r w:rsidR="004B5DDD" w:rsidRPr="00FF1281">
        <w:rPr>
          <w:color w:val="231F20"/>
          <w:lang w:val="hr-HR" w:eastAsia="hr-HR"/>
        </w:rPr>
        <w:t xml:space="preserve"> </w:t>
      </w:r>
      <w:r w:rsidRPr="00FF1281">
        <w:rPr>
          <w:color w:val="231F20"/>
          <w:lang w:val="hr-HR" w:eastAsia="hr-HR"/>
        </w:rPr>
        <w:t>dostavi investitor za svaku kalendarsku godinu potrebno je popratiti indikativnim rasporedom radova koji</w:t>
      </w:r>
      <w:r w:rsidR="004B5DDD" w:rsidRPr="00FF1281">
        <w:rPr>
          <w:color w:val="231F20"/>
          <w:lang w:val="hr-HR" w:eastAsia="hr-HR"/>
        </w:rPr>
        <w:t xml:space="preserve"> </w:t>
      </w:r>
      <w:r w:rsidRPr="00FF1281">
        <w:rPr>
          <w:color w:val="231F20"/>
          <w:lang w:val="hr-HR" w:eastAsia="hr-HR"/>
        </w:rPr>
        <w:t>će se obaviti u nadolazećoj godini.</w:t>
      </w:r>
    </w:p>
    <w:p w14:paraId="384EBA17" w14:textId="00524D94"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4.1.3 Agencija može predložiti dopune ili izmjene godišnjeg radnog programa i odgovarajućeg godišnjeg</w:t>
      </w:r>
      <w:r w:rsidR="004B5DDD" w:rsidRPr="00FF1281">
        <w:rPr>
          <w:color w:val="231F20"/>
          <w:lang w:val="hr-HR" w:eastAsia="hr-HR"/>
        </w:rPr>
        <w:t xml:space="preserve"> </w:t>
      </w:r>
      <w:r w:rsidRPr="00FF1281">
        <w:rPr>
          <w:color w:val="231F20"/>
          <w:lang w:val="hr-HR" w:eastAsia="hr-HR"/>
        </w:rPr>
        <w:t>budžeta u obavijesti investitoru, uključujući sva obrazloženja koja će smatrati potrebnima, u roku od</w:t>
      </w:r>
      <w:r w:rsidR="004B5DDD" w:rsidRPr="00FF1281">
        <w:rPr>
          <w:color w:val="231F20"/>
          <w:lang w:val="hr-HR" w:eastAsia="hr-HR"/>
        </w:rPr>
        <w:t xml:space="preserve"> </w:t>
      </w:r>
      <w:r w:rsidRPr="00FF1281">
        <w:rPr>
          <w:color w:val="231F20"/>
          <w:lang w:val="hr-HR" w:eastAsia="hr-HR"/>
        </w:rPr>
        <w:t>trideset (30) dana od primitka navedenog radnog programa. U tom slučaju Agencija i investitor sastaju se</w:t>
      </w:r>
      <w:r w:rsidR="004B5DDD" w:rsidRPr="00FF1281">
        <w:rPr>
          <w:color w:val="231F20"/>
          <w:lang w:val="hr-HR" w:eastAsia="hr-HR"/>
        </w:rPr>
        <w:t xml:space="preserve"> </w:t>
      </w:r>
      <w:r w:rsidRPr="00FF1281">
        <w:rPr>
          <w:color w:val="231F20"/>
          <w:lang w:val="hr-HR" w:eastAsia="hr-HR"/>
        </w:rPr>
        <w:t>što je prije moguće kako bi pregledali zatražene dopune ili izmjene te sporazumno utvrdili konačni godišnji</w:t>
      </w:r>
      <w:r w:rsidR="004B5DDD" w:rsidRPr="00FF1281">
        <w:rPr>
          <w:color w:val="231F20"/>
          <w:lang w:val="hr-HR" w:eastAsia="hr-HR"/>
        </w:rPr>
        <w:t xml:space="preserve"> </w:t>
      </w:r>
      <w:r w:rsidRPr="00FF1281">
        <w:rPr>
          <w:color w:val="231F20"/>
          <w:lang w:val="hr-HR" w:eastAsia="hr-HR"/>
        </w:rPr>
        <w:t>radni program i odgovarajući godišnji budžet u skladu s međunarodnom dobrom praksom pri naftnorudarskim radovima. Datum pozitivnog mišljenja na godišnji radni program i pripadajući godišnji budžet je</w:t>
      </w:r>
      <w:r w:rsidR="004B5DDD" w:rsidRPr="00FF1281">
        <w:rPr>
          <w:color w:val="231F20"/>
          <w:lang w:val="hr-HR" w:eastAsia="hr-HR"/>
        </w:rPr>
        <w:t xml:space="preserve"> </w:t>
      </w:r>
      <w:r w:rsidRPr="00FF1281">
        <w:rPr>
          <w:color w:val="231F20"/>
          <w:lang w:val="hr-HR" w:eastAsia="hr-HR"/>
        </w:rPr>
        <w:t>datum prethodno navedenog sporazuma. Ako se Agencija i investitor ne uspiju usuglasiti u pogledu dopuna</w:t>
      </w:r>
      <w:r w:rsidR="004B5DDD" w:rsidRPr="00FF1281">
        <w:rPr>
          <w:color w:val="231F20"/>
          <w:lang w:val="hr-HR" w:eastAsia="hr-HR"/>
        </w:rPr>
        <w:t xml:space="preserve"> </w:t>
      </w:r>
      <w:r w:rsidRPr="00FF1281">
        <w:rPr>
          <w:color w:val="231F20"/>
          <w:lang w:val="hr-HR" w:eastAsia="hr-HR"/>
        </w:rPr>
        <w:t>ili izmjena koje predloži Agencija prije završetka kalendarske godine u kojoj su dostavljeni godišnji radni</w:t>
      </w:r>
      <w:r w:rsidR="004B5DDD" w:rsidRPr="00FF1281">
        <w:rPr>
          <w:color w:val="231F20"/>
          <w:lang w:val="hr-HR" w:eastAsia="hr-HR"/>
        </w:rPr>
        <w:t xml:space="preserve"> </w:t>
      </w:r>
      <w:r w:rsidRPr="00FF1281">
        <w:rPr>
          <w:color w:val="231F20"/>
          <w:lang w:val="hr-HR" w:eastAsia="hr-HR"/>
        </w:rPr>
        <w:t>program i odgovarajući godišnji budžet, investitoru se dopušta da nastavi sa svojim predloženim godišnjim</w:t>
      </w:r>
      <w:r w:rsidR="004B5DDD" w:rsidRPr="00FF1281">
        <w:rPr>
          <w:color w:val="231F20"/>
          <w:lang w:val="hr-HR" w:eastAsia="hr-HR"/>
        </w:rPr>
        <w:t xml:space="preserve"> </w:t>
      </w:r>
      <w:r w:rsidRPr="00FF1281">
        <w:rPr>
          <w:color w:val="231F20"/>
          <w:lang w:val="hr-HR" w:eastAsia="hr-HR"/>
        </w:rPr>
        <w:t>radnim programom i budžetom u najmanjoj mjeri potrebnoj za ispunjenje minimalnih radnih obveza</w:t>
      </w:r>
      <w:r w:rsidR="004B5DDD" w:rsidRPr="00FF1281">
        <w:rPr>
          <w:color w:val="231F20"/>
          <w:lang w:val="hr-HR" w:eastAsia="hr-HR"/>
        </w:rPr>
        <w:t xml:space="preserve"> </w:t>
      </w:r>
      <w:r w:rsidRPr="00FF1281">
        <w:rPr>
          <w:color w:val="231F20"/>
          <w:lang w:val="hr-HR" w:eastAsia="hr-HR"/>
        </w:rPr>
        <w:t>navedenih u članku 5. ili za osiguranje sigurnog provođenja radova.</w:t>
      </w:r>
    </w:p>
    <w:p w14:paraId="105931EF" w14:textId="2FFF929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4.1.4 Ako Agencija u prethodno navedenom roku od trideset (30) dana ne obavijesti investitora o potrebi za</w:t>
      </w:r>
      <w:r w:rsidR="004B5DDD" w:rsidRPr="00FF1281">
        <w:rPr>
          <w:color w:val="231F20"/>
          <w:lang w:val="hr-HR" w:eastAsia="hr-HR"/>
        </w:rPr>
        <w:t xml:space="preserve"> </w:t>
      </w:r>
      <w:r w:rsidRPr="00FF1281">
        <w:rPr>
          <w:color w:val="231F20"/>
          <w:lang w:val="hr-HR" w:eastAsia="hr-HR"/>
        </w:rPr>
        <w:t>dopunom ili izmjenom godišnjeg radnog programa i odgovarajućeg godišnjeg budžeta, smatra se da je</w:t>
      </w:r>
      <w:r w:rsidR="004B5DDD" w:rsidRPr="00FF1281">
        <w:rPr>
          <w:color w:val="231F20"/>
          <w:lang w:val="hr-HR" w:eastAsia="hr-HR"/>
        </w:rPr>
        <w:t xml:space="preserve"> </w:t>
      </w:r>
      <w:r w:rsidRPr="00FF1281">
        <w:rPr>
          <w:color w:val="231F20"/>
          <w:lang w:val="hr-HR" w:eastAsia="hr-HR"/>
        </w:rPr>
        <w:t>Agencija odobrila, davanjem pozitivnog mišljenja, navedeni radni program i budžet nakon isteka navedenog</w:t>
      </w:r>
      <w:r w:rsidR="004B5DDD" w:rsidRPr="00FF1281">
        <w:rPr>
          <w:color w:val="231F20"/>
          <w:lang w:val="hr-HR" w:eastAsia="hr-HR"/>
        </w:rPr>
        <w:t xml:space="preserve"> </w:t>
      </w:r>
      <w:r w:rsidRPr="00FF1281">
        <w:rPr>
          <w:color w:val="231F20"/>
          <w:lang w:val="hr-HR" w:eastAsia="hr-HR"/>
        </w:rPr>
        <w:t>razdoblja.</w:t>
      </w:r>
    </w:p>
    <w:p w14:paraId="6C61EC26" w14:textId="69BB44CE"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4.1.5 Agencija i investitor potvrđuju da promjene godišnjeg radnog programa mogu biti opravdane</w:t>
      </w:r>
      <w:r w:rsidR="004B5DDD" w:rsidRPr="00FF1281">
        <w:rPr>
          <w:color w:val="231F20"/>
          <w:lang w:val="hr-HR" w:eastAsia="hr-HR"/>
        </w:rPr>
        <w:t xml:space="preserve"> </w:t>
      </w:r>
      <w:r w:rsidRPr="00FF1281">
        <w:rPr>
          <w:color w:val="231F20"/>
          <w:lang w:val="hr-HR" w:eastAsia="hr-HR"/>
        </w:rPr>
        <w:t>rezultatima dobivenima napretkom radova ili određenim promjenama okolnosti u skladu s međunarodnom</w:t>
      </w:r>
      <w:r w:rsidR="004B5DDD" w:rsidRPr="00FF1281">
        <w:rPr>
          <w:color w:val="231F20"/>
          <w:lang w:val="hr-HR" w:eastAsia="hr-HR"/>
        </w:rPr>
        <w:t xml:space="preserve"> </w:t>
      </w:r>
      <w:r w:rsidRPr="00FF1281">
        <w:rPr>
          <w:color w:val="231F20"/>
          <w:lang w:val="hr-HR" w:eastAsia="hr-HR"/>
        </w:rPr>
        <w:t>dobrom praksom pri naftno-rudarskim radovima.</w:t>
      </w:r>
    </w:p>
    <w:p w14:paraId="0C437738" w14:textId="225D8B4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4.1.6 U tom slučaju, nakon što obavijesti Agenciju, investitor može unijeti te promjene, pod uvjetom da ne</w:t>
      </w:r>
      <w:r w:rsidR="004B5DDD" w:rsidRPr="00FF1281">
        <w:rPr>
          <w:color w:val="231F20"/>
          <w:lang w:val="hr-HR" w:eastAsia="hr-HR"/>
        </w:rPr>
        <w:t xml:space="preserve"> </w:t>
      </w:r>
      <w:r w:rsidRPr="00FF1281">
        <w:rPr>
          <w:color w:val="231F20"/>
          <w:lang w:val="hr-HR" w:eastAsia="hr-HR"/>
        </w:rPr>
        <w:t>promijeni temeljne ciljeve godišnjeg radnog programa te da su promjene u skladu s naftno-rudarskim</w:t>
      </w:r>
      <w:r w:rsidR="004B5DDD" w:rsidRPr="00FF1281">
        <w:rPr>
          <w:color w:val="231F20"/>
          <w:lang w:val="hr-HR" w:eastAsia="hr-HR"/>
        </w:rPr>
        <w:t xml:space="preserve"> </w:t>
      </w:r>
      <w:r w:rsidRPr="00FF1281">
        <w:rPr>
          <w:color w:val="231F20"/>
          <w:lang w:val="hr-HR" w:eastAsia="hr-HR"/>
        </w:rPr>
        <w:t>projektima.</w:t>
      </w:r>
    </w:p>
    <w:p w14:paraId="60F7DCCC" w14:textId="65C0392D"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4.1.7 U svakom slučaju, rashodi nastali za potrebe tih promjena ne smiju biti veći od početnog godišnjeg</w:t>
      </w:r>
      <w:r w:rsidR="004B5DDD" w:rsidRPr="00FF1281">
        <w:rPr>
          <w:color w:val="231F20"/>
          <w:lang w:val="hr-HR" w:eastAsia="hr-HR"/>
        </w:rPr>
        <w:t xml:space="preserve"> </w:t>
      </w:r>
      <w:r w:rsidRPr="00FF1281">
        <w:rPr>
          <w:color w:val="231F20"/>
          <w:lang w:val="hr-HR" w:eastAsia="hr-HR"/>
        </w:rPr>
        <w:t>budžeta na koji je Agencija dala pozitivno mišljenje za više od pet posto (5 %) ili deset posto (10 %) za</w:t>
      </w:r>
      <w:r w:rsidR="004B5DDD" w:rsidRPr="00FF1281">
        <w:rPr>
          <w:color w:val="231F20"/>
          <w:lang w:val="hr-HR" w:eastAsia="hr-HR"/>
        </w:rPr>
        <w:t xml:space="preserve"> </w:t>
      </w:r>
      <w:r w:rsidRPr="00FF1281">
        <w:rPr>
          <w:color w:val="231F20"/>
          <w:lang w:val="hr-HR" w:eastAsia="hr-HR"/>
        </w:rPr>
        <w:t>pojedinu stavku početnog godišnjeg budžeta bez njezine pisane suglasnosti, a koja se neće neopravdano</w:t>
      </w:r>
      <w:r w:rsidR="004B5DDD" w:rsidRPr="00FF1281">
        <w:rPr>
          <w:color w:val="231F20"/>
          <w:lang w:val="hr-HR" w:eastAsia="hr-HR"/>
        </w:rPr>
        <w:t xml:space="preserve"> </w:t>
      </w:r>
      <w:r w:rsidRPr="00FF1281">
        <w:rPr>
          <w:color w:val="231F20"/>
          <w:lang w:val="hr-HR" w:eastAsia="hr-HR"/>
        </w:rPr>
        <w:t>uskratiti. Ta suglasnost mora biti dana u roku od najviše petnaest (15) dana od datuma dostavljanja</w:t>
      </w:r>
      <w:r w:rsidR="004B5DDD" w:rsidRPr="00FF1281">
        <w:rPr>
          <w:color w:val="231F20"/>
          <w:lang w:val="hr-HR" w:eastAsia="hr-HR"/>
        </w:rPr>
        <w:t xml:space="preserve"> </w:t>
      </w:r>
      <w:r w:rsidRPr="00FF1281">
        <w:rPr>
          <w:color w:val="231F20"/>
          <w:lang w:val="hr-HR" w:eastAsia="hr-HR"/>
        </w:rPr>
        <w:t>promjene na razmatranje.</w:t>
      </w:r>
    </w:p>
    <w:p w14:paraId="5BA97A58" w14:textId="2D888301"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4.1.8 Investitor u roku od trideset (30) dana nakon svakog kalendarskog kvartala Agenciji dostavlja izvješće</w:t>
      </w:r>
      <w:r w:rsidR="004B5DDD" w:rsidRPr="00FF1281">
        <w:rPr>
          <w:color w:val="231F20"/>
          <w:lang w:val="hr-HR" w:eastAsia="hr-HR"/>
        </w:rPr>
        <w:t xml:space="preserve"> </w:t>
      </w:r>
      <w:r w:rsidRPr="00FF1281">
        <w:rPr>
          <w:color w:val="231F20"/>
          <w:lang w:val="hr-HR" w:eastAsia="hr-HR"/>
        </w:rPr>
        <w:t>o napretku obavljenih radova i nastalih troškova tijekom predmetnog kalendarskog kvartala na temelju</w:t>
      </w:r>
      <w:r w:rsidR="004B5DDD" w:rsidRPr="00FF1281">
        <w:rPr>
          <w:color w:val="231F20"/>
          <w:lang w:val="hr-HR" w:eastAsia="hr-HR"/>
        </w:rPr>
        <w:t xml:space="preserve"> </w:t>
      </w:r>
      <w:r w:rsidRPr="00FF1281">
        <w:rPr>
          <w:color w:val="231F20"/>
          <w:lang w:val="hr-HR" w:eastAsia="hr-HR"/>
        </w:rPr>
        <w:t>odobrenog radnog programa i budžeta. U izvješću o napretku investitor navodi značajne promjene tog</w:t>
      </w:r>
      <w:r w:rsidR="004B5DDD" w:rsidRPr="00FF1281">
        <w:rPr>
          <w:color w:val="231F20"/>
          <w:lang w:val="hr-HR" w:eastAsia="hr-HR"/>
        </w:rPr>
        <w:t xml:space="preserve"> </w:t>
      </w:r>
      <w:r w:rsidRPr="00FF1281">
        <w:rPr>
          <w:color w:val="231F20"/>
          <w:lang w:val="hr-HR" w:eastAsia="hr-HR"/>
        </w:rPr>
        <w:t>radnog programa i budžeta za koje predviđa da bi mogle biti potrebne za bilancu kalendarske godine.</w:t>
      </w:r>
      <w:r w:rsidR="004B5DDD" w:rsidRPr="00FF1281">
        <w:rPr>
          <w:color w:val="231F20"/>
          <w:lang w:val="hr-HR" w:eastAsia="hr-HR"/>
        </w:rPr>
        <w:t xml:space="preserve"> </w:t>
      </w:r>
      <w:r w:rsidRPr="00FF1281">
        <w:rPr>
          <w:color w:val="231F20"/>
          <w:lang w:val="hr-HR" w:eastAsia="hr-HR"/>
        </w:rPr>
        <w:t>Izvješće za zadnji kvartal svake kalendarske godine uključuje i sažetak aktivnosti i troškova na kraju godine</w:t>
      </w:r>
      <w:r w:rsidR="004B5DDD" w:rsidRPr="00FF1281">
        <w:rPr>
          <w:color w:val="231F20"/>
          <w:lang w:val="hr-HR" w:eastAsia="hr-HR"/>
        </w:rPr>
        <w:t xml:space="preserve"> </w:t>
      </w:r>
      <w:r w:rsidRPr="00FF1281">
        <w:rPr>
          <w:color w:val="231F20"/>
          <w:lang w:val="hr-HR" w:eastAsia="hr-HR"/>
        </w:rPr>
        <w:t>za predmetnu kalendarsku godinu.</w:t>
      </w:r>
    </w:p>
    <w:p w14:paraId="1FB4E22F" w14:textId="30F265FC"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4.1.9 U slučaju nužde investitor može stvoriti rashode potrebne za razumne naftno-rudarske radove.</w:t>
      </w:r>
      <w:r w:rsidR="004B5DDD" w:rsidRPr="00FF1281">
        <w:rPr>
          <w:color w:val="231F20"/>
          <w:lang w:val="hr-HR" w:eastAsia="hr-HR"/>
        </w:rPr>
        <w:t xml:space="preserve"> </w:t>
      </w:r>
      <w:r w:rsidRPr="00FF1281">
        <w:rPr>
          <w:color w:val="231F20"/>
          <w:lang w:val="hr-HR" w:eastAsia="hr-HR"/>
        </w:rPr>
        <w:t>Investitor izvješćuje Agenciju o navedenim rashodima u skladu s člankom 4.1.8. Agencija odobrava te</w:t>
      </w:r>
      <w:r w:rsidR="004B5DDD" w:rsidRPr="00FF1281">
        <w:rPr>
          <w:color w:val="231F20"/>
          <w:lang w:val="hr-HR" w:eastAsia="hr-HR"/>
        </w:rPr>
        <w:t xml:space="preserve"> </w:t>
      </w:r>
      <w:r w:rsidRPr="00FF1281">
        <w:rPr>
          <w:color w:val="231F20"/>
          <w:lang w:val="hr-HR" w:eastAsia="hr-HR"/>
        </w:rPr>
        <w:t>rashode i oni se automatski uključuju u odobreni budžet, osim ako je za navedenu nuždu odgovoran</w:t>
      </w:r>
      <w:r w:rsidR="004B5DDD" w:rsidRPr="00FF1281">
        <w:rPr>
          <w:color w:val="231F20"/>
          <w:lang w:val="hr-HR" w:eastAsia="hr-HR"/>
        </w:rPr>
        <w:t xml:space="preserve"> </w:t>
      </w:r>
      <w:r w:rsidRPr="00FF1281">
        <w:rPr>
          <w:color w:val="231F20"/>
          <w:lang w:val="hr-HR" w:eastAsia="hr-HR"/>
        </w:rPr>
        <w:t>investitor zbog svoje obične nepažnje, krajnje nepažnje ili namjere. U slučaju operativnih potreba zbog kojih</w:t>
      </w:r>
      <w:r w:rsidR="004B5DDD" w:rsidRPr="00FF1281">
        <w:rPr>
          <w:color w:val="231F20"/>
          <w:lang w:val="hr-HR" w:eastAsia="hr-HR"/>
        </w:rPr>
        <w:t xml:space="preserve"> </w:t>
      </w:r>
      <w:r w:rsidRPr="00FF1281">
        <w:rPr>
          <w:color w:val="231F20"/>
          <w:lang w:val="hr-HR" w:eastAsia="hr-HR"/>
        </w:rPr>
        <w:t>je odobrenje Agencije potrebno u kraćem roku od onog utvrđenog u članku 4.1.3 strane će uložiti napore</w:t>
      </w:r>
      <w:r w:rsidR="004B5DDD" w:rsidRPr="00FF1281">
        <w:rPr>
          <w:color w:val="231F20"/>
          <w:lang w:val="hr-HR" w:eastAsia="hr-HR"/>
        </w:rPr>
        <w:t xml:space="preserve"> </w:t>
      </w:r>
      <w:r w:rsidRPr="00FF1281">
        <w:rPr>
          <w:color w:val="231F20"/>
          <w:lang w:val="hr-HR" w:eastAsia="hr-HR"/>
        </w:rPr>
        <w:t>kako bi završile postupak odobrenja u kraćem roku.</w:t>
      </w:r>
    </w:p>
    <w:p w14:paraId="3D644100" w14:textId="77777777" w:rsidR="004B5DDD" w:rsidRPr="00FF1281" w:rsidRDefault="004B5DDD" w:rsidP="00C70541">
      <w:pPr>
        <w:spacing w:after="48" w:line="240" w:lineRule="auto"/>
        <w:textAlignment w:val="baseline"/>
        <w:rPr>
          <w:color w:val="231F20"/>
          <w:lang w:val="hr-HR" w:eastAsia="hr-HR"/>
        </w:rPr>
      </w:pPr>
    </w:p>
    <w:p w14:paraId="7955F46C" w14:textId="5E3F4C70"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lastRenderedPageBreak/>
        <w:t>5. ISTRAŽIVANJE</w:t>
      </w:r>
    </w:p>
    <w:p w14:paraId="718EBAC8"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5.1 Istražno razdoblje</w:t>
      </w:r>
    </w:p>
    <w:p w14:paraId="2929E99A" w14:textId="0C7FF644"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5.1.1 Istražno razdoblje započinje na datum stupanja na snagu i traje pet (5) godina te se dijeli na istražne</w:t>
      </w:r>
      <w:r w:rsidR="004B5DDD" w:rsidRPr="00FF1281">
        <w:rPr>
          <w:color w:val="231F20"/>
          <w:lang w:val="hr-HR" w:eastAsia="hr-HR"/>
        </w:rPr>
        <w:t xml:space="preserve"> </w:t>
      </w:r>
      <w:r w:rsidRPr="00FF1281">
        <w:rPr>
          <w:color w:val="231F20"/>
          <w:lang w:val="hr-HR" w:eastAsia="hr-HR"/>
        </w:rPr>
        <w:t>faze kako slijedi:</w:t>
      </w:r>
    </w:p>
    <w:p w14:paraId="47F37DBB"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 I. faza istražnog razdoblja traje tri (3) godine i počinje od datuma stupanja na snagu ovog Ugovora;</w:t>
      </w:r>
    </w:p>
    <w:p w14:paraId="632B3F08"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 II. faza istražnog razdoblja traje dvije (2) godine, a započinje neposredno nakon I. faze.</w:t>
      </w:r>
    </w:p>
    <w:p w14:paraId="5183188C" w14:textId="2B6F6F1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Istražno razdoblje može se produljiti dva puta za dodatno razdoblje od po šest (6) mjeseci u skladu s</w:t>
      </w:r>
      <w:r w:rsidR="004B5DDD" w:rsidRPr="00FF1281">
        <w:rPr>
          <w:color w:val="231F20"/>
          <w:lang w:val="hr-HR" w:eastAsia="hr-HR"/>
        </w:rPr>
        <w:t xml:space="preserve"> </w:t>
      </w:r>
      <w:r w:rsidRPr="00FF1281">
        <w:rPr>
          <w:color w:val="231F20"/>
          <w:lang w:val="hr-HR" w:eastAsia="hr-HR"/>
        </w:rPr>
        <w:t>odredbama Zakona dostavom pisanog zahtjeva devedeset (90) dana prije isteka trenutačne faze.</w:t>
      </w:r>
    </w:p>
    <w:p w14:paraId="2D519D1C"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Produljenje istražnog razdoblja od po šest (6) mjeseci može biti uzastopno ili pojedinačno.</w:t>
      </w:r>
    </w:p>
    <w:p w14:paraId="1C826F81" w14:textId="58C65E65"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5.1.2 Istekom I. faze istražnog razdoblja, pod uvjetom da je ispunio minimalnu radnu obvezu za tu istražnu</w:t>
      </w:r>
      <w:r w:rsidR="004B5DDD" w:rsidRPr="00FF1281">
        <w:rPr>
          <w:color w:val="231F20"/>
          <w:lang w:val="hr-HR" w:eastAsia="hr-HR"/>
        </w:rPr>
        <w:t xml:space="preserve"> </w:t>
      </w:r>
      <w:r w:rsidRPr="00FF1281">
        <w:rPr>
          <w:color w:val="231F20"/>
          <w:lang w:val="hr-HR" w:eastAsia="hr-HR"/>
        </w:rPr>
        <w:t>fazu, investitor ima mogućnost koju može ostvariti dostavom pisanog zahtjeva Agenciji barem dva (2)</w:t>
      </w:r>
      <w:r w:rsidR="004B5DDD" w:rsidRPr="00FF1281">
        <w:rPr>
          <w:color w:val="231F20"/>
          <w:lang w:val="hr-HR" w:eastAsia="hr-HR"/>
        </w:rPr>
        <w:t xml:space="preserve"> </w:t>
      </w:r>
      <w:r w:rsidRPr="00FF1281">
        <w:rPr>
          <w:color w:val="231F20"/>
          <w:lang w:val="hr-HR" w:eastAsia="hr-HR"/>
        </w:rPr>
        <w:t>mjeseca prije isteka I. faze:</w:t>
      </w:r>
    </w:p>
    <w:p w14:paraId="52FC6FB8"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 prijeći na II. fazu nakon dostave potrebnih garancija iz članka 15.; ili</w:t>
      </w:r>
    </w:p>
    <w:p w14:paraId="325FB618" w14:textId="0B60F506"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 napustiti cijeli istražni prostor osim ocjenskog područja i eksploatacijskog polja, neovisno o tome je li</w:t>
      </w:r>
      <w:r w:rsidR="004B5DDD" w:rsidRPr="00FF1281">
        <w:rPr>
          <w:color w:val="231F20"/>
          <w:lang w:val="hr-HR" w:eastAsia="hr-HR"/>
        </w:rPr>
        <w:t xml:space="preserve"> </w:t>
      </w:r>
      <w:r w:rsidRPr="00FF1281">
        <w:rPr>
          <w:color w:val="231F20"/>
          <w:lang w:val="hr-HR" w:eastAsia="hr-HR"/>
        </w:rPr>
        <w:t>odobreno ili je zahtjev podnesen, te provesti ocjenske radove i/ili razradne i eksploatacijske radove u vezi s</w:t>
      </w:r>
      <w:r w:rsidR="004B5DDD" w:rsidRPr="00FF1281">
        <w:rPr>
          <w:color w:val="231F20"/>
          <w:lang w:val="hr-HR" w:eastAsia="hr-HR"/>
        </w:rPr>
        <w:t xml:space="preserve"> </w:t>
      </w:r>
      <w:r w:rsidRPr="00FF1281">
        <w:rPr>
          <w:color w:val="231F20"/>
          <w:lang w:val="hr-HR" w:eastAsia="hr-HR"/>
        </w:rPr>
        <w:t>komercijalnim otkrićem u skladu s uvjetima ovog Ugovora, pri čemu investitor nema daljnjih obveza u</w:t>
      </w:r>
      <w:r w:rsidR="004B5DDD" w:rsidRPr="00FF1281">
        <w:rPr>
          <w:color w:val="231F20"/>
          <w:lang w:val="hr-HR" w:eastAsia="hr-HR"/>
        </w:rPr>
        <w:t xml:space="preserve"> </w:t>
      </w:r>
      <w:r w:rsidRPr="00FF1281">
        <w:rPr>
          <w:color w:val="231F20"/>
          <w:lang w:val="hr-HR" w:eastAsia="hr-HR"/>
        </w:rPr>
        <w:t>odnosu na minimalne radne obveze za sljedeću istražnu fazu istražnog razdoblja.</w:t>
      </w:r>
    </w:p>
    <w:p w14:paraId="5241A984" w14:textId="5C10D854"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Na dostavljeni zahtjev Agencija je dužna izdati mišljenje, uz prethodno odobrenje Ministarstva. Ako</w:t>
      </w:r>
      <w:r w:rsidR="004B5DDD" w:rsidRPr="00FF1281">
        <w:rPr>
          <w:color w:val="231F20"/>
          <w:lang w:val="hr-HR" w:eastAsia="hr-HR"/>
        </w:rPr>
        <w:t xml:space="preserve"> </w:t>
      </w:r>
      <w:r w:rsidRPr="00FF1281">
        <w:rPr>
          <w:color w:val="231F20"/>
          <w:lang w:val="hr-HR" w:eastAsia="hr-HR"/>
        </w:rPr>
        <w:t>investitor ne ostvari nijednu od navedenih mogućnosti, ovaj se Ugovor raskida na kraju I. faze, a dozvola</w:t>
      </w:r>
      <w:r w:rsidR="004B5DDD" w:rsidRPr="00FF1281">
        <w:rPr>
          <w:color w:val="231F20"/>
          <w:lang w:val="hr-HR" w:eastAsia="hr-HR"/>
        </w:rPr>
        <w:t xml:space="preserve"> </w:t>
      </w:r>
      <w:r w:rsidRPr="00FF1281">
        <w:rPr>
          <w:color w:val="231F20"/>
          <w:lang w:val="hr-HR" w:eastAsia="hr-HR"/>
        </w:rPr>
        <w:t>prestaje važiti.</w:t>
      </w:r>
    </w:p>
    <w:p w14:paraId="46033287" w14:textId="5ED1D9B3"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5.1.3 Zahtjev za II. fazu istražnog razdoblja popraćen je kartom na kojoj je naznačen dio istražnog prostora</w:t>
      </w:r>
      <w:r w:rsidR="004B5DDD" w:rsidRPr="00FF1281">
        <w:rPr>
          <w:color w:val="231F20"/>
          <w:lang w:val="hr-HR" w:eastAsia="hr-HR"/>
        </w:rPr>
        <w:t xml:space="preserve"> </w:t>
      </w:r>
      <w:r w:rsidRPr="00FF1281">
        <w:rPr>
          <w:color w:val="231F20"/>
          <w:lang w:val="hr-HR" w:eastAsia="hr-HR"/>
        </w:rPr>
        <w:t>koji investitor zadržava, definiran u skladu s odredbama članka 6., zajedno s izvješćem o obavljenim</w:t>
      </w:r>
      <w:r w:rsidR="004B5DDD" w:rsidRPr="00FF1281">
        <w:rPr>
          <w:color w:val="231F20"/>
          <w:lang w:val="hr-HR" w:eastAsia="hr-HR"/>
        </w:rPr>
        <w:t xml:space="preserve"> </w:t>
      </w:r>
      <w:r w:rsidRPr="00FF1281">
        <w:rPr>
          <w:color w:val="231F20"/>
          <w:lang w:val="hr-HR" w:eastAsia="hr-HR"/>
        </w:rPr>
        <w:t>radovima na području koje se napušta u skladu s člankom 6.1.1(a) od datuma stupanja na snagu te o</w:t>
      </w:r>
      <w:r w:rsidR="004B5DDD" w:rsidRPr="00FF1281">
        <w:rPr>
          <w:color w:val="231F20"/>
          <w:lang w:val="hr-HR" w:eastAsia="hr-HR"/>
        </w:rPr>
        <w:t xml:space="preserve"> </w:t>
      </w:r>
      <w:r w:rsidRPr="00FF1281">
        <w:rPr>
          <w:color w:val="231F20"/>
          <w:lang w:val="hr-HR" w:eastAsia="hr-HR"/>
        </w:rPr>
        <w:t>dobivenim rezultatima.</w:t>
      </w:r>
    </w:p>
    <w:p w14:paraId="4AB857CD" w14:textId="6D6568D1"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5.1.4 U vezi s otkrićem do kojeg je došlo u određenom trenutku istražnog razdoblja, investitor ima pravo</w:t>
      </w:r>
      <w:r w:rsidR="00501B7C" w:rsidRPr="00FF1281">
        <w:rPr>
          <w:color w:val="231F20"/>
          <w:lang w:val="hr-HR" w:eastAsia="hr-HR"/>
        </w:rPr>
        <w:t xml:space="preserve"> </w:t>
      </w:r>
      <w:r w:rsidRPr="00FF1281">
        <w:rPr>
          <w:color w:val="231F20"/>
          <w:lang w:val="hr-HR" w:eastAsia="hr-HR"/>
        </w:rPr>
        <w:t>zadržati to otkriće i odgovarajuće ocjensko područje kako bi mogao izvršiti ocjenu i dostaviti idejni projekt</w:t>
      </w:r>
      <w:r w:rsidR="00501B7C" w:rsidRPr="00FF1281">
        <w:rPr>
          <w:color w:val="231F20"/>
          <w:lang w:val="hr-HR" w:eastAsia="hr-HR"/>
        </w:rPr>
        <w:t xml:space="preserve"> </w:t>
      </w:r>
      <w:r w:rsidRPr="00FF1281">
        <w:rPr>
          <w:color w:val="231F20"/>
          <w:lang w:val="hr-HR" w:eastAsia="hr-HR"/>
        </w:rPr>
        <w:t>razrade i eksploatacije u skladu s odredbama članka 7. Istražno razdoblje za odgovarajuće ocjensko</w:t>
      </w:r>
      <w:r w:rsidR="00501B7C" w:rsidRPr="00FF1281">
        <w:rPr>
          <w:color w:val="231F20"/>
          <w:lang w:val="hr-HR" w:eastAsia="hr-HR"/>
        </w:rPr>
        <w:t xml:space="preserve"> </w:t>
      </w:r>
      <w:r w:rsidRPr="00FF1281">
        <w:rPr>
          <w:color w:val="231F20"/>
          <w:lang w:val="hr-HR" w:eastAsia="hr-HR"/>
        </w:rPr>
        <w:t>područje produljit će se radi dovršetka radova kako je detaljno opisano u članku 5.4.5.</w:t>
      </w:r>
    </w:p>
    <w:p w14:paraId="1F5C130B" w14:textId="68B5960C"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5.1.5 Ako investitor traži produljenje istražnog razdoblja, Vlada odlučuje o takvom produljenju do kraja</w:t>
      </w:r>
      <w:r w:rsidR="00501B7C" w:rsidRPr="00FF1281">
        <w:rPr>
          <w:color w:val="231F20"/>
          <w:lang w:val="hr-HR" w:eastAsia="hr-HR"/>
        </w:rPr>
        <w:t xml:space="preserve"> </w:t>
      </w:r>
      <w:r w:rsidRPr="00FF1281">
        <w:rPr>
          <w:color w:val="231F20"/>
          <w:lang w:val="hr-HR" w:eastAsia="hr-HR"/>
        </w:rPr>
        <w:t>trenutačne istražne faze. Odobrenje takvog produljenja neće biti neopravdano uskraćeno.</w:t>
      </w:r>
    </w:p>
    <w:p w14:paraId="2A535F32"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5.2 Istražni radovi, minimalne radne i financijske obveze</w:t>
      </w:r>
    </w:p>
    <w:p w14:paraId="1BD8180D" w14:textId="4E2495A3"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5.2.1 Podložno članku 5.2.11, investitor započinje istražne radove u roku od trideset (30) dana od</w:t>
      </w:r>
      <w:r w:rsidR="00501B7C" w:rsidRPr="00FF1281">
        <w:rPr>
          <w:color w:val="231F20"/>
          <w:lang w:val="hr-HR" w:eastAsia="hr-HR"/>
        </w:rPr>
        <w:t xml:space="preserve"> </w:t>
      </w:r>
      <w:r w:rsidRPr="00FF1281">
        <w:rPr>
          <w:color w:val="231F20"/>
          <w:lang w:val="hr-HR" w:eastAsia="hr-HR"/>
        </w:rPr>
        <w:t>odobrenja radnog programa i budžeta za prvu ugovornu godinu od strane Agencije.</w:t>
      </w:r>
    </w:p>
    <w:p w14:paraId="4C1F7919"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5.2.2 Tijekom I. faze istražnog razdoblja investitor ispunjava sljedeće minimalne radne obveze:</w:t>
      </w:r>
    </w:p>
    <w:p w14:paraId="6E758DC5"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 provodi najmanje ________________, procijenjene vrijednosti ______________;</w:t>
      </w:r>
    </w:p>
    <w:p w14:paraId="2ECCA8AB"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 provodi najmanje _______________, procijenjene vrijednosti ______________;</w:t>
      </w:r>
    </w:p>
    <w:p w14:paraId="7C6F6363"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c) sva druga istraživanja ______________________, procijenjene vrijednosti______________; i</w:t>
      </w:r>
    </w:p>
    <w:p w14:paraId="60A571C8" w14:textId="075698D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lastRenderedPageBreak/>
        <w:t>d) buši najmanje ____________________do minimalne ciljne dubine od _____________________, procijenjene</w:t>
      </w:r>
      <w:r w:rsidR="00501B7C" w:rsidRPr="00FF1281">
        <w:rPr>
          <w:color w:val="231F20"/>
          <w:lang w:val="hr-HR" w:eastAsia="hr-HR"/>
        </w:rPr>
        <w:t xml:space="preserve"> </w:t>
      </w:r>
      <w:r w:rsidRPr="00FF1281">
        <w:rPr>
          <w:color w:val="231F20"/>
          <w:lang w:val="hr-HR" w:eastAsia="hr-HR"/>
        </w:rPr>
        <w:t>vrijednosti _____________________.</w:t>
      </w:r>
    </w:p>
    <w:p w14:paraId="2A9CF7C4" w14:textId="3EC55A3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Minimalna financijska obveza investitora s osnove minimalnih radnih obveza u I. fazi istražnog razdoblja</w:t>
      </w:r>
      <w:r w:rsidR="00501B7C" w:rsidRPr="00FF1281">
        <w:rPr>
          <w:color w:val="231F20"/>
          <w:lang w:val="hr-HR" w:eastAsia="hr-HR"/>
        </w:rPr>
        <w:t xml:space="preserve"> </w:t>
      </w:r>
      <w:r w:rsidRPr="00FF1281">
        <w:rPr>
          <w:color w:val="231F20"/>
          <w:lang w:val="hr-HR" w:eastAsia="hr-HR"/>
        </w:rPr>
        <w:t>iznosi _____________________.</w:t>
      </w:r>
    </w:p>
    <w:p w14:paraId="5D4C08FD" w14:textId="34B99991"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Troškovi investitora nastali tijekom prve ugovorne godine prije odobrenja radnog programa i budžeta</w:t>
      </w:r>
      <w:r w:rsidR="00501B7C" w:rsidRPr="00FF1281">
        <w:rPr>
          <w:color w:val="231F20"/>
          <w:lang w:val="hr-HR" w:eastAsia="hr-HR"/>
        </w:rPr>
        <w:t xml:space="preserve"> </w:t>
      </w:r>
      <w:r w:rsidRPr="00FF1281">
        <w:rPr>
          <w:color w:val="231F20"/>
          <w:lang w:val="hr-HR" w:eastAsia="hr-HR"/>
        </w:rPr>
        <w:t>podložni su odobrenju i povratu u skladu s člankom 14. ovog Ugovora.</w:t>
      </w:r>
    </w:p>
    <w:p w14:paraId="5E7ED1FB" w14:textId="7AD01696"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Ako su potrebne promjene minimalnih radnih obveza, sukladno ovom članku 5.2.2 ili članku 5.2.3, kao</w:t>
      </w:r>
      <w:r w:rsidR="00501B7C" w:rsidRPr="00FF1281">
        <w:rPr>
          <w:color w:val="231F20"/>
          <w:lang w:val="hr-HR" w:eastAsia="hr-HR"/>
        </w:rPr>
        <w:t xml:space="preserve"> </w:t>
      </w:r>
      <w:r w:rsidRPr="00FF1281">
        <w:rPr>
          <w:color w:val="231F20"/>
          <w:lang w:val="hr-HR" w:eastAsia="hr-HR"/>
        </w:rPr>
        <w:t>rezultat pravnih, ekoloških, sigurnosnih, radnih ograničenja ili ograničenja u okviru dopuštenja ili uzimanja</w:t>
      </w:r>
      <w:r w:rsidR="00501B7C" w:rsidRPr="00FF1281">
        <w:rPr>
          <w:color w:val="231F20"/>
          <w:lang w:val="hr-HR" w:eastAsia="hr-HR"/>
        </w:rPr>
        <w:t xml:space="preserve"> </w:t>
      </w:r>
      <w:r w:rsidRPr="00FF1281">
        <w:rPr>
          <w:color w:val="231F20"/>
          <w:lang w:val="hr-HR" w:eastAsia="hr-HR"/>
        </w:rPr>
        <w:t>u obzir međunarodne dobre prakse pri naftno-rudarskim radovima, Agencija ocjenjuje i, ako je to</w:t>
      </w:r>
      <w:r w:rsidR="00501B7C" w:rsidRPr="00FF1281">
        <w:rPr>
          <w:color w:val="231F20"/>
          <w:lang w:val="hr-HR" w:eastAsia="hr-HR"/>
        </w:rPr>
        <w:t xml:space="preserve"> </w:t>
      </w:r>
      <w:r w:rsidRPr="00FF1281">
        <w:rPr>
          <w:color w:val="231F20"/>
          <w:lang w:val="hr-HR" w:eastAsia="hr-HR"/>
        </w:rPr>
        <w:t>opravdano, uz prethodnu suglasnost Ministarstva, potvrđuje zahtjeve za prilagodbom minimalnih radnih</w:t>
      </w:r>
      <w:r w:rsidR="00501B7C" w:rsidRPr="00FF1281">
        <w:rPr>
          <w:color w:val="231F20"/>
          <w:lang w:val="hr-HR" w:eastAsia="hr-HR"/>
        </w:rPr>
        <w:t xml:space="preserve"> </w:t>
      </w:r>
      <w:r w:rsidRPr="00FF1281">
        <w:rPr>
          <w:color w:val="231F20"/>
          <w:lang w:val="hr-HR" w:eastAsia="hr-HR"/>
        </w:rPr>
        <w:t>obveza koje se izvode u određenoj fazi istražnog razdoblja putem pisanog mišljenja. Ako je odobreno, svako</w:t>
      </w:r>
      <w:r w:rsidR="00501B7C" w:rsidRPr="00FF1281">
        <w:rPr>
          <w:color w:val="231F20"/>
          <w:lang w:val="hr-HR" w:eastAsia="hr-HR"/>
        </w:rPr>
        <w:t xml:space="preserve"> </w:t>
      </w:r>
      <w:r w:rsidRPr="00FF1281">
        <w:rPr>
          <w:color w:val="231F20"/>
          <w:lang w:val="hr-HR" w:eastAsia="hr-HR"/>
        </w:rPr>
        <w:t>to mišljenje Agencije smatra se izmjenom minimalnih radnih obveza. Agencija nije obvezna složiti se s</w:t>
      </w:r>
      <w:r w:rsidR="00501B7C" w:rsidRPr="00FF1281">
        <w:rPr>
          <w:color w:val="231F20"/>
          <w:lang w:val="hr-HR" w:eastAsia="hr-HR"/>
        </w:rPr>
        <w:t xml:space="preserve"> </w:t>
      </w:r>
      <w:r w:rsidRPr="00FF1281">
        <w:rPr>
          <w:color w:val="231F20"/>
          <w:lang w:val="hr-HR" w:eastAsia="hr-HR"/>
        </w:rPr>
        <w:t>izmjenom minimalnih radnih obveza na temelju uvećanih troškova ili drugih komercijalnih razloga.</w:t>
      </w:r>
    </w:p>
    <w:p w14:paraId="424A74BB"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5.2.3 Tijekom II. faze istražnog razdoblja investitor ispunjava sljedeće minimalne radne obveze:</w:t>
      </w:r>
    </w:p>
    <w:p w14:paraId="3D6D0F03"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 provodi najmanje __________, procijenjene vrijednosti ______; i</w:t>
      </w:r>
    </w:p>
    <w:p w14:paraId="1BE5C135"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 sva druga istraživanja _______, procijenjene vrijednosti ______; i</w:t>
      </w:r>
    </w:p>
    <w:p w14:paraId="5831BCEF"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c) buši najmanje _________, procijenjene vrijednosti ___________;</w:t>
      </w:r>
    </w:p>
    <w:p w14:paraId="0729FCE3"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(i) jednu istražnu bušotinu do minimalne ciljne dubine od ________________, procijenjene vrijednosti</w:t>
      </w:r>
    </w:p>
    <w:p w14:paraId="1A8FDDC1" w14:textId="14B134C6"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_______________; i</w:t>
      </w:r>
      <w:r w:rsidR="00501B7C" w:rsidRPr="00FF1281">
        <w:rPr>
          <w:color w:val="231F20"/>
          <w:lang w:val="hr-HR" w:eastAsia="hr-HR"/>
        </w:rPr>
        <w:t xml:space="preserve"> </w:t>
      </w:r>
      <w:r w:rsidRPr="00FF1281">
        <w:rPr>
          <w:color w:val="231F20"/>
          <w:lang w:val="hr-HR" w:eastAsia="hr-HR"/>
        </w:rPr>
        <w:t>(ii) jednu istražnu bušotinu do minimalne ciljne dubine od _______________, procijenjene vrijednosti</w:t>
      </w:r>
      <w:r w:rsidR="00501B7C" w:rsidRPr="00FF1281">
        <w:rPr>
          <w:color w:val="231F20"/>
          <w:lang w:val="hr-HR" w:eastAsia="hr-HR"/>
        </w:rPr>
        <w:t xml:space="preserve"> </w:t>
      </w:r>
      <w:r w:rsidRPr="00FF1281">
        <w:rPr>
          <w:color w:val="231F20"/>
          <w:lang w:val="hr-HR" w:eastAsia="hr-HR"/>
        </w:rPr>
        <w:t>________________.</w:t>
      </w:r>
    </w:p>
    <w:p w14:paraId="1B0DD9A0" w14:textId="25DDF364"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Minimalna financijska obveza investitora s osnove minimalnih radnih obveza u II. fazi istražnog razdoblja</w:t>
      </w:r>
      <w:r w:rsidR="00501B7C" w:rsidRPr="00FF1281">
        <w:rPr>
          <w:color w:val="231F20"/>
          <w:lang w:val="hr-HR" w:eastAsia="hr-HR"/>
        </w:rPr>
        <w:t xml:space="preserve"> </w:t>
      </w:r>
      <w:r w:rsidRPr="00FF1281">
        <w:rPr>
          <w:color w:val="231F20"/>
          <w:lang w:val="hr-HR" w:eastAsia="hr-HR"/>
        </w:rPr>
        <w:t>iznosi _________________.</w:t>
      </w:r>
    </w:p>
    <w:p w14:paraId="4894EFF8" w14:textId="16361469"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5.2.4 Svaka prethodno navedena istražna bušotina buši se do minimalne ciljne dubine kako je gore</w:t>
      </w:r>
      <w:r w:rsidR="00501B7C" w:rsidRPr="00FF1281">
        <w:rPr>
          <w:color w:val="231F20"/>
          <w:lang w:val="hr-HR" w:eastAsia="hr-HR"/>
        </w:rPr>
        <w:t xml:space="preserve"> </w:t>
      </w:r>
      <w:r w:rsidRPr="00FF1281">
        <w:rPr>
          <w:color w:val="231F20"/>
          <w:lang w:val="hr-HR" w:eastAsia="hr-HR"/>
        </w:rPr>
        <w:t>navedeno, ili pliće, ili ako dođe do prekida bušenja u skladu s međunarodnom dobrom praksom pri naftnorudarskim radovima, ako to odobri Ministarstvo, a što je opravdano jednim od sljedećih razloga:</w:t>
      </w:r>
    </w:p>
    <w:p w14:paraId="2B24E104" w14:textId="794048FF"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 bušotina je doprla do ciljne formacije ili je naišla na fundament na dubini manjoj od prethodno navedene</w:t>
      </w:r>
      <w:r w:rsidR="00501B7C" w:rsidRPr="00FF1281">
        <w:rPr>
          <w:color w:val="231F20"/>
          <w:lang w:val="hr-HR" w:eastAsia="hr-HR"/>
        </w:rPr>
        <w:t xml:space="preserve"> </w:t>
      </w:r>
      <w:r w:rsidRPr="00FF1281">
        <w:rPr>
          <w:color w:val="231F20"/>
          <w:lang w:val="hr-HR" w:eastAsia="hr-HR"/>
        </w:rPr>
        <w:t>minimalne ciljne dubine;</w:t>
      </w:r>
    </w:p>
    <w:p w14:paraId="63C5E575" w14:textId="74DCCD56"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 došlo je do tehničkih problema zbog kojih je daljnje bušenje nemoguće ili je očito da je nastavak bušenja</w:t>
      </w:r>
      <w:r w:rsidR="00501B7C" w:rsidRPr="00FF1281">
        <w:rPr>
          <w:color w:val="231F20"/>
          <w:lang w:val="hr-HR" w:eastAsia="hr-HR"/>
        </w:rPr>
        <w:t xml:space="preserve"> </w:t>
      </w:r>
      <w:r w:rsidRPr="00FF1281">
        <w:rPr>
          <w:color w:val="231F20"/>
          <w:lang w:val="hr-HR" w:eastAsia="hr-HR"/>
        </w:rPr>
        <w:t>opasan zbog anomalnog tlaka u formaciji;</w:t>
      </w:r>
    </w:p>
    <w:p w14:paraId="3A009358"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c) nađene su formacije stijena čija čvrstoća onemogućuje nastavak bušenja uz pomoć odgovarajuće opreme;</w:t>
      </w:r>
    </w:p>
    <w:p w14:paraId="7CD4DC51" w14:textId="670EBA8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d) nađene su formacije ugljikovodika prije ciljne formacije ili dopiranja do ciljne dubine, ili one zahtijevaju</w:t>
      </w:r>
      <w:r w:rsidR="00501B7C" w:rsidRPr="00FF1281">
        <w:rPr>
          <w:color w:val="231F20"/>
          <w:lang w:val="hr-HR" w:eastAsia="hr-HR"/>
        </w:rPr>
        <w:t xml:space="preserve"> </w:t>
      </w:r>
      <w:r w:rsidRPr="00FF1281">
        <w:rPr>
          <w:color w:val="231F20"/>
          <w:lang w:val="hr-HR" w:eastAsia="hr-HR"/>
        </w:rPr>
        <w:t>postavljanje kolone zaštitnih cijevi koje onemogućuju dopiranje do prethodno navedene minimalne ciljne</w:t>
      </w:r>
      <w:r w:rsidR="00501B7C" w:rsidRPr="00FF1281">
        <w:rPr>
          <w:color w:val="231F20"/>
          <w:lang w:val="hr-HR" w:eastAsia="hr-HR"/>
        </w:rPr>
        <w:t xml:space="preserve"> </w:t>
      </w:r>
      <w:r w:rsidRPr="00FF1281">
        <w:rPr>
          <w:color w:val="231F20"/>
          <w:lang w:val="hr-HR" w:eastAsia="hr-HR"/>
        </w:rPr>
        <w:t>dubine; ili</w:t>
      </w:r>
    </w:p>
    <w:p w14:paraId="0D15018C"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e) nastali su uvjeti zbog kojih je daljnji komercijalni potencijal ugljikovodika malo vjerojatan.</w:t>
      </w:r>
    </w:p>
    <w:p w14:paraId="7BBAD5A9" w14:textId="51428478"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U svakom slučaju, investitor je prije prekida bušenja dužan pribaviti prethodno odobrenje Ministarstva koje</w:t>
      </w:r>
      <w:r w:rsidR="00501B7C" w:rsidRPr="00FF1281">
        <w:rPr>
          <w:color w:val="231F20"/>
          <w:lang w:val="hr-HR" w:eastAsia="hr-HR"/>
        </w:rPr>
        <w:t xml:space="preserve"> </w:t>
      </w:r>
      <w:r w:rsidRPr="00FF1281">
        <w:rPr>
          <w:color w:val="231F20"/>
          <w:lang w:val="hr-HR" w:eastAsia="hr-HR"/>
        </w:rPr>
        <w:t>ne smije biti neopravdano uskraćeno, a na temelju tog odobrenja smatrat će se da je predmetna bušotina</w:t>
      </w:r>
      <w:r w:rsidR="00501B7C" w:rsidRPr="00FF1281">
        <w:rPr>
          <w:color w:val="231F20"/>
          <w:lang w:val="hr-HR" w:eastAsia="hr-HR"/>
        </w:rPr>
        <w:t xml:space="preserve"> </w:t>
      </w:r>
      <w:r w:rsidRPr="00FF1281">
        <w:rPr>
          <w:color w:val="231F20"/>
          <w:lang w:val="hr-HR" w:eastAsia="hr-HR"/>
        </w:rPr>
        <w:t>izrađena do prethodno navedene ciljne dubine.</w:t>
      </w:r>
    </w:p>
    <w:p w14:paraId="6063500E" w14:textId="3AE69DAC"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lastRenderedPageBreak/>
        <w:t>5.2.5 Ako u nekoj istražnoj fazi investitor izradi više istražnih bušotina i/ili provede više seizmičkih</w:t>
      </w:r>
      <w:r w:rsidR="00501B7C" w:rsidRPr="00FF1281">
        <w:rPr>
          <w:color w:val="231F20"/>
          <w:lang w:val="hr-HR" w:eastAsia="hr-HR"/>
        </w:rPr>
        <w:t xml:space="preserve"> </w:t>
      </w:r>
      <w:r w:rsidRPr="00FF1281">
        <w:rPr>
          <w:color w:val="231F20"/>
          <w:lang w:val="hr-HR" w:eastAsia="hr-HR"/>
        </w:rPr>
        <w:t>snimanja od minimalnih obveza bušenja ili provođenja seizmičkih snimanja utvrđenih za navedenu fazu u</w:t>
      </w:r>
      <w:r w:rsidR="00501B7C" w:rsidRPr="00FF1281">
        <w:rPr>
          <w:color w:val="231F20"/>
          <w:lang w:val="hr-HR" w:eastAsia="hr-HR"/>
        </w:rPr>
        <w:t xml:space="preserve"> </w:t>
      </w:r>
      <w:r w:rsidRPr="00FF1281">
        <w:rPr>
          <w:color w:val="231F20"/>
          <w:lang w:val="hr-HR" w:eastAsia="hr-HR"/>
        </w:rPr>
        <w:t>minimalnoj radnoj obvezi, višak istražnih bušotina i seizmičkih snimanja može se prenijeti u sljedeću</w:t>
      </w:r>
      <w:r w:rsidR="00501B7C" w:rsidRPr="00FF1281">
        <w:rPr>
          <w:color w:val="231F20"/>
          <w:lang w:val="hr-HR" w:eastAsia="hr-HR"/>
        </w:rPr>
        <w:t xml:space="preserve"> </w:t>
      </w:r>
      <w:r w:rsidRPr="00FF1281">
        <w:rPr>
          <w:color w:val="231F20"/>
          <w:lang w:val="hr-HR" w:eastAsia="hr-HR"/>
        </w:rPr>
        <w:t>istražnu fazu i odbija se od minimalnih radnih obveza utvrđenih za tu sljedeću istražnu fazu.</w:t>
      </w:r>
    </w:p>
    <w:p w14:paraId="4A755319" w14:textId="381C4506"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5.2.6 U slučaju otkrića, sve naknadno izrađene bušotine u povezanom ocjenskom području ili</w:t>
      </w:r>
      <w:r w:rsidR="00501B7C" w:rsidRPr="00FF1281">
        <w:rPr>
          <w:color w:val="231F20"/>
          <w:lang w:val="hr-HR" w:eastAsia="hr-HR"/>
        </w:rPr>
        <w:t xml:space="preserve"> </w:t>
      </w:r>
      <w:r w:rsidRPr="00FF1281">
        <w:rPr>
          <w:color w:val="231F20"/>
          <w:lang w:val="hr-HR" w:eastAsia="hr-HR"/>
        </w:rPr>
        <w:t>eksploatacijskom polju smatraju se ili ocjenskim bušotinama ili bušotinama razrade i ne pribrajaju se</w:t>
      </w:r>
      <w:r w:rsidR="00501B7C" w:rsidRPr="00FF1281">
        <w:rPr>
          <w:color w:val="231F20"/>
          <w:lang w:val="hr-HR" w:eastAsia="hr-HR"/>
        </w:rPr>
        <w:t xml:space="preserve"> </w:t>
      </w:r>
      <w:r w:rsidRPr="00FF1281">
        <w:rPr>
          <w:color w:val="231F20"/>
          <w:lang w:val="hr-HR" w:eastAsia="hr-HR"/>
        </w:rPr>
        <w:t>minimalnim radnim obvezama ako to nije odobrilo Ministarstvo.</w:t>
      </w:r>
    </w:p>
    <w:p w14:paraId="0630ADFB" w14:textId="17F745D2"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5.2.7 Investitor je, u roku od šezdeset (60) dana od završetka minimalnih radnih obveza u svakoj fazi</w:t>
      </w:r>
      <w:r w:rsidR="00501B7C" w:rsidRPr="00FF1281">
        <w:rPr>
          <w:color w:val="231F20"/>
          <w:lang w:val="hr-HR" w:eastAsia="hr-HR"/>
        </w:rPr>
        <w:t xml:space="preserve"> </w:t>
      </w:r>
      <w:r w:rsidRPr="00FF1281">
        <w:rPr>
          <w:color w:val="231F20"/>
          <w:lang w:val="hr-HR" w:eastAsia="hr-HR"/>
        </w:rPr>
        <w:t>istražnog razdoblja, dužan obavijestiti Ministarstvo i Agenciju o ispunjenju minimalnih radnih obveza u</w:t>
      </w:r>
      <w:r w:rsidR="00501B7C" w:rsidRPr="00FF1281">
        <w:rPr>
          <w:color w:val="231F20"/>
          <w:lang w:val="hr-HR" w:eastAsia="hr-HR"/>
        </w:rPr>
        <w:t xml:space="preserve"> </w:t>
      </w:r>
      <w:r w:rsidRPr="00FF1281">
        <w:rPr>
          <w:color w:val="231F20"/>
          <w:lang w:val="hr-HR" w:eastAsia="hr-HR"/>
        </w:rPr>
        <w:t>pogledu odgovarajuće faze istražnog razdoblja. Agencija ima pravo izvršiti reviziju minimalnih radnih</w:t>
      </w:r>
      <w:r w:rsidR="00501B7C" w:rsidRPr="00FF1281">
        <w:rPr>
          <w:color w:val="231F20"/>
          <w:lang w:val="hr-HR" w:eastAsia="hr-HR"/>
        </w:rPr>
        <w:t xml:space="preserve"> </w:t>
      </w:r>
      <w:r w:rsidRPr="00FF1281">
        <w:rPr>
          <w:color w:val="231F20"/>
          <w:lang w:val="hr-HR" w:eastAsia="hr-HR"/>
        </w:rPr>
        <w:t>obveza koje je izveo investitor.</w:t>
      </w:r>
    </w:p>
    <w:p w14:paraId="551A7D1C" w14:textId="21467F5B"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5.2.8 U roku od trideset (30) dana od primitka te obavijesti Agencija, uz prethodnu suglasnost Ministarstva,</w:t>
      </w:r>
      <w:r w:rsidR="00501B7C" w:rsidRPr="00FF1281">
        <w:rPr>
          <w:color w:val="231F20"/>
          <w:lang w:val="hr-HR" w:eastAsia="hr-HR"/>
        </w:rPr>
        <w:t xml:space="preserve"> </w:t>
      </w:r>
      <w:r w:rsidRPr="00FF1281">
        <w:rPr>
          <w:color w:val="231F20"/>
          <w:lang w:val="hr-HR" w:eastAsia="hr-HR"/>
        </w:rPr>
        <w:t>potvrđuje investitoru pisanim izvješćem da je ispunio minimalne radne obveze predmetne faze istražnog</w:t>
      </w:r>
      <w:r w:rsidR="00501B7C" w:rsidRPr="00FF1281">
        <w:rPr>
          <w:color w:val="231F20"/>
          <w:lang w:val="hr-HR" w:eastAsia="hr-HR"/>
        </w:rPr>
        <w:t xml:space="preserve"> </w:t>
      </w:r>
      <w:r w:rsidRPr="00FF1281">
        <w:rPr>
          <w:color w:val="231F20"/>
          <w:lang w:val="hr-HR" w:eastAsia="hr-HR"/>
        </w:rPr>
        <w:t>razdoblja.</w:t>
      </w:r>
    </w:p>
    <w:p w14:paraId="3ECB9A11" w14:textId="674EEEB9"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5.2.9 Ako Agencija u roku od trideset (30) dana od primitka obavijesti investitora ne ospori pisanim putem</w:t>
      </w:r>
      <w:r w:rsidR="00501B7C" w:rsidRPr="00FF1281">
        <w:rPr>
          <w:color w:val="231F20"/>
          <w:lang w:val="hr-HR" w:eastAsia="hr-HR"/>
        </w:rPr>
        <w:t xml:space="preserve"> </w:t>
      </w:r>
      <w:r w:rsidRPr="00FF1281">
        <w:rPr>
          <w:color w:val="231F20"/>
          <w:lang w:val="hr-HR" w:eastAsia="hr-HR"/>
        </w:rPr>
        <w:t>da je investitor ispunio svoje minimalne radne obveze u odnosu na tu fazu, smatra se da je investitor izvršio</w:t>
      </w:r>
      <w:r w:rsidR="00501B7C" w:rsidRPr="00FF1281">
        <w:rPr>
          <w:color w:val="231F20"/>
          <w:lang w:val="hr-HR" w:eastAsia="hr-HR"/>
        </w:rPr>
        <w:t xml:space="preserve"> </w:t>
      </w:r>
      <w:r w:rsidRPr="00FF1281">
        <w:rPr>
          <w:color w:val="231F20"/>
          <w:lang w:val="hr-HR" w:eastAsia="hr-HR"/>
        </w:rPr>
        <w:t>svoje minimalne radne obveze u odnosu na predmetnu fazu.</w:t>
      </w:r>
    </w:p>
    <w:p w14:paraId="3B34548B" w14:textId="694FCA6B"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5.2.10 Ako Agencija u svom pisanom izvješću ospori da je investitor ispunio svoje minimalne radne obveze,</w:t>
      </w:r>
      <w:r w:rsidR="00501B7C" w:rsidRPr="00FF1281">
        <w:rPr>
          <w:color w:val="231F20"/>
          <w:lang w:val="hr-HR" w:eastAsia="hr-HR"/>
        </w:rPr>
        <w:t xml:space="preserve"> </w:t>
      </w:r>
      <w:r w:rsidRPr="00FF1281">
        <w:rPr>
          <w:color w:val="231F20"/>
          <w:lang w:val="hr-HR" w:eastAsia="hr-HR"/>
        </w:rPr>
        <w:t>u tim osporavanjima navode se detaljna obrazloženja prigovora Agencije. Strane pristupaju razgovoru o</w:t>
      </w:r>
      <w:r w:rsidR="00501B7C" w:rsidRPr="00FF1281">
        <w:rPr>
          <w:color w:val="231F20"/>
          <w:lang w:val="hr-HR" w:eastAsia="hr-HR"/>
        </w:rPr>
        <w:t xml:space="preserve"> </w:t>
      </w:r>
      <w:r w:rsidRPr="00FF1281">
        <w:rPr>
          <w:color w:val="231F20"/>
          <w:lang w:val="hr-HR" w:eastAsia="hr-HR"/>
        </w:rPr>
        <w:t>svim sporovima koji mogu nastati u vezi s ispunjenjem ili neispunjenjem minimalnih radnih obveza kako bi</w:t>
      </w:r>
      <w:r w:rsidR="00501B7C" w:rsidRPr="00FF1281">
        <w:rPr>
          <w:color w:val="231F20"/>
          <w:lang w:val="hr-HR" w:eastAsia="hr-HR"/>
        </w:rPr>
        <w:t xml:space="preserve"> </w:t>
      </w:r>
      <w:r w:rsidRPr="00FF1281">
        <w:rPr>
          <w:color w:val="231F20"/>
          <w:lang w:val="hr-HR" w:eastAsia="hr-HR"/>
        </w:rPr>
        <w:t>postigle mirno rješenje. Ako ne postignu dogovor, bilo koja strana može uputiti spor na rješavanje sukladno</w:t>
      </w:r>
      <w:r w:rsidR="00501B7C" w:rsidRPr="00FF1281">
        <w:rPr>
          <w:color w:val="231F20"/>
          <w:lang w:val="hr-HR" w:eastAsia="hr-HR"/>
        </w:rPr>
        <w:t xml:space="preserve"> </w:t>
      </w:r>
      <w:r w:rsidRPr="00FF1281">
        <w:rPr>
          <w:color w:val="231F20"/>
          <w:lang w:val="hr-HR" w:eastAsia="hr-HR"/>
        </w:rPr>
        <w:t>članku 35.</w:t>
      </w:r>
    </w:p>
    <w:p w14:paraId="21DEE1F1" w14:textId="32CA071E"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5.2.11 Investitor će prije početka bilo kakvih istražnih radova ishoditi sva odobrenja potrebna u okviru</w:t>
      </w:r>
      <w:r w:rsidR="00501B7C" w:rsidRPr="00FF1281">
        <w:rPr>
          <w:color w:val="231F20"/>
          <w:lang w:val="hr-HR" w:eastAsia="hr-HR"/>
        </w:rPr>
        <w:t xml:space="preserve"> </w:t>
      </w:r>
      <w:r w:rsidRPr="00FF1281">
        <w:rPr>
          <w:color w:val="231F20"/>
          <w:lang w:val="hr-HR" w:eastAsia="hr-HR"/>
        </w:rPr>
        <w:t>provedene Strateške procjene utjecaja na okoliš Okvirnog plana i programa istraživanja i eksploatacije</w:t>
      </w:r>
      <w:r w:rsidR="00501B7C" w:rsidRPr="00FF1281">
        <w:rPr>
          <w:color w:val="231F20"/>
          <w:lang w:val="hr-HR" w:eastAsia="hr-HR"/>
        </w:rPr>
        <w:t xml:space="preserve"> </w:t>
      </w:r>
      <w:r w:rsidRPr="00FF1281">
        <w:rPr>
          <w:color w:val="231F20"/>
          <w:lang w:val="hr-HR" w:eastAsia="hr-HR"/>
        </w:rPr>
        <w:t>ugljikovodika ili u skladu s njom te u skladu s važećim zakonodavstvom o zaštiti okoliša i prirode, Zakonom</w:t>
      </w:r>
      <w:r w:rsidR="00100AB8" w:rsidRPr="00FF1281">
        <w:rPr>
          <w:color w:val="231F20"/>
          <w:lang w:val="hr-HR" w:eastAsia="hr-HR"/>
        </w:rPr>
        <w:t xml:space="preserve"> </w:t>
      </w:r>
      <w:r w:rsidRPr="00FF1281">
        <w:rPr>
          <w:color w:val="231F20"/>
          <w:lang w:val="hr-HR" w:eastAsia="hr-HR"/>
        </w:rPr>
        <w:t>i propisima. U slučaju kašnjenja s ishođenjem nekog potrebnog odobrenja iz područja zaštite okoliša i</w:t>
      </w:r>
      <w:r w:rsidR="00100AB8" w:rsidRPr="00FF1281">
        <w:rPr>
          <w:color w:val="231F20"/>
          <w:lang w:val="hr-HR" w:eastAsia="hr-HR"/>
        </w:rPr>
        <w:t xml:space="preserve"> </w:t>
      </w:r>
      <w:r w:rsidRPr="00FF1281">
        <w:rPr>
          <w:color w:val="231F20"/>
          <w:lang w:val="hr-HR" w:eastAsia="hr-HR"/>
        </w:rPr>
        <w:t>prirode ili bilo koje druge potrebne dozvole, odobrenja ili obveze nadležnih tijela Republike Hrvatske, zbog</w:t>
      </w:r>
      <w:r w:rsidR="00100AB8" w:rsidRPr="00FF1281">
        <w:rPr>
          <w:color w:val="231F20"/>
          <w:lang w:val="hr-HR" w:eastAsia="hr-HR"/>
        </w:rPr>
        <w:t xml:space="preserve"> </w:t>
      </w:r>
      <w:r w:rsidRPr="00FF1281">
        <w:rPr>
          <w:color w:val="231F20"/>
          <w:lang w:val="hr-HR" w:eastAsia="hr-HR"/>
        </w:rPr>
        <w:t>razloga koji se ne mogu pripisati investitoru, i/ili ako je Vlada poduzela bilo kakve radnje koje se odnose na</w:t>
      </w:r>
      <w:r w:rsidR="00100AB8" w:rsidRPr="00FF1281">
        <w:rPr>
          <w:color w:val="231F20"/>
          <w:lang w:val="hr-HR" w:eastAsia="hr-HR"/>
        </w:rPr>
        <w:t xml:space="preserve"> </w:t>
      </w:r>
      <w:r w:rsidRPr="00FF1281">
        <w:rPr>
          <w:color w:val="231F20"/>
          <w:lang w:val="hr-HR" w:eastAsia="hr-HR"/>
        </w:rPr>
        <w:t>postupak ishođenja navedenih odobrenja, a što rezultira kašnjenjima u vezi s investitorovim radnim</w:t>
      </w:r>
      <w:r w:rsidR="00100AB8" w:rsidRPr="00FF1281">
        <w:rPr>
          <w:color w:val="231F20"/>
          <w:lang w:val="hr-HR" w:eastAsia="hr-HR"/>
        </w:rPr>
        <w:t xml:space="preserve"> </w:t>
      </w:r>
      <w:r w:rsidRPr="00FF1281">
        <w:rPr>
          <w:color w:val="231F20"/>
          <w:lang w:val="hr-HR" w:eastAsia="hr-HR"/>
        </w:rPr>
        <w:t>programom istraživanja, istražno razdoblje i/ili istražna faza se obustavlja, na zahtjev investitora i</w:t>
      </w:r>
      <w:r w:rsidR="00100AB8" w:rsidRPr="00FF1281">
        <w:rPr>
          <w:color w:val="231F20"/>
          <w:lang w:val="hr-HR" w:eastAsia="hr-HR"/>
        </w:rPr>
        <w:t xml:space="preserve"> </w:t>
      </w:r>
      <w:r w:rsidRPr="00FF1281">
        <w:rPr>
          <w:color w:val="231F20"/>
          <w:lang w:val="hr-HR" w:eastAsia="hr-HR"/>
        </w:rPr>
        <w:t>odobrenjem Ministarstva koje neće biti neopravdano uskraćeno, na razdoblje koje je jednako trajanju tog</w:t>
      </w:r>
      <w:r w:rsidR="00100AB8" w:rsidRPr="00FF1281">
        <w:rPr>
          <w:color w:val="231F20"/>
          <w:lang w:val="hr-HR" w:eastAsia="hr-HR"/>
        </w:rPr>
        <w:t xml:space="preserve"> </w:t>
      </w:r>
      <w:r w:rsidRPr="00FF1281">
        <w:rPr>
          <w:color w:val="231F20"/>
          <w:lang w:val="hr-HR" w:eastAsia="hr-HR"/>
        </w:rPr>
        <w:t>kašnjenja. Bez utjecaja na pravo svake od strana sukladno članku 34., kako bi se izbjegle dvojbe, svaka</w:t>
      </w:r>
      <w:r w:rsidR="00100AB8" w:rsidRPr="00FF1281">
        <w:rPr>
          <w:color w:val="231F20"/>
          <w:lang w:val="hr-HR" w:eastAsia="hr-HR"/>
        </w:rPr>
        <w:t xml:space="preserve"> </w:t>
      </w:r>
      <w:r w:rsidRPr="00FF1281">
        <w:rPr>
          <w:color w:val="231F20"/>
          <w:lang w:val="hr-HR" w:eastAsia="hr-HR"/>
        </w:rPr>
        <w:t>obustava, kašnjenje ili čekanje odobrenja u odnosu na istražno razdoblje ili razdoblje eksploatacije ili bilo</w:t>
      </w:r>
      <w:r w:rsidR="00100AB8" w:rsidRPr="00FF1281">
        <w:rPr>
          <w:color w:val="231F20"/>
          <w:lang w:val="hr-HR" w:eastAsia="hr-HR"/>
        </w:rPr>
        <w:t xml:space="preserve"> </w:t>
      </w:r>
      <w:r w:rsidRPr="00FF1281">
        <w:rPr>
          <w:color w:val="231F20"/>
          <w:lang w:val="hr-HR" w:eastAsia="hr-HR"/>
        </w:rPr>
        <w:t>koji drugi događaj koji bi mogao ometati ili ograničiti investitora u izvršavanju svojih obveza na bilo koji</w:t>
      </w:r>
      <w:r w:rsidR="00100AB8" w:rsidRPr="00FF1281">
        <w:rPr>
          <w:color w:val="231F20"/>
          <w:lang w:val="hr-HR" w:eastAsia="hr-HR"/>
        </w:rPr>
        <w:t xml:space="preserve"> </w:t>
      </w:r>
      <w:r w:rsidRPr="00FF1281">
        <w:rPr>
          <w:color w:val="231F20"/>
          <w:lang w:val="hr-HR" w:eastAsia="hr-HR"/>
        </w:rPr>
        <w:t>način u okviru ovog Ugovora, bez obzira na to je li ih prouzročila Vlada ili investitor, ne utječu na obvezu</w:t>
      </w:r>
      <w:r w:rsidR="00100AB8" w:rsidRPr="00FF1281">
        <w:rPr>
          <w:color w:val="231F20"/>
          <w:lang w:val="hr-HR" w:eastAsia="hr-HR"/>
        </w:rPr>
        <w:t xml:space="preserve"> </w:t>
      </w:r>
      <w:r w:rsidRPr="00FF1281">
        <w:rPr>
          <w:color w:val="231F20"/>
          <w:lang w:val="hr-HR" w:eastAsia="hr-HR"/>
        </w:rPr>
        <w:t>investitora u pogledu plaćanja primjenjivih naknada kako su definirane u članku 13.3.</w:t>
      </w:r>
    </w:p>
    <w:p w14:paraId="329002F1" w14:textId="6FDD3D94"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5.2.12 Ovisno o odredbama ovog članka i članka 15. ovog Ugovora, ako ne zadovolji zahtjeve minimalne</w:t>
      </w:r>
      <w:r w:rsidR="00100AB8" w:rsidRPr="00FF1281">
        <w:rPr>
          <w:color w:val="231F20"/>
          <w:lang w:val="hr-HR" w:eastAsia="hr-HR"/>
        </w:rPr>
        <w:t xml:space="preserve"> </w:t>
      </w:r>
      <w:r w:rsidRPr="00FF1281">
        <w:rPr>
          <w:color w:val="231F20"/>
          <w:lang w:val="hr-HR" w:eastAsia="hr-HR"/>
        </w:rPr>
        <w:t>radne obveze u odnosu na primjenjivu istražnu fazu, investitor je dužan Vladi platiti iznos jednak</w:t>
      </w:r>
      <w:r w:rsidR="00100AB8" w:rsidRPr="00FF1281">
        <w:rPr>
          <w:color w:val="231F20"/>
          <w:lang w:val="hr-HR" w:eastAsia="hr-HR"/>
        </w:rPr>
        <w:t xml:space="preserve"> </w:t>
      </w:r>
      <w:r w:rsidRPr="00FF1281">
        <w:rPr>
          <w:color w:val="231F20"/>
          <w:lang w:val="hr-HR" w:eastAsia="hr-HR"/>
        </w:rPr>
        <w:t>neutrošenom iznosu minimalne financijske obveze u odnosu na aktivnost koja nije izvršena sukladno</w:t>
      </w:r>
      <w:r w:rsidR="00100AB8" w:rsidRPr="00FF1281">
        <w:rPr>
          <w:color w:val="231F20"/>
          <w:lang w:val="hr-HR" w:eastAsia="hr-HR"/>
        </w:rPr>
        <w:t xml:space="preserve"> </w:t>
      </w:r>
      <w:r w:rsidRPr="00FF1281">
        <w:rPr>
          <w:color w:val="231F20"/>
          <w:lang w:val="hr-HR" w:eastAsia="hr-HR"/>
        </w:rPr>
        <w:t>članku 5.2.2 ili 5.2.3 vezano na predmetnu istražnu fazu. Jednom kada investitor takav iznos minimalne</w:t>
      </w:r>
      <w:r w:rsidR="00100AB8" w:rsidRPr="00FF1281">
        <w:rPr>
          <w:color w:val="231F20"/>
          <w:lang w:val="hr-HR" w:eastAsia="hr-HR"/>
        </w:rPr>
        <w:t xml:space="preserve"> </w:t>
      </w:r>
      <w:r w:rsidRPr="00FF1281">
        <w:rPr>
          <w:color w:val="231F20"/>
          <w:lang w:val="hr-HR" w:eastAsia="hr-HR"/>
        </w:rPr>
        <w:t>financijske obveze plati Vladi, smatrat će se da je ispunio odnosnu minimalnu radnu obvezu za sve svrhe</w:t>
      </w:r>
      <w:r w:rsidR="00100AB8" w:rsidRPr="00FF1281">
        <w:rPr>
          <w:color w:val="231F20"/>
          <w:lang w:val="hr-HR" w:eastAsia="hr-HR"/>
        </w:rPr>
        <w:t xml:space="preserve"> </w:t>
      </w:r>
      <w:r w:rsidRPr="00FF1281">
        <w:rPr>
          <w:color w:val="231F20"/>
          <w:lang w:val="hr-HR" w:eastAsia="hr-HR"/>
        </w:rPr>
        <w:t>ovog Ugovora, uključujući, ne ograničavajući se na pravo korištenja ulaska u sljedeću istražnu fazu. Za</w:t>
      </w:r>
      <w:r w:rsidR="00100AB8" w:rsidRPr="00FF1281">
        <w:rPr>
          <w:color w:val="231F20"/>
          <w:lang w:val="hr-HR" w:eastAsia="hr-HR"/>
        </w:rPr>
        <w:t xml:space="preserve"> </w:t>
      </w:r>
      <w:r w:rsidRPr="00FF1281">
        <w:rPr>
          <w:color w:val="231F20"/>
          <w:lang w:val="hr-HR" w:eastAsia="hr-HR"/>
        </w:rPr>
        <w:t>otklanjanje svake sumnje, jednom kada je minimalna radna obveza ispunjena i odobrena kako je utvrđeno u</w:t>
      </w:r>
      <w:r w:rsidR="00100AB8" w:rsidRPr="00FF1281">
        <w:rPr>
          <w:color w:val="231F20"/>
          <w:lang w:val="hr-HR" w:eastAsia="hr-HR"/>
        </w:rPr>
        <w:t xml:space="preserve"> </w:t>
      </w:r>
      <w:r w:rsidRPr="00FF1281">
        <w:rPr>
          <w:color w:val="231F20"/>
          <w:lang w:val="hr-HR" w:eastAsia="hr-HR"/>
        </w:rPr>
        <w:t>ovom članku 5., smatrat će se da je minimalna financijska obveza također ispunjena.</w:t>
      </w:r>
    </w:p>
    <w:p w14:paraId="42C4DEE1" w14:textId="5C59E5F1"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5.2.13 Početak bušenja bušotine smatrat će se početkom postupka izrade bušotine kroz uklanjanje stijena,</w:t>
      </w:r>
      <w:r w:rsidR="00100AB8" w:rsidRPr="00FF1281">
        <w:rPr>
          <w:color w:val="231F20"/>
          <w:lang w:val="hr-HR" w:eastAsia="hr-HR"/>
        </w:rPr>
        <w:t xml:space="preserve"> </w:t>
      </w:r>
      <w:r w:rsidRPr="00FF1281">
        <w:rPr>
          <w:color w:val="231F20"/>
          <w:lang w:val="hr-HR" w:eastAsia="hr-HR"/>
        </w:rPr>
        <w:t>nečistoća i drugog sedimentnog materijala s pomoću bušaćeg dlijeta.</w:t>
      </w:r>
    </w:p>
    <w:p w14:paraId="15A73FAC"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lastRenderedPageBreak/>
        <w:t>5.3 Otkriće</w:t>
      </w:r>
    </w:p>
    <w:p w14:paraId="62F4C687" w14:textId="70916DFD"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5.3.1 U slučaju otkrića ugljikovodika u istražnom prostoru investitor o takvom otkriću obavještava</w:t>
      </w:r>
      <w:r w:rsidR="00100AB8" w:rsidRPr="00FF1281">
        <w:rPr>
          <w:color w:val="231F20"/>
          <w:lang w:val="hr-HR" w:eastAsia="hr-HR"/>
        </w:rPr>
        <w:t xml:space="preserve"> </w:t>
      </w:r>
      <w:r w:rsidRPr="00FF1281">
        <w:rPr>
          <w:color w:val="231F20"/>
          <w:lang w:val="hr-HR" w:eastAsia="hr-HR"/>
        </w:rPr>
        <w:t>Ministarstvo i Agenciju u roku od sedamdeset i dva (72) sata, nakon čega dostavlja pisanu obavijest u roku</w:t>
      </w:r>
      <w:r w:rsidR="00100AB8" w:rsidRPr="00FF1281">
        <w:rPr>
          <w:color w:val="231F20"/>
          <w:lang w:val="hr-HR" w:eastAsia="hr-HR"/>
        </w:rPr>
        <w:t xml:space="preserve"> </w:t>
      </w:r>
      <w:r w:rsidRPr="00FF1281">
        <w:rPr>
          <w:color w:val="231F20"/>
          <w:lang w:val="hr-HR" w:eastAsia="hr-HR"/>
        </w:rPr>
        <w:t>od trideset (30) dana od otkrića. Obavijest uključuje sve relevantne podatke o otkriću i detalje o programu</w:t>
      </w:r>
      <w:r w:rsidR="00100AB8" w:rsidRPr="00FF1281">
        <w:rPr>
          <w:color w:val="231F20"/>
          <w:lang w:val="hr-HR" w:eastAsia="hr-HR"/>
        </w:rPr>
        <w:t xml:space="preserve"> </w:t>
      </w:r>
      <w:r w:rsidRPr="00FF1281">
        <w:rPr>
          <w:color w:val="231F20"/>
          <w:lang w:val="hr-HR" w:eastAsia="hr-HR"/>
        </w:rPr>
        <w:t>ispitivanja koji investitor namjerava provesti u skladu sa Zakonom, kao i u skladu s međunarodnom dobrom</w:t>
      </w:r>
      <w:r w:rsidR="00100AB8" w:rsidRPr="00FF1281">
        <w:rPr>
          <w:color w:val="231F20"/>
          <w:lang w:val="hr-HR" w:eastAsia="hr-HR"/>
        </w:rPr>
        <w:t xml:space="preserve"> </w:t>
      </w:r>
      <w:r w:rsidRPr="00FF1281">
        <w:rPr>
          <w:color w:val="231F20"/>
          <w:lang w:val="hr-HR" w:eastAsia="hr-HR"/>
        </w:rPr>
        <w:t>praksom pri naftno-rudarskim radovima u svrhu doprinosa procjeni ugljikovodika nađenih tijekom</w:t>
      </w:r>
      <w:r w:rsidR="00100AB8" w:rsidRPr="00FF1281">
        <w:rPr>
          <w:color w:val="231F20"/>
          <w:lang w:val="hr-HR" w:eastAsia="hr-HR"/>
        </w:rPr>
        <w:t xml:space="preserve"> </w:t>
      </w:r>
      <w:r w:rsidRPr="00FF1281">
        <w:rPr>
          <w:color w:val="231F20"/>
          <w:lang w:val="hr-HR" w:eastAsia="hr-HR"/>
        </w:rPr>
        <w:t>bušenja.</w:t>
      </w:r>
    </w:p>
    <w:p w14:paraId="054B5E74" w14:textId="1CDFCDB3"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5.3.2 Najkasnije trideset (30) dana od završetka bušenja ili napuštanja bušotine kojom je otkriveno otkriće</w:t>
      </w:r>
      <w:r w:rsidR="00100AB8" w:rsidRPr="00FF1281">
        <w:rPr>
          <w:color w:val="231F20"/>
          <w:lang w:val="hr-HR" w:eastAsia="hr-HR"/>
        </w:rPr>
        <w:t xml:space="preserve"> </w:t>
      </w:r>
      <w:r w:rsidRPr="00FF1281">
        <w:rPr>
          <w:color w:val="231F20"/>
          <w:lang w:val="hr-HR" w:eastAsia="hr-HR"/>
        </w:rPr>
        <w:t>investitor dostavlja Ministarstvu i Agenciji izvješće koje sadržava, bez ograničenja:</w:t>
      </w:r>
    </w:p>
    <w:p w14:paraId="37733BB1"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 sve rezultate izrade bušotine kojom je otkriveno otkriće;</w:t>
      </w:r>
    </w:p>
    <w:p w14:paraId="5AC5CDF1"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 rezultate ispitivanja provedenih na bušotini kojom je otkriveno otkriće;</w:t>
      </w:r>
    </w:p>
    <w:p w14:paraId="717A6BD1"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c) preliminarnu klasifikaciju otkrića kao sirove nafte ili prirodnog plina; i</w:t>
      </w:r>
    </w:p>
    <w:p w14:paraId="008725E5"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d) preporuku u pogledu ocjenskih radova otkrića koje treba izraditi.</w:t>
      </w:r>
    </w:p>
    <w:p w14:paraId="62DD9CB4" w14:textId="3880A931"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5.3.3 Ako investitor obavijesti Ministarstvo i Agenciju da otkriće ne zaslužuje ocjenu, Vlada može, uz pisanu</w:t>
      </w:r>
      <w:r w:rsidR="00100AB8" w:rsidRPr="00FF1281">
        <w:rPr>
          <w:color w:val="231F20"/>
          <w:lang w:val="hr-HR" w:eastAsia="hr-HR"/>
        </w:rPr>
        <w:t xml:space="preserve"> </w:t>
      </w:r>
      <w:r w:rsidRPr="00FF1281">
        <w:rPr>
          <w:color w:val="231F20"/>
          <w:lang w:val="hr-HR" w:eastAsia="hr-HR"/>
        </w:rPr>
        <w:t>obavijest dostavljenu tri (3) mjeseca prije, zatražiti od investitora da napusti utvrđeno područje unutar</w:t>
      </w:r>
      <w:r w:rsidR="00100AB8" w:rsidRPr="00FF1281">
        <w:rPr>
          <w:color w:val="231F20"/>
          <w:lang w:val="hr-HR" w:eastAsia="hr-HR"/>
        </w:rPr>
        <w:t xml:space="preserve"> </w:t>
      </w:r>
      <w:r w:rsidRPr="00FF1281">
        <w:rPr>
          <w:color w:val="231F20"/>
          <w:lang w:val="hr-HR" w:eastAsia="hr-HR"/>
        </w:rPr>
        <w:t>istražnog prostora, osim ako investitor pruži valjano opravdanje za zadržavanje utvrđenog područja unutar</w:t>
      </w:r>
      <w:r w:rsidR="00100AB8" w:rsidRPr="00FF1281">
        <w:rPr>
          <w:color w:val="231F20"/>
          <w:lang w:val="hr-HR" w:eastAsia="hr-HR"/>
        </w:rPr>
        <w:t xml:space="preserve"> </w:t>
      </w:r>
      <w:r w:rsidRPr="00FF1281">
        <w:rPr>
          <w:color w:val="231F20"/>
          <w:lang w:val="hr-HR" w:eastAsia="hr-HR"/>
        </w:rPr>
        <w:t>istražnog prostora koje pokriva otkriće. Utvrđeno područje unutar istražnog prostora:</w:t>
      </w:r>
    </w:p>
    <w:p w14:paraId="6AD1993B"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 uključuje vertikalnu projekciju površine geološke strukture na kojoj je izrađena bušotina kojom je</w:t>
      </w:r>
    </w:p>
    <w:p w14:paraId="05F04AB3"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otkriveno otkriće; i</w:t>
      </w:r>
    </w:p>
    <w:p w14:paraId="6E6E559E"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 utvrđuje se na temelju geofizičkih i drugih dobivenih tehničkih podataka o otkriću.</w:t>
      </w:r>
    </w:p>
    <w:p w14:paraId="19D78F21"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5.4 Ocjena</w:t>
      </w:r>
    </w:p>
    <w:p w14:paraId="735C59F5" w14:textId="2A6D3B00"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5.4.1 Ako smatra da otkriće zaslužuje ocjenu, investitor je dužan u roku od najkasnije četiri (4) mjeseca od</w:t>
      </w:r>
      <w:r w:rsidR="00100AB8" w:rsidRPr="00FF1281">
        <w:rPr>
          <w:color w:val="231F20"/>
          <w:lang w:val="hr-HR" w:eastAsia="hr-HR"/>
        </w:rPr>
        <w:t xml:space="preserve"> </w:t>
      </w:r>
      <w:r w:rsidRPr="00FF1281">
        <w:rPr>
          <w:color w:val="231F20"/>
          <w:lang w:val="hr-HR" w:eastAsia="hr-HR"/>
        </w:rPr>
        <w:t>dostave izvješća iz članka 5.3.2 s dužnom pažnjom dostaviti detaljan radni program ocjene s odgovarajućim</w:t>
      </w:r>
      <w:r w:rsidR="00100AB8" w:rsidRPr="00FF1281">
        <w:rPr>
          <w:color w:val="231F20"/>
          <w:lang w:val="hr-HR" w:eastAsia="hr-HR"/>
        </w:rPr>
        <w:t xml:space="preserve"> </w:t>
      </w:r>
      <w:r w:rsidRPr="00FF1281">
        <w:rPr>
          <w:color w:val="231F20"/>
          <w:lang w:val="hr-HR" w:eastAsia="hr-HR"/>
        </w:rPr>
        <w:t>procijenjenim budžetom Agenciji na odobrenje putem pisanog mišljenja, a kojem je svrha utvrditi:</w:t>
      </w:r>
    </w:p>
    <w:p w14:paraId="38F3F428"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 bez odgađanja, u bilo kojem slučaju u prethodno navedenom razdoblju, je li otkriće komercijalno otkriće;</w:t>
      </w:r>
    </w:p>
    <w:p w14:paraId="01EA6898"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i</w:t>
      </w:r>
    </w:p>
    <w:p w14:paraId="18BB3C54"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 s razumnom preciznošću, granice područja koje treba označiti kao eksploatacijsko polje.</w:t>
      </w:r>
    </w:p>
    <w:p w14:paraId="1354DA17" w14:textId="34554143"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Ako Agencija ne dostavi pisano mišljenje, uz prethodnu suglasnost Ministarstva, na radni program ocjene s</w:t>
      </w:r>
      <w:r w:rsidR="00100AB8" w:rsidRPr="00FF1281">
        <w:rPr>
          <w:color w:val="231F20"/>
          <w:lang w:val="hr-HR" w:eastAsia="hr-HR"/>
        </w:rPr>
        <w:t xml:space="preserve"> </w:t>
      </w:r>
      <w:r w:rsidRPr="00FF1281">
        <w:rPr>
          <w:color w:val="231F20"/>
          <w:lang w:val="hr-HR" w:eastAsia="hr-HR"/>
        </w:rPr>
        <w:t>odgovarajućim procijenjenim budžetom koji je dostavio investitor, kojim odobrava ili zahtijeva izmjene ili</w:t>
      </w:r>
      <w:r w:rsidR="00100AB8" w:rsidRPr="00FF1281">
        <w:rPr>
          <w:color w:val="231F20"/>
          <w:lang w:val="hr-HR" w:eastAsia="hr-HR"/>
        </w:rPr>
        <w:t xml:space="preserve"> </w:t>
      </w:r>
      <w:r w:rsidRPr="00FF1281">
        <w:rPr>
          <w:color w:val="231F20"/>
          <w:lang w:val="hr-HR" w:eastAsia="hr-HR"/>
        </w:rPr>
        <w:t>dopune u roku od trideset (30) dana nakon njegove dostave, radni program ocjene s odgovarajućim</w:t>
      </w:r>
      <w:r w:rsidR="00100AB8" w:rsidRPr="00FF1281">
        <w:rPr>
          <w:color w:val="231F20"/>
          <w:lang w:val="hr-HR" w:eastAsia="hr-HR"/>
        </w:rPr>
        <w:t xml:space="preserve"> </w:t>
      </w:r>
      <w:r w:rsidRPr="00FF1281">
        <w:rPr>
          <w:color w:val="231F20"/>
          <w:lang w:val="hr-HR" w:eastAsia="hr-HR"/>
        </w:rPr>
        <w:t>procijenjenim budžetom smatra se odobrenim.</w:t>
      </w:r>
    </w:p>
    <w:p w14:paraId="393F62FF"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5.4.2 U radnom programu ocjene s odgovarajućim procijenjenim budžetom:</w:t>
      </w:r>
    </w:p>
    <w:p w14:paraId="3D0208F9" w14:textId="188A689E"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 navode se ocjenski radovi s razumnim detaljima, uključujući seizmiku, izradu ocjenskih bušotina i studije</w:t>
      </w:r>
      <w:r w:rsidR="00100AB8" w:rsidRPr="00FF1281">
        <w:rPr>
          <w:color w:val="231F20"/>
          <w:lang w:val="hr-HR" w:eastAsia="hr-HR"/>
        </w:rPr>
        <w:t xml:space="preserve"> </w:t>
      </w:r>
      <w:r w:rsidRPr="00FF1281">
        <w:rPr>
          <w:color w:val="231F20"/>
          <w:lang w:val="hr-HR" w:eastAsia="hr-HR"/>
        </w:rPr>
        <w:t>koje je potrebno provesti, procijenjeni trošak tih radova i razdoblje u kojem investitor počinje i završava</w:t>
      </w:r>
      <w:r w:rsidR="00100AB8" w:rsidRPr="00FF1281">
        <w:rPr>
          <w:color w:val="231F20"/>
          <w:lang w:val="hr-HR" w:eastAsia="hr-HR"/>
        </w:rPr>
        <w:t xml:space="preserve"> </w:t>
      </w:r>
      <w:r w:rsidRPr="00FF1281">
        <w:rPr>
          <w:color w:val="231F20"/>
          <w:lang w:val="hr-HR" w:eastAsia="hr-HR"/>
        </w:rPr>
        <w:t>program; i</w:t>
      </w:r>
    </w:p>
    <w:p w14:paraId="2962ECF4" w14:textId="7D4499D1"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lastRenderedPageBreak/>
        <w:t>b) navodi se pretpostavljena rasprostranjenost navedenog otkrića koja ne smije biti veća od područja kojim</w:t>
      </w:r>
      <w:r w:rsidR="00100AB8" w:rsidRPr="00FF1281">
        <w:rPr>
          <w:color w:val="231F20"/>
          <w:lang w:val="hr-HR" w:eastAsia="hr-HR"/>
        </w:rPr>
        <w:t xml:space="preserve"> </w:t>
      </w:r>
      <w:r w:rsidRPr="00FF1281">
        <w:rPr>
          <w:color w:val="231F20"/>
          <w:lang w:val="hr-HR" w:eastAsia="hr-HR"/>
        </w:rPr>
        <w:t>je obuhvaćena geološka struktura ili oblik te razumna granica koja omeđuje takvu strukturu ili oblik,</w:t>
      </w:r>
      <w:r w:rsidR="00100AB8" w:rsidRPr="00FF1281">
        <w:rPr>
          <w:color w:val="231F20"/>
          <w:lang w:val="hr-HR" w:eastAsia="hr-HR"/>
        </w:rPr>
        <w:t xml:space="preserve"> </w:t>
      </w:r>
      <w:r w:rsidRPr="00FF1281">
        <w:rPr>
          <w:color w:val="231F20"/>
          <w:lang w:val="hr-HR" w:eastAsia="hr-HR"/>
        </w:rPr>
        <w:t>predložena u ocjenskom području.</w:t>
      </w:r>
    </w:p>
    <w:p w14:paraId="0378868B" w14:textId="3BA99132"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5.4.3 Investitor s dužnom pažnjom provodi radni program ocjene s odgovarajućim procijenjenim budžetom</w:t>
      </w:r>
      <w:r w:rsidR="00100AB8" w:rsidRPr="00FF1281">
        <w:rPr>
          <w:color w:val="231F20"/>
          <w:lang w:val="hr-HR" w:eastAsia="hr-HR"/>
        </w:rPr>
        <w:t xml:space="preserve"> </w:t>
      </w:r>
      <w:r w:rsidRPr="00FF1281">
        <w:rPr>
          <w:color w:val="231F20"/>
          <w:lang w:val="hr-HR" w:eastAsia="hr-HR"/>
        </w:rPr>
        <w:t>u roku utvrđenom u radnom programu. Investitor može izmijeniti radni program ocjene s odgovarajućim</w:t>
      </w:r>
      <w:r w:rsidR="00100AB8" w:rsidRPr="00FF1281">
        <w:rPr>
          <w:color w:val="231F20"/>
          <w:lang w:val="hr-HR" w:eastAsia="hr-HR"/>
        </w:rPr>
        <w:t xml:space="preserve"> </w:t>
      </w:r>
      <w:r w:rsidRPr="00FF1281">
        <w:rPr>
          <w:color w:val="231F20"/>
          <w:lang w:val="hr-HR" w:eastAsia="hr-HR"/>
        </w:rPr>
        <w:t>procijenjenim budžetom uz prethodno odobrenje putem pisanog mišljenja Agencije, koje zahtjeva</w:t>
      </w:r>
      <w:r w:rsidR="00100AB8" w:rsidRPr="00FF1281">
        <w:rPr>
          <w:color w:val="231F20"/>
          <w:lang w:val="hr-HR" w:eastAsia="hr-HR"/>
        </w:rPr>
        <w:t xml:space="preserve"> </w:t>
      </w:r>
      <w:r w:rsidRPr="00FF1281">
        <w:rPr>
          <w:color w:val="231F20"/>
          <w:lang w:val="hr-HR" w:eastAsia="hr-HR"/>
        </w:rPr>
        <w:t>prethodnu suglasnost Ministarstva. Odobrenje Agencije putem pisanog mišljenja na radni program ocjene s</w:t>
      </w:r>
      <w:r w:rsidR="00100AB8" w:rsidRPr="00FF1281">
        <w:rPr>
          <w:color w:val="231F20"/>
          <w:lang w:val="hr-HR" w:eastAsia="hr-HR"/>
        </w:rPr>
        <w:t xml:space="preserve"> </w:t>
      </w:r>
      <w:r w:rsidRPr="00FF1281">
        <w:rPr>
          <w:color w:val="231F20"/>
          <w:lang w:val="hr-HR" w:eastAsia="hr-HR"/>
        </w:rPr>
        <w:t>odgovarajućim procijenjenim budžetom i predloženim izmjenama i dopunama ne smije se neopravdano</w:t>
      </w:r>
      <w:r w:rsidR="00100AB8" w:rsidRPr="00FF1281">
        <w:rPr>
          <w:color w:val="231F20"/>
          <w:lang w:val="hr-HR" w:eastAsia="hr-HR"/>
        </w:rPr>
        <w:t xml:space="preserve"> </w:t>
      </w:r>
      <w:r w:rsidRPr="00FF1281">
        <w:rPr>
          <w:color w:val="231F20"/>
          <w:lang w:val="hr-HR" w:eastAsia="hr-HR"/>
        </w:rPr>
        <w:t>uskratiti ili odgoditi.</w:t>
      </w:r>
    </w:p>
    <w:p w14:paraId="079DB6BA" w14:textId="09223792"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5.4.4 Investitor dostavlja Agenciji sveobuhvatno izvješće o izvedenim radovima iz radnog programa ocjene</w:t>
      </w:r>
      <w:r w:rsidR="00100AB8" w:rsidRPr="00FF1281">
        <w:rPr>
          <w:color w:val="231F20"/>
          <w:lang w:val="hr-HR" w:eastAsia="hr-HR"/>
        </w:rPr>
        <w:t xml:space="preserve"> </w:t>
      </w:r>
      <w:r w:rsidRPr="00FF1281">
        <w:rPr>
          <w:color w:val="231F20"/>
          <w:lang w:val="hr-HR" w:eastAsia="hr-HR"/>
        </w:rPr>
        <w:t>u roku od tri (3) mjeseca od završetka radnog programa ocjene. To izvješće uključuje, bez ograničenja,</w:t>
      </w:r>
      <w:r w:rsidR="00100AB8" w:rsidRPr="00FF1281">
        <w:rPr>
          <w:color w:val="231F20"/>
          <w:lang w:val="hr-HR" w:eastAsia="hr-HR"/>
        </w:rPr>
        <w:t xml:space="preserve"> </w:t>
      </w:r>
      <w:r w:rsidRPr="00FF1281">
        <w:rPr>
          <w:color w:val="231F20"/>
          <w:lang w:val="hr-HR" w:eastAsia="hr-HR"/>
        </w:rPr>
        <w:t>sljedeće podatke:</w:t>
      </w:r>
    </w:p>
    <w:p w14:paraId="4877BFA8"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 geološke uvjete, poput strukturne konfiguracije;</w:t>
      </w:r>
    </w:p>
    <w:p w14:paraId="350071D0"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 fizička obilježja i rasprostranjenost ležišnih stijena;</w:t>
      </w:r>
    </w:p>
    <w:p w14:paraId="6D1B13F9"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c) analizu tlaka, obujma i temperature ležišnog fluida;</w:t>
      </w:r>
    </w:p>
    <w:p w14:paraId="464BBA86" w14:textId="12E96C8E"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d) značajke i kvalitete fluida, uključujući relativnu gustoću i sastav tekućih i plinovitih ugljikovodika,</w:t>
      </w:r>
      <w:r w:rsidR="00100AB8" w:rsidRPr="00FF1281">
        <w:rPr>
          <w:color w:val="231F20"/>
          <w:lang w:val="hr-HR" w:eastAsia="hr-HR"/>
        </w:rPr>
        <w:t xml:space="preserve"> </w:t>
      </w:r>
      <w:r w:rsidRPr="00FF1281">
        <w:rPr>
          <w:color w:val="231F20"/>
          <w:lang w:val="hr-HR" w:eastAsia="hr-HR"/>
        </w:rPr>
        <w:t>postotak sumpora, postotak sedimenta i vode te strukturu prinosa naftnih derivata;</w:t>
      </w:r>
    </w:p>
    <w:p w14:paraId="623F83BD"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e) predviđanja eksploatacije (po bušotini i po polju); i</w:t>
      </w:r>
    </w:p>
    <w:p w14:paraId="15431EEB" w14:textId="5D791142"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f) procjene pridobivih rezervi, predviđene učestalosti isporuke i tlaka, specifikacije kvalitete i druge</w:t>
      </w:r>
      <w:r w:rsidR="00100AB8" w:rsidRPr="00FF1281">
        <w:rPr>
          <w:color w:val="231F20"/>
          <w:lang w:val="hr-HR" w:eastAsia="hr-HR"/>
        </w:rPr>
        <w:t xml:space="preserve"> </w:t>
      </w:r>
      <w:r w:rsidRPr="00FF1281">
        <w:rPr>
          <w:color w:val="231F20"/>
          <w:lang w:val="hr-HR" w:eastAsia="hr-HR"/>
        </w:rPr>
        <w:t>relevantne tehničke i gospodarske čimbenike, uključujući studije o ekonomskoj isplativosti koje izrađuje</w:t>
      </w:r>
      <w:r w:rsidR="00100AB8" w:rsidRPr="00FF1281">
        <w:rPr>
          <w:color w:val="231F20"/>
          <w:lang w:val="hr-HR" w:eastAsia="hr-HR"/>
        </w:rPr>
        <w:t xml:space="preserve"> </w:t>
      </w:r>
      <w:r w:rsidRPr="00FF1281">
        <w:rPr>
          <w:color w:val="231F20"/>
          <w:lang w:val="hr-HR" w:eastAsia="hr-HR"/>
        </w:rPr>
        <w:t>investitor u pogledu svoje izjave dane na temelju članka 5.5.</w:t>
      </w:r>
    </w:p>
    <w:p w14:paraId="2CF0CF03" w14:textId="7BCB0E2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5.4.5 Ako je nakon isteka II. faze istražnog razdoblja radni program ocjene u pogledu otkrića u tijeku,</w:t>
      </w:r>
      <w:r w:rsidR="00100AB8" w:rsidRPr="00FF1281">
        <w:rPr>
          <w:color w:val="231F20"/>
          <w:lang w:val="hr-HR" w:eastAsia="hr-HR"/>
        </w:rPr>
        <w:t xml:space="preserve"> </w:t>
      </w:r>
      <w:r w:rsidRPr="00FF1281">
        <w:rPr>
          <w:color w:val="231F20"/>
          <w:lang w:val="hr-HR" w:eastAsia="hr-HR"/>
        </w:rPr>
        <w:t>investitor može na temelju zahtjeva upućenog Vladi putem Agencije ishoditi produljenje istražnog razdoblja</w:t>
      </w:r>
      <w:r w:rsidR="00100AB8" w:rsidRPr="00FF1281">
        <w:rPr>
          <w:color w:val="231F20"/>
          <w:lang w:val="hr-HR" w:eastAsia="hr-HR"/>
        </w:rPr>
        <w:t xml:space="preserve"> </w:t>
      </w:r>
      <w:r w:rsidRPr="00FF1281">
        <w:rPr>
          <w:color w:val="231F20"/>
          <w:lang w:val="hr-HR" w:eastAsia="hr-HR"/>
        </w:rPr>
        <w:t>u pogledu ocjenskog područja povezanog s predmetnim otkrićem za vrijeme potrebno za dovršetak</w:t>
      </w:r>
      <w:r w:rsidR="00100AB8" w:rsidRPr="00FF1281">
        <w:rPr>
          <w:color w:val="231F20"/>
          <w:lang w:val="hr-HR" w:eastAsia="hr-HR"/>
        </w:rPr>
        <w:t xml:space="preserve"> </w:t>
      </w:r>
      <w:r w:rsidRPr="00FF1281">
        <w:rPr>
          <w:color w:val="231F20"/>
          <w:lang w:val="hr-HR" w:eastAsia="hr-HR"/>
        </w:rPr>
        <w:t>relevantnih ocjenskih radova.</w:t>
      </w:r>
    </w:p>
    <w:p w14:paraId="64DB5E37" w14:textId="30C6501D"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5.4.6 Ako investitor nakon završetka ocjene obavijesti Ministarstvo i Agenciju, sukladno odredbama članka</w:t>
      </w:r>
      <w:r w:rsidR="00100AB8" w:rsidRPr="00FF1281">
        <w:rPr>
          <w:color w:val="231F20"/>
          <w:lang w:val="hr-HR" w:eastAsia="hr-HR"/>
        </w:rPr>
        <w:t xml:space="preserve"> </w:t>
      </w:r>
      <w:r w:rsidRPr="00FF1281">
        <w:rPr>
          <w:color w:val="231F20"/>
          <w:lang w:val="hr-HR" w:eastAsia="hr-HR"/>
        </w:rPr>
        <w:t>5.5.1, u pisanom obliku, o tome da otkriće nije komercijalno, na prijedlog Ministarstva, Vlada može, uz</w:t>
      </w:r>
      <w:r w:rsidR="00100AB8" w:rsidRPr="00FF1281">
        <w:rPr>
          <w:color w:val="231F20"/>
          <w:lang w:val="hr-HR" w:eastAsia="hr-HR"/>
        </w:rPr>
        <w:t xml:space="preserve"> </w:t>
      </w:r>
      <w:r w:rsidRPr="00FF1281">
        <w:rPr>
          <w:color w:val="231F20"/>
          <w:lang w:val="hr-HR" w:eastAsia="hr-HR"/>
        </w:rPr>
        <w:t>prethodnu obavijest dostavljenu tri (3) mjeseca prije, zatražiti od investitora da napusti utvrđeno područje</w:t>
      </w:r>
      <w:r w:rsidR="00100AB8" w:rsidRPr="00FF1281">
        <w:rPr>
          <w:color w:val="231F20"/>
          <w:lang w:val="hr-HR" w:eastAsia="hr-HR"/>
        </w:rPr>
        <w:t xml:space="preserve"> </w:t>
      </w:r>
      <w:r w:rsidRPr="00FF1281">
        <w:rPr>
          <w:color w:val="231F20"/>
          <w:lang w:val="hr-HR" w:eastAsia="hr-HR"/>
        </w:rPr>
        <w:t>povezano s navedenim otkrićem.</w:t>
      </w:r>
    </w:p>
    <w:p w14:paraId="09D6B0CB" w14:textId="1A1C30B6"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5.4.7 Ako Vlada ostvari pravo iz članka 5.4.6, investitor gubi svoja prava na sve ugljikovodike koji bi se</w:t>
      </w:r>
      <w:r w:rsidR="00100AB8" w:rsidRPr="00FF1281">
        <w:rPr>
          <w:color w:val="231F20"/>
          <w:lang w:val="hr-HR" w:eastAsia="hr-HR"/>
        </w:rPr>
        <w:t xml:space="preserve"> </w:t>
      </w:r>
      <w:r w:rsidRPr="00FF1281">
        <w:rPr>
          <w:color w:val="231F20"/>
          <w:lang w:val="hr-HR" w:eastAsia="hr-HR"/>
        </w:rPr>
        <w:t>mogli eksploatirati iz navedenog otkrića, a Republika Hrvatska tada može provesti ili omogućiti provedbu</w:t>
      </w:r>
      <w:r w:rsidR="00100AB8" w:rsidRPr="00FF1281">
        <w:rPr>
          <w:color w:val="231F20"/>
          <w:lang w:val="hr-HR" w:eastAsia="hr-HR"/>
        </w:rPr>
        <w:t xml:space="preserve"> </w:t>
      </w:r>
      <w:r w:rsidRPr="00FF1281">
        <w:rPr>
          <w:color w:val="231F20"/>
          <w:lang w:val="hr-HR" w:eastAsia="hr-HR"/>
        </w:rPr>
        <w:t>svih radova ocjenjivanja, razrade, eksploatacije, prerade, transporta i stavljanja na tržište, a koji su povezani</w:t>
      </w:r>
      <w:r w:rsidR="00100AB8" w:rsidRPr="00FF1281">
        <w:rPr>
          <w:color w:val="231F20"/>
          <w:lang w:val="hr-HR" w:eastAsia="hr-HR"/>
        </w:rPr>
        <w:t xml:space="preserve"> </w:t>
      </w:r>
      <w:r w:rsidRPr="00FF1281">
        <w:rPr>
          <w:color w:val="231F20"/>
          <w:lang w:val="hr-HR" w:eastAsia="hr-HR"/>
        </w:rPr>
        <w:t>s tim otkrićem, bez naknade investitoru, pod uvjetom, međutim, da navedeni radovi budu u skladu s</w:t>
      </w:r>
      <w:r w:rsidR="00100AB8" w:rsidRPr="00FF1281">
        <w:rPr>
          <w:color w:val="231F20"/>
          <w:lang w:val="hr-HR" w:eastAsia="hr-HR"/>
        </w:rPr>
        <w:t xml:space="preserve"> </w:t>
      </w:r>
      <w:r w:rsidRPr="00FF1281">
        <w:rPr>
          <w:color w:val="231F20"/>
          <w:lang w:val="hr-HR" w:eastAsia="hr-HR"/>
        </w:rPr>
        <w:t>međunarodnom dobrom praksom pri naftno-rudarskim radovima i da ne dovedu u pitanje izvođenje</w:t>
      </w:r>
      <w:r w:rsidR="00100AB8" w:rsidRPr="00FF1281">
        <w:rPr>
          <w:color w:val="231F20"/>
          <w:lang w:val="hr-HR" w:eastAsia="hr-HR"/>
        </w:rPr>
        <w:t xml:space="preserve"> </w:t>
      </w:r>
      <w:r w:rsidRPr="00FF1281">
        <w:rPr>
          <w:color w:val="231F20"/>
          <w:lang w:val="hr-HR" w:eastAsia="hr-HR"/>
        </w:rPr>
        <w:t>naftno-rudarskih radova od strane investitora.</w:t>
      </w:r>
    </w:p>
    <w:p w14:paraId="5A540433" w14:textId="5CC5BF70"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5.4.8 Količine ugljikovodika eksploatirane iz otkrića prije njegova proglašenja komercijalnim otkrićem</w:t>
      </w:r>
      <w:r w:rsidR="00100AB8" w:rsidRPr="00FF1281">
        <w:rPr>
          <w:color w:val="231F20"/>
          <w:lang w:val="hr-HR" w:eastAsia="hr-HR"/>
        </w:rPr>
        <w:t xml:space="preserve"> </w:t>
      </w:r>
      <w:r w:rsidRPr="00FF1281">
        <w:rPr>
          <w:color w:val="231F20"/>
          <w:lang w:val="hr-HR" w:eastAsia="hr-HR"/>
        </w:rPr>
        <w:t>vlasništvo su Republike Hrvatske. Takve se količine mogu koristiti za naftno-rudarske radove te se mogu</w:t>
      </w:r>
      <w:r w:rsidR="00100AB8" w:rsidRPr="00FF1281">
        <w:rPr>
          <w:color w:val="231F20"/>
          <w:lang w:val="hr-HR" w:eastAsia="hr-HR"/>
        </w:rPr>
        <w:t xml:space="preserve"> </w:t>
      </w:r>
      <w:r w:rsidRPr="00FF1281">
        <w:rPr>
          <w:color w:val="231F20"/>
          <w:lang w:val="hr-HR" w:eastAsia="hr-HR"/>
        </w:rPr>
        <w:t>prodavati ako se na njih plati naknada za pridobivene količine ugljikovodika u skladu s člankom 14.1.</w:t>
      </w:r>
    </w:p>
    <w:p w14:paraId="2FFADA89" w14:textId="2E77F15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5.4.9 Podložno odredbama članaka 5.4.5, 5.5 i 6.2, ovaj Ugovor prestaje vrijediti ako ne dođe do</w:t>
      </w:r>
      <w:r w:rsidR="00100AB8" w:rsidRPr="00FF1281">
        <w:rPr>
          <w:color w:val="231F20"/>
          <w:lang w:val="hr-HR" w:eastAsia="hr-HR"/>
        </w:rPr>
        <w:t xml:space="preserve"> </w:t>
      </w:r>
      <w:r w:rsidRPr="00FF1281">
        <w:rPr>
          <w:color w:val="231F20"/>
          <w:lang w:val="hr-HR" w:eastAsia="hr-HR"/>
        </w:rPr>
        <w:t>komercijalnog otkrića u istražnom prostoru do kraja istražnog razdoblja koje je produljeno u skladu s ovim</w:t>
      </w:r>
      <w:r w:rsidR="00100AB8" w:rsidRPr="00FF1281">
        <w:rPr>
          <w:color w:val="231F20"/>
          <w:lang w:val="hr-HR" w:eastAsia="hr-HR"/>
        </w:rPr>
        <w:t xml:space="preserve"> </w:t>
      </w:r>
      <w:r w:rsidRPr="00FF1281">
        <w:rPr>
          <w:color w:val="231F20"/>
          <w:lang w:val="hr-HR" w:eastAsia="hr-HR"/>
        </w:rPr>
        <w:t>Ugovorom.</w:t>
      </w:r>
    </w:p>
    <w:p w14:paraId="21A16A7D" w14:textId="77777777" w:rsidR="00100AB8" w:rsidRPr="00FF1281" w:rsidRDefault="00100AB8" w:rsidP="00C70541">
      <w:pPr>
        <w:spacing w:after="48" w:line="240" w:lineRule="auto"/>
        <w:textAlignment w:val="baseline"/>
        <w:rPr>
          <w:color w:val="231F20"/>
          <w:lang w:val="hr-HR" w:eastAsia="hr-HR"/>
        </w:rPr>
      </w:pPr>
    </w:p>
    <w:p w14:paraId="459E8320" w14:textId="4A726534"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lastRenderedPageBreak/>
        <w:t>5.5 Objava komercijalnog otkrića</w:t>
      </w:r>
    </w:p>
    <w:p w14:paraId="7B319E69" w14:textId="49817F69"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5.5.1 Uz izvješće o procjeni u skladu s člankom 5.4.4, investitor je dužan Agenciji dostaviti i pisanu izjavu u</w:t>
      </w:r>
      <w:r w:rsidR="00100AB8" w:rsidRPr="00FF1281">
        <w:rPr>
          <w:color w:val="231F20"/>
          <w:lang w:val="hr-HR" w:eastAsia="hr-HR"/>
        </w:rPr>
        <w:t xml:space="preserve"> </w:t>
      </w:r>
      <w:r w:rsidRPr="00FF1281">
        <w:rPr>
          <w:color w:val="231F20"/>
          <w:lang w:val="hr-HR" w:eastAsia="hr-HR"/>
        </w:rPr>
        <w:t>kojoj će navesti jedno od sljedećeg:</w:t>
      </w:r>
    </w:p>
    <w:p w14:paraId="73785FD2" w14:textId="47729294"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 da je na temelju rezultata svojeg radnog programa ocjene utvrdio da je otkriće komercijalno otkriće. U</w:t>
      </w:r>
      <w:r w:rsidR="00100AB8" w:rsidRPr="00FF1281">
        <w:rPr>
          <w:color w:val="231F20"/>
          <w:lang w:val="hr-HR" w:eastAsia="hr-HR"/>
        </w:rPr>
        <w:t xml:space="preserve"> </w:t>
      </w:r>
      <w:r w:rsidRPr="00FF1281">
        <w:rPr>
          <w:color w:val="231F20"/>
          <w:lang w:val="hr-HR" w:eastAsia="hr-HR"/>
        </w:rPr>
        <w:t>tom slučaju, investitor dostavlja elaborat o rezervama sukladno Zakonu i propisima; ili</w:t>
      </w:r>
    </w:p>
    <w:p w14:paraId="6C00F6C5"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 da je na temelju rezultata svojeg radnog programa ocjene utvrdio da otkriće nije komercijalno otkriće; ili</w:t>
      </w:r>
    </w:p>
    <w:p w14:paraId="7DC59C13" w14:textId="4AC7443D"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c) da je na temelju rezultata svojeg radnog programa ocjene utvrdio da je otkriće značajno otkriće plina koje</w:t>
      </w:r>
      <w:r w:rsidR="00100AB8" w:rsidRPr="00FF1281">
        <w:rPr>
          <w:color w:val="231F20"/>
          <w:lang w:val="hr-HR" w:eastAsia="hr-HR"/>
        </w:rPr>
        <w:t xml:space="preserve"> </w:t>
      </w:r>
      <w:r w:rsidRPr="00FF1281">
        <w:rPr>
          <w:color w:val="231F20"/>
          <w:lang w:val="hr-HR" w:eastAsia="hr-HR"/>
        </w:rPr>
        <w:t>može postati komercijalno otkriće ovisno o ishodu daljnjih radova na čiju se izvedbu investitor obvezuje na</w:t>
      </w:r>
      <w:r w:rsidR="00100AB8" w:rsidRPr="00FF1281">
        <w:rPr>
          <w:color w:val="231F20"/>
          <w:lang w:val="hr-HR" w:eastAsia="hr-HR"/>
        </w:rPr>
        <w:t xml:space="preserve"> </w:t>
      </w:r>
      <w:r w:rsidRPr="00FF1281">
        <w:rPr>
          <w:color w:val="231F20"/>
          <w:lang w:val="hr-HR" w:eastAsia="hr-HR"/>
        </w:rPr>
        <w:t>temelju daljnjeg radnog programa istraživanja ili ocjenskih radova u utvrđenim područjima na ocjenskom</w:t>
      </w:r>
      <w:r w:rsidR="00100AB8" w:rsidRPr="00FF1281">
        <w:rPr>
          <w:color w:val="231F20"/>
          <w:lang w:val="hr-HR" w:eastAsia="hr-HR"/>
        </w:rPr>
        <w:t xml:space="preserve"> </w:t>
      </w:r>
      <w:r w:rsidRPr="00FF1281">
        <w:rPr>
          <w:color w:val="231F20"/>
          <w:lang w:val="hr-HR" w:eastAsia="hr-HR"/>
        </w:rPr>
        <w:t>području ili izvan njega.</w:t>
      </w:r>
    </w:p>
    <w:p w14:paraId="46CF1CBB" w14:textId="6E687321"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5.5.2 Ako Ministarstvo u skladu s člankom 5.5.1(a) rješenjem o utvrđivanju količina i kakvoće rezervi</w:t>
      </w:r>
      <w:r w:rsidR="00100AB8" w:rsidRPr="00FF1281">
        <w:rPr>
          <w:color w:val="231F20"/>
          <w:lang w:val="hr-HR" w:eastAsia="hr-HR"/>
        </w:rPr>
        <w:t xml:space="preserve"> </w:t>
      </w:r>
      <w:r w:rsidRPr="00FF1281">
        <w:rPr>
          <w:color w:val="231F20"/>
          <w:lang w:val="hr-HR" w:eastAsia="hr-HR"/>
        </w:rPr>
        <w:t>potvrdi da je otkriće komercijalno otkriće, investitor je dužan pokrenuti postupak utvrđivanja</w:t>
      </w:r>
      <w:r w:rsidR="00100AB8" w:rsidRPr="00FF1281">
        <w:rPr>
          <w:color w:val="231F20"/>
          <w:lang w:val="hr-HR" w:eastAsia="hr-HR"/>
        </w:rPr>
        <w:t xml:space="preserve"> </w:t>
      </w:r>
      <w:r w:rsidRPr="00FF1281">
        <w:rPr>
          <w:color w:val="231F20"/>
          <w:lang w:val="hr-HR" w:eastAsia="hr-HR"/>
        </w:rPr>
        <w:t>eksploatacijskog polja u skladu sa Zakonom.</w:t>
      </w:r>
    </w:p>
    <w:p w14:paraId="5A45D8D4" w14:textId="489D4D3A"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5.5.3. Ako se eksploatacijsko polje, za koje se pokreće postupak utvrđivanja eksploatacijskog polja, ne nalazi</w:t>
      </w:r>
      <w:r w:rsidR="00100AB8" w:rsidRPr="00FF1281">
        <w:rPr>
          <w:color w:val="231F20"/>
          <w:lang w:val="hr-HR" w:eastAsia="hr-HR"/>
        </w:rPr>
        <w:t xml:space="preserve"> </w:t>
      </w:r>
      <w:r w:rsidRPr="00FF1281">
        <w:rPr>
          <w:color w:val="231F20"/>
          <w:lang w:val="hr-HR" w:eastAsia="hr-HR"/>
        </w:rPr>
        <w:t>unutar površina planiranih za eksploataciju u skladu s prostornim planom, investitor je dužan sukladno</w:t>
      </w:r>
      <w:r w:rsidR="00100AB8" w:rsidRPr="00FF1281">
        <w:rPr>
          <w:color w:val="231F20"/>
          <w:lang w:val="hr-HR" w:eastAsia="hr-HR"/>
        </w:rPr>
        <w:t xml:space="preserve"> </w:t>
      </w:r>
      <w:r w:rsidRPr="00FF1281">
        <w:rPr>
          <w:color w:val="231F20"/>
          <w:lang w:val="hr-HR" w:eastAsia="hr-HR"/>
        </w:rPr>
        <w:t>granicama iz rješenja o utvrđivanju količina i kakvoće rezervi inicirati postupak usklađivanja površina za</w:t>
      </w:r>
      <w:r w:rsidR="00100AB8" w:rsidRPr="00FF1281">
        <w:rPr>
          <w:color w:val="231F20"/>
          <w:lang w:val="hr-HR" w:eastAsia="hr-HR"/>
        </w:rPr>
        <w:t xml:space="preserve"> </w:t>
      </w:r>
      <w:r w:rsidRPr="00FF1281">
        <w:rPr>
          <w:color w:val="231F20"/>
          <w:lang w:val="hr-HR" w:eastAsia="hr-HR"/>
        </w:rPr>
        <w:t>eksploataciju s prostornim planom,</w:t>
      </w:r>
    </w:p>
    <w:p w14:paraId="678A1CB7" w14:textId="2189C722"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5.5.4 Investitor je dužan u roku ne kasnijem od šest (6) mjeseci od izvršnosti rješenja o utvrđivanju količina</w:t>
      </w:r>
      <w:r w:rsidR="00100AB8" w:rsidRPr="00FF1281">
        <w:rPr>
          <w:color w:val="231F20"/>
          <w:lang w:val="hr-HR" w:eastAsia="hr-HR"/>
        </w:rPr>
        <w:t xml:space="preserve"> </w:t>
      </w:r>
      <w:r w:rsidRPr="00FF1281">
        <w:rPr>
          <w:color w:val="231F20"/>
          <w:lang w:val="hr-HR" w:eastAsia="hr-HR"/>
        </w:rPr>
        <w:t>i kakvoće rezervi dostaviti Ministarstvu na odobrenje idejni projekt razrade i eksploatacije. Idejni projekt</w:t>
      </w:r>
      <w:r w:rsidR="00100AB8" w:rsidRPr="00FF1281">
        <w:rPr>
          <w:color w:val="231F20"/>
          <w:lang w:val="hr-HR" w:eastAsia="hr-HR"/>
        </w:rPr>
        <w:t xml:space="preserve"> </w:t>
      </w:r>
      <w:r w:rsidRPr="00FF1281">
        <w:rPr>
          <w:color w:val="231F20"/>
          <w:lang w:val="hr-HR" w:eastAsia="hr-HR"/>
        </w:rPr>
        <w:t>razrade i eksploatacije ažurirat će se kako inženjerski i projektantski radovi napreduju sve do faze u kojoj će</w:t>
      </w:r>
      <w:r w:rsidR="00100AB8" w:rsidRPr="00FF1281">
        <w:rPr>
          <w:color w:val="231F20"/>
          <w:lang w:val="hr-HR" w:eastAsia="hr-HR"/>
        </w:rPr>
        <w:t xml:space="preserve"> </w:t>
      </w:r>
      <w:r w:rsidRPr="00FF1281">
        <w:rPr>
          <w:color w:val="231F20"/>
          <w:lang w:val="hr-HR" w:eastAsia="hr-HR"/>
        </w:rPr>
        <w:t>investitor moći donijeti konačnu investicijsku odluku o tome hoće li nastaviti s razradom i eksploatacijom</w:t>
      </w:r>
      <w:r w:rsidR="00100AB8" w:rsidRPr="00FF1281">
        <w:rPr>
          <w:color w:val="231F20"/>
          <w:lang w:val="hr-HR" w:eastAsia="hr-HR"/>
        </w:rPr>
        <w:t xml:space="preserve"> </w:t>
      </w:r>
      <w:r w:rsidRPr="00FF1281">
        <w:rPr>
          <w:color w:val="231F20"/>
          <w:lang w:val="hr-HR" w:eastAsia="hr-HR"/>
        </w:rPr>
        <w:t>komercijalnog otkrića ili ne.</w:t>
      </w:r>
    </w:p>
    <w:p w14:paraId="3F077D7F" w14:textId="40B11231"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5.5.5 U slučaju komercijalnog otkrića, Vlada može predložiti osnivanje operativne kompanije odgovorne za</w:t>
      </w:r>
      <w:r w:rsidR="00100AB8" w:rsidRPr="00FF1281">
        <w:rPr>
          <w:color w:val="231F20"/>
          <w:lang w:val="hr-HR" w:eastAsia="hr-HR"/>
        </w:rPr>
        <w:t xml:space="preserve"> </w:t>
      </w:r>
      <w:r w:rsidRPr="00FF1281">
        <w:rPr>
          <w:color w:val="231F20"/>
          <w:lang w:val="hr-HR" w:eastAsia="hr-HR"/>
        </w:rPr>
        <w:t>razradne i eksploatacijske radove na navedenom otkriću, podložno zasebnom i izričitom pisanom dogovoru</w:t>
      </w:r>
      <w:r w:rsidR="00100AB8" w:rsidRPr="00FF1281">
        <w:rPr>
          <w:color w:val="231F20"/>
          <w:lang w:val="hr-HR" w:eastAsia="hr-HR"/>
        </w:rPr>
        <w:t xml:space="preserve"> </w:t>
      </w:r>
      <w:r w:rsidRPr="00FF1281">
        <w:rPr>
          <w:color w:val="231F20"/>
          <w:lang w:val="hr-HR" w:eastAsia="hr-HR"/>
        </w:rPr>
        <w:t>s investitorom. U slučaju takvog uzajamnog dogovora, organizacijska struktura i detaljna prava i obveze</w:t>
      </w:r>
      <w:r w:rsidR="00100AB8" w:rsidRPr="00FF1281">
        <w:rPr>
          <w:color w:val="231F20"/>
          <w:lang w:val="hr-HR" w:eastAsia="hr-HR"/>
        </w:rPr>
        <w:t xml:space="preserve"> </w:t>
      </w:r>
      <w:r w:rsidRPr="00FF1281">
        <w:rPr>
          <w:color w:val="231F20"/>
          <w:lang w:val="hr-HR" w:eastAsia="hr-HR"/>
        </w:rPr>
        <w:t>strana u pogledu takve operativne kompanije bit će opisani u pisanom ugovoru koji će postati dodatak</w:t>
      </w:r>
      <w:r w:rsidR="00100AB8" w:rsidRPr="00FF1281">
        <w:rPr>
          <w:color w:val="231F20"/>
          <w:lang w:val="hr-HR" w:eastAsia="hr-HR"/>
        </w:rPr>
        <w:t xml:space="preserve"> </w:t>
      </w:r>
      <w:r w:rsidRPr="00FF1281">
        <w:rPr>
          <w:color w:val="231F20"/>
          <w:lang w:val="hr-HR" w:eastAsia="hr-HR"/>
        </w:rPr>
        <w:t>ovom Ugovoru.</w:t>
      </w:r>
    </w:p>
    <w:p w14:paraId="1D663CD1"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6. NAPUŠTANJA</w:t>
      </w:r>
    </w:p>
    <w:p w14:paraId="7637E2EF"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6.1 Periodično napuštanje</w:t>
      </w:r>
    </w:p>
    <w:p w14:paraId="5909CFD4"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6.1.1 Investitor je dužan:</w:t>
      </w:r>
    </w:p>
    <w:p w14:paraId="6876CC28"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 na kraju I. faze istražnog razdoblja napustiti najmanje dvadeset i pet posto (25 %) istražnog prostora;</w:t>
      </w:r>
    </w:p>
    <w:p w14:paraId="30831A0F"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 na kraju II. faze istražnog razdoblja napustiti preostali dio istražnog prostora.</w:t>
      </w:r>
    </w:p>
    <w:p w14:paraId="70E4CF72" w14:textId="32DBE7DA"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6.1.2 Neovisno o prethodnom članku 6.1.1, investitor nije obvezan napustiti nijedan dio istražnog prostora</w:t>
      </w:r>
      <w:r w:rsidR="00100AB8" w:rsidRPr="00FF1281">
        <w:rPr>
          <w:color w:val="231F20"/>
          <w:lang w:val="hr-HR" w:eastAsia="hr-HR"/>
        </w:rPr>
        <w:t xml:space="preserve"> </w:t>
      </w:r>
      <w:r w:rsidRPr="00FF1281">
        <w:rPr>
          <w:color w:val="231F20"/>
          <w:lang w:val="hr-HR" w:eastAsia="hr-HR"/>
        </w:rPr>
        <w:t>koji je proglašen ocjenskim područjem ili područjem za koje je radni program ocjene predan Agenciji, ili</w:t>
      </w:r>
      <w:r w:rsidR="00100AB8" w:rsidRPr="00FF1281">
        <w:rPr>
          <w:color w:val="231F20"/>
          <w:lang w:val="hr-HR" w:eastAsia="hr-HR"/>
        </w:rPr>
        <w:t xml:space="preserve"> </w:t>
      </w:r>
      <w:r w:rsidRPr="00FF1281">
        <w:rPr>
          <w:color w:val="231F20"/>
          <w:lang w:val="hr-HR" w:eastAsia="hr-HR"/>
        </w:rPr>
        <w:t>eksploatacijskim poljem ili područjem značajnog otkrića plina.</w:t>
      </w:r>
    </w:p>
    <w:p w14:paraId="6454F8BD" w14:textId="77777777" w:rsidR="00100AB8" w:rsidRPr="00FF1281" w:rsidRDefault="00C70541" w:rsidP="00C70541">
      <w:pPr>
        <w:spacing w:after="48" w:line="240" w:lineRule="auto"/>
        <w:textAlignment w:val="baseline"/>
        <w:rPr>
          <w:color w:val="231F20"/>
          <w:lang w:val="hr-HR" w:eastAsia="hr-HR"/>
        </w:rPr>
      </w:pPr>
      <w:r w:rsidRPr="00FF1281">
        <w:rPr>
          <w:color w:val="231F20"/>
          <w:lang w:val="hr-HR" w:eastAsia="hr-HR"/>
        </w:rPr>
        <w:t>6.1.3 Podložno članku 6.1.9, investitor može, bez odobrenja Ministarstva i Agencije, u bilo kojem trenutku, a</w:t>
      </w:r>
      <w:r w:rsidR="00100AB8" w:rsidRPr="00FF1281">
        <w:rPr>
          <w:color w:val="231F20"/>
          <w:lang w:val="hr-HR" w:eastAsia="hr-HR"/>
        </w:rPr>
        <w:t xml:space="preserve"> </w:t>
      </w:r>
      <w:r w:rsidRPr="00FF1281">
        <w:rPr>
          <w:color w:val="231F20"/>
          <w:lang w:val="hr-HR" w:eastAsia="hr-HR"/>
        </w:rPr>
        <w:t>uz prethodnu pisanu obavijest upućenu Ministarstvu i Agenciji barem tri (3) mjeseca unaprijed, napustiti</w:t>
      </w:r>
      <w:r w:rsidR="00100AB8" w:rsidRPr="00FF1281">
        <w:rPr>
          <w:color w:val="231F20"/>
          <w:lang w:val="hr-HR" w:eastAsia="hr-HR"/>
        </w:rPr>
        <w:t xml:space="preserve"> </w:t>
      </w:r>
      <w:r w:rsidRPr="00FF1281">
        <w:rPr>
          <w:color w:val="231F20"/>
          <w:lang w:val="hr-HR" w:eastAsia="hr-HR"/>
        </w:rPr>
        <w:t>cijeli istražni prostor ili dio njega, uz ispunjenje zakonskih obveza za područje koje napušta. Takvim</w:t>
      </w:r>
      <w:r w:rsidR="00100AB8" w:rsidRPr="00FF1281">
        <w:rPr>
          <w:color w:val="231F20"/>
          <w:lang w:val="hr-HR" w:eastAsia="hr-HR"/>
        </w:rPr>
        <w:t xml:space="preserve"> </w:t>
      </w:r>
      <w:r w:rsidRPr="00FF1281">
        <w:rPr>
          <w:color w:val="231F20"/>
          <w:lang w:val="hr-HR" w:eastAsia="hr-HR"/>
        </w:rPr>
        <w:t>dobrovoljnim napuštanjem dijela istražnog prostora tijekom istražnog razdoblja ne smanjuju se minimalne</w:t>
      </w:r>
      <w:r w:rsidR="00100AB8" w:rsidRPr="00FF1281">
        <w:rPr>
          <w:color w:val="231F20"/>
          <w:lang w:val="hr-HR" w:eastAsia="hr-HR"/>
        </w:rPr>
        <w:t xml:space="preserve"> </w:t>
      </w:r>
      <w:r w:rsidRPr="00FF1281">
        <w:rPr>
          <w:color w:val="231F20"/>
          <w:lang w:val="hr-HR" w:eastAsia="hr-HR"/>
        </w:rPr>
        <w:t>radne obveze utvrđene u članku 5. za istražnu fazu tijekom koje je napušten dio istražnog prostora, kao ni</w:t>
      </w:r>
      <w:r w:rsidR="00100AB8" w:rsidRPr="00FF1281">
        <w:rPr>
          <w:color w:val="231F20"/>
          <w:lang w:val="hr-HR" w:eastAsia="hr-HR"/>
        </w:rPr>
        <w:t xml:space="preserve"> </w:t>
      </w:r>
      <w:r w:rsidRPr="00FF1281">
        <w:rPr>
          <w:color w:val="231F20"/>
          <w:lang w:val="hr-HR" w:eastAsia="hr-HR"/>
        </w:rPr>
        <w:t xml:space="preserve">iznos odnosne garancije, ako nije drukčije dogovoreno </w:t>
      </w:r>
      <w:r w:rsidRPr="00FF1281">
        <w:rPr>
          <w:color w:val="231F20"/>
          <w:lang w:val="hr-HR" w:eastAsia="hr-HR"/>
        </w:rPr>
        <w:lastRenderedPageBreak/>
        <w:t>između Vlade i investitora. Za otklanjanje sumnje,</w:t>
      </w:r>
      <w:r w:rsidR="00100AB8" w:rsidRPr="00FF1281">
        <w:rPr>
          <w:color w:val="231F20"/>
          <w:lang w:val="hr-HR" w:eastAsia="hr-HR"/>
        </w:rPr>
        <w:t xml:space="preserve"> </w:t>
      </w:r>
      <w:r w:rsidRPr="00FF1281">
        <w:rPr>
          <w:color w:val="231F20"/>
          <w:lang w:val="hr-HR" w:eastAsia="hr-HR"/>
        </w:rPr>
        <w:t>napuštanjem cjelokupnog istražnog prostora na kraju I. faze istražnog razdoblja, oslobađa se investitora od</w:t>
      </w:r>
      <w:r w:rsidR="00100AB8" w:rsidRPr="00FF1281">
        <w:rPr>
          <w:color w:val="231F20"/>
          <w:lang w:val="hr-HR" w:eastAsia="hr-HR"/>
        </w:rPr>
        <w:t xml:space="preserve"> </w:t>
      </w:r>
      <w:r w:rsidRPr="00FF1281">
        <w:rPr>
          <w:color w:val="231F20"/>
          <w:lang w:val="hr-HR" w:eastAsia="hr-HR"/>
        </w:rPr>
        <w:t>svih minimalnih radnih obveza vezanih uz II. fazu istražnog razdoblja. Napušteno područje prije kraja I. faze</w:t>
      </w:r>
      <w:r w:rsidR="00100AB8" w:rsidRPr="00FF1281">
        <w:rPr>
          <w:color w:val="231F20"/>
          <w:lang w:val="hr-HR" w:eastAsia="hr-HR"/>
        </w:rPr>
        <w:t xml:space="preserve"> </w:t>
      </w:r>
      <w:r w:rsidRPr="00FF1281">
        <w:rPr>
          <w:color w:val="231F20"/>
          <w:lang w:val="hr-HR" w:eastAsia="hr-HR"/>
        </w:rPr>
        <w:t>istražnog razdoblja uračunava se u dvadeset i pet posto (25 %) istražnog prostora kojeg se investitor dužan</w:t>
      </w:r>
      <w:r w:rsidR="00100AB8" w:rsidRPr="00FF1281">
        <w:rPr>
          <w:color w:val="231F20"/>
          <w:lang w:val="hr-HR" w:eastAsia="hr-HR"/>
        </w:rPr>
        <w:t xml:space="preserve"> </w:t>
      </w:r>
      <w:r w:rsidRPr="00FF1281">
        <w:rPr>
          <w:color w:val="231F20"/>
          <w:lang w:val="hr-HR" w:eastAsia="hr-HR"/>
        </w:rPr>
        <w:t>odreći na kraju I. faze istražnog razdoblja.</w:t>
      </w:r>
      <w:r w:rsidR="00100AB8" w:rsidRPr="00FF1281">
        <w:rPr>
          <w:color w:val="231F20"/>
          <w:lang w:val="hr-HR" w:eastAsia="hr-HR"/>
        </w:rPr>
        <w:t xml:space="preserve"> </w:t>
      </w:r>
    </w:p>
    <w:p w14:paraId="6740D9C6" w14:textId="1F6E940B"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6.1.4 Podložno člancima 6.1.1, 6.1.2 i 6.1.5, investitor predlaže veličinu, oblik i lokaciju dijela istražnog</w:t>
      </w:r>
      <w:r w:rsidR="00100AB8" w:rsidRPr="00FF1281">
        <w:rPr>
          <w:color w:val="231F20"/>
          <w:lang w:val="hr-HR" w:eastAsia="hr-HR"/>
        </w:rPr>
        <w:t xml:space="preserve"> </w:t>
      </w:r>
      <w:r w:rsidRPr="00FF1281">
        <w:rPr>
          <w:color w:val="231F20"/>
          <w:lang w:val="hr-HR" w:eastAsia="hr-HR"/>
        </w:rPr>
        <w:t>prostora koje namjerava napustiti prema odredbama ovog Ugovora.</w:t>
      </w:r>
    </w:p>
    <w:p w14:paraId="270BF49B" w14:textId="52B1E24D"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6.1.5 Obavijest koju dostavi investitor u skladu s člankom 6.1.3 treba biti popraćena opisom i pripadajućom</w:t>
      </w:r>
      <w:r w:rsidR="00100AB8" w:rsidRPr="00FF1281">
        <w:rPr>
          <w:color w:val="231F20"/>
          <w:lang w:val="hr-HR" w:eastAsia="hr-HR"/>
        </w:rPr>
        <w:t xml:space="preserve"> </w:t>
      </w:r>
      <w:r w:rsidRPr="00FF1281">
        <w:rPr>
          <w:color w:val="231F20"/>
          <w:lang w:val="hr-HR" w:eastAsia="hr-HR"/>
        </w:rPr>
        <w:t>kartom područja koje se napušta u skladu sa Zakonom.</w:t>
      </w:r>
    </w:p>
    <w:p w14:paraId="4C16084E" w14:textId="15EF4074"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6.1.6 Područje koje investitor napušta prema odredbama ovog Ugovora mora biti ograničeno koordinatama</w:t>
      </w:r>
      <w:r w:rsidR="00100AB8" w:rsidRPr="00FF1281">
        <w:rPr>
          <w:color w:val="231F20"/>
          <w:lang w:val="hr-HR" w:eastAsia="hr-HR"/>
        </w:rPr>
        <w:t xml:space="preserve"> </w:t>
      </w:r>
      <w:r w:rsidRPr="00FF1281">
        <w:rPr>
          <w:color w:val="231F20"/>
          <w:lang w:val="hr-HR" w:eastAsia="hr-HR"/>
        </w:rPr>
        <w:t>vršnih točaka izraženih u službenom referentnom koordinatnom sustavu Republike Hrvatske</w:t>
      </w:r>
      <w:r w:rsidR="00100AB8" w:rsidRPr="00FF1281">
        <w:rPr>
          <w:color w:val="231F20"/>
          <w:lang w:val="hr-HR" w:eastAsia="hr-HR"/>
        </w:rPr>
        <w:t xml:space="preserve"> </w:t>
      </w:r>
      <w:r w:rsidRPr="00FF1281">
        <w:rPr>
          <w:color w:val="231F20"/>
          <w:lang w:val="hr-HR" w:eastAsia="hr-HR"/>
        </w:rPr>
        <w:t>(HTRS96/TM), dovoljne veličine i odgovarajućeg oblika kako bi se na njemu mogli obavljati naftno-rudarski</w:t>
      </w:r>
      <w:r w:rsidR="00100AB8" w:rsidRPr="00FF1281">
        <w:rPr>
          <w:color w:val="231F20"/>
          <w:lang w:val="hr-HR" w:eastAsia="hr-HR"/>
        </w:rPr>
        <w:t xml:space="preserve"> </w:t>
      </w:r>
      <w:r w:rsidRPr="00FF1281">
        <w:rPr>
          <w:color w:val="231F20"/>
          <w:lang w:val="hr-HR" w:eastAsia="hr-HR"/>
        </w:rPr>
        <w:t>radovi. To se na isti način primjenjuje na područja koje investitor zadržava.</w:t>
      </w:r>
    </w:p>
    <w:p w14:paraId="11015646" w14:textId="05F62F56"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6.1.7 Vlada odobrava veličinu i oblik istražnog prostora koji će ostati nakon napuštanja i može dopustiti</w:t>
      </w:r>
      <w:r w:rsidR="00100AB8" w:rsidRPr="00FF1281">
        <w:rPr>
          <w:color w:val="231F20"/>
          <w:lang w:val="hr-HR" w:eastAsia="hr-HR"/>
        </w:rPr>
        <w:t xml:space="preserve"> </w:t>
      </w:r>
      <w:r w:rsidRPr="00FF1281">
        <w:rPr>
          <w:color w:val="231F20"/>
          <w:lang w:val="hr-HR" w:eastAsia="hr-HR"/>
        </w:rPr>
        <w:t>izuzeće od zahtjeva da područje bude u jedinstvenoj površini.</w:t>
      </w:r>
    </w:p>
    <w:p w14:paraId="01930637" w14:textId="48B46951"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6.1.8 Ako investitor ne napusti dio istražnog prostora u vremenu i na način koji se zahtijevaju ovim člankom</w:t>
      </w:r>
      <w:r w:rsidR="00100AB8" w:rsidRPr="00FF1281">
        <w:rPr>
          <w:color w:val="231F20"/>
          <w:lang w:val="hr-HR" w:eastAsia="hr-HR"/>
        </w:rPr>
        <w:t xml:space="preserve"> </w:t>
      </w:r>
      <w:r w:rsidRPr="00FF1281">
        <w:rPr>
          <w:color w:val="231F20"/>
          <w:lang w:val="hr-HR" w:eastAsia="hr-HR"/>
        </w:rPr>
        <w:t>6.1, smatrat će se da je napustio cijeli istražni prostor na kraju predmetne ugovorne godine, uz prethodno</w:t>
      </w:r>
      <w:r w:rsidR="00100AB8" w:rsidRPr="00FF1281">
        <w:rPr>
          <w:color w:val="231F20"/>
          <w:lang w:val="hr-HR" w:eastAsia="hr-HR"/>
        </w:rPr>
        <w:t xml:space="preserve"> </w:t>
      </w:r>
      <w:r w:rsidRPr="00FF1281">
        <w:rPr>
          <w:color w:val="231F20"/>
          <w:lang w:val="hr-HR" w:eastAsia="hr-HR"/>
        </w:rPr>
        <w:t>ispunjenje zakonskih obveza za istražni prostor koji napušta.</w:t>
      </w:r>
    </w:p>
    <w:p w14:paraId="50C4ED03" w14:textId="49514071"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6.1.9 Investitor ne može napustiti cijeli istražni prostor bez suglasnosti Vlade, neovisno o članku 6.1.1, ako</w:t>
      </w:r>
      <w:r w:rsidR="00100AB8" w:rsidRPr="00FF1281">
        <w:rPr>
          <w:color w:val="231F20"/>
          <w:lang w:val="hr-HR" w:eastAsia="hr-HR"/>
        </w:rPr>
        <w:t xml:space="preserve"> </w:t>
      </w:r>
      <w:r w:rsidRPr="00FF1281">
        <w:rPr>
          <w:color w:val="231F20"/>
          <w:lang w:val="hr-HR" w:eastAsia="hr-HR"/>
        </w:rPr>
        <w:t>nije ispunio minimalne radne obveze ili ako krši neku od odredbi ovog Ugovora.</w:t>
      </w:r>
    </w:p>
    <w:p w14:paraId="3F0BA2B5" w14:textId="0310ABC4"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6.1.10 Ako investitor ne uspije ishoditi sva potrebna odobrenja i dozvole u skladu s važećim</w:t>
      </w:r>
      <w:r w:rsidR="00100AB8" w:rsidRPr="00FF1281">
        <w:rPr>
          <w:color w:val="231F20"/>
          <w:lang w:val="hr-HR" w:eastAsia="hr-HR"/>
        </w:rPr>
        <w:t xml:space="preserve"> </w:t>
      </w:r>
      <w:r w:rsidRPr="00FF1281">
        <w:rPr>
          <w:color w:val="231F20"/>
          <w:lang w:val="hr-HR" w:eastAsia="hr-HR"/>
        </w:rPr>
        <w:t>zakonodavstvom o zaštiti okoliša i prirode, kao i provedenom Strateškom procjenom utjecaja na okoliš</w:t>
      </w:r>
      <w:r w:rsidR="00100AB8" w:rsidRPr="00FF1281">
        <w:rPr>
          <w:color w:val="231F20"/>
          <w:lang w:val="hr-HR" w:eastAsia="hr-HR"/>
        </w:rPr>
        <w:t xml:space="preserve"> </w:t>
      </w:r>
      <w:r w:rsidRPr="00FF1281">
        <w:rPr>
          <w:color w:val="231F20"/>
          <w:lang w:val="hr-HR" w:eastAsia="hr-HR"/>
        </w:rPr>
        <w:t>Okvirnog plana i programa istraživanja i eksploatacije ugljikovodika i sve ostale lokacijske dozvole potrebne</w:t>
      </w:r>
      <w:r w:rsidR="00100AB8" w:rsidRPr="00FF1281">
        <w:rPr>
          <w:color w:val="231F20"/>
          <w:lang w:val="hr-HR" w:eastAsia="hr-HR"/>
        </w:rPr>
        <w:t xml:space="preserve"> </w:t>
      </w:r>
      <w:r w:rsidRPr="00FF1281">
        <w:rPr>
          <w:color w:val="231F20"/>
          <w:lang w:val="hr-HR" w:eastAsia="hr-HR"/>
        </w:rPr>
        <w:t>za izvođenje naftno-rudarskih radova i samo u slučaju da se takva odobrenja ne mogu ishoditi sukladno i</w:t>
      </w:r>
      <w:r w:rsidR="00100AB8" w:rsidRPr="00FF1281">
        <w:rPr>
          <w:color w:val="231F20"/>
          <w:lang w:val="hr-HR" w:eastAsia="hr-HR"/>
        </w:rPr>
        <w:t xml:space="preserve"> </w:t>
      </w:r>
      <w:r w:rsidRPr="00FF1281">
        <w:rPr>
          <w:color w:val="231F20"/>
          <w:lang w:val="hr-HR" w:eastAsia="hr-HR"/>
        </w:rPr>
        <w:t>prema dostupnoj administrativnoj ili pravnoj proceduri ili proceduri prema važećim zakonima, investitor</w:t>
      </w:r>
      <w:r w:rsidR="00100AB8" w:rsidRPr="00FF1281">
        <w:rPr>
          <w:color w:val="231F20"/>
          <w:lang w:val="hr-HR" w:eastAsia="hr-HR"/>
        </w:rPr>
        <w:t xml:space="preserve"> </w:t>
      </w:r>
      <w:r w:rsidRPr="00FF1281">
        <w:rPr>
          <w:color w:val="231F20"/>
          <w:lang w:val="hr-HR" w:eastAsia="hr-HR"/>
        </w:rPr>
        <w:t>neće biti u obvezi izvršiti naftno-rudarske radove (i) ograničavajući se na one za koje nije dobio odobrenje i</w:t>
      </w:r>
      <w:r w:rsidR="00100AB8" w:rsidRPr="00FF1281">
        <w:rPr>
          <w:color w:val="231F20"/>
          <w:lang w:val="hr-HR" w:eastAsia="hr-HR"/>
        </w:rPr>
        <w:t xml:space="preserve"> </w:t>
      </w:r>
      <w:r w:rsidRPr="00FF1281">
        <w:rPr>
          <w:color w:val="231F20"/>
          <w:lang w:val="hr-HR" w:eastAsia="hr-HR"/>
        </w:rPr>
        <w:t>(ii) samo unutar istražnog prostora koje je obuhvaćeno takvim uskraćivanjem odobrenja. Nadalje, u slučaju</w:t>
      </w:r>
      <w:r w:rsidR="00100AB8" w:rsidRPr="00FF1281">
        <w:rPr>
          <w:color w:val="231F20"/>
          <w:lang w:val="hr-HR" w:eastAsia="hr-HR"/>
        </w:rPr>
        <w:t xml:space="preserve"> </w:t>
      </w:r>
      <w:r w:rsidRPr="00FF1281">
        <w:rPr>
          <w:color w:val="231F20"/>
          <w:lang w:val="hr-HR" w:eastAsia="hr-HR"/>
        </w:rPr>
        <w:t>takvog uskraćivanja odobrenja, investitor može, po svom nahođenju, u potpunosti ili djelomično, izmijeniti</w:t>
      </w:r>
      <w:r w:rsidR="00100AB8" w:rsidRPr="00FF1281">
        <w:rPr>
          <w:color w:val="231F20"/>
          <w:lang w:val="hr-HR" w:eastAsia="hr-HR"/>
        </w:rPr>
        <w:t xml:space="preserve"> </w:t>
      </w:r>
      <w:r w:rsidRPr="00FF1281">
        <w:rPr>
          <w:color w:val="231F20"/>
          <w:lang w:val="hr-HR" w:eastAsia="hr-HR"/>
        </w:rPr>
        <w:t>svoj predloženi pristup i predložiti novi.</w:t>
      </w:r>
    </w:p>
    <w:p w14:paraId="3C6DC92E"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6.2 Konačno napuštanje istražnog prostora</w:t>
      </w:r>
    </w:p>
    <w:p w14:paraId="5373686A" w14:textId="68505DD9"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6.2.1 Protekom istražnog razdoblja investitor je dužan napustiti cijeli istražni prostor, osim dijela na kojem</w:t>
      </w:r>
      <w:r w:rsidR="00100AB8" w:rsidRPr="00FF1281">
        <w:rPr>
          <w:color w:val="231F20"/>
          <w:lang w:val="hr-HR" w:eastAsia="hr-HR"/>
        </w:rPr>
        <w:t xml:space="preserve">  </w:t>
      </w:r>
      <w:r w:rsidRPr="00FF1281">
        <w:rPr>
          <w:color w:val="231F20"/>
          <w:lang w:val="hr-HR" w:eastAsia="hr-HR"/>
        </w:rPr>
        <w:t>je utvrđeno eksploatacijsko polje.</w:t>
      </w:r>
    </w:p>
    <w:p w14:paraId="103624BB" w14:textId="20CFB380"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6.2.2 Ako na kraju istražnog razdoblja dođe do otkrića, ali investitor nema dovoljno vremena (a postupa i</w:t>
      </w:r>
      <w:r w:rsidR="00100AB8" w:rsidRPr="00FF1281">
        <w:rPr>
          <w:color w:val="231F20"/>
          <w:lang w:val="hr-HR" w:eastAsia="hr-HR"/>
        </w:rPr>
        <w:t xml:space="preserve"> </w:t>
      </w:r>
      <w:r w:rsidRPr="00FF1281">
        <w:rPr>
          <w:color w:val="231F20"/>
          <w:lang w:val="hr-HR" w:eastAsia="hr-HR"/>
        </w:rPr>
        <w:t>postupio je u skladu s ovim Ugovorom) za provedbu ocjene tog otkrića ili je došlo do značajnog otkrića</w:t>
      </w:r>
      <w:r w:rsidR="00100AB8" w:rsidRPr="00FF1281">
        <w:rPr>
          <w:color w:val="231F20"/>
          <w:lang w:val="hr-HR" w:eastAsia="hr-HR"/>
        </w:rPr>
        <w:t xml:space="preserve"> </w:t>
      </w:r>
      <w:r w:rsidRPr="00FF1281">
        <w:rPr>
          <w:color w:val="231F20"/>
          <w:lang w:val="hr-HR" w:eastAsia="hr-HR"/>
        </w:rPr>
        <w:t>plina, obveza investitora iz ovog članka 6.2, a ovisno o odredbama propisa, bit će odgođena:</w:t>
      </w:r>
    </w:p>
    <w:p w14:paraId="082BDCA0"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 za područje koje investitor predloži, a Ministarstvo utvrdi da je potrebno za obavljanje ocjene otkrića;</w:t>
      </w:r>
    </w:p>
    <w:p w14:paraId="15BB8C91"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 za vrijeme koje je opravdano potrebno da se investitoru dozvoli da ocijeni (ili dovrši ocjenu) otkrića; i</w:t>
      </w:r>
    </w:p>
    <w:p w14:paraId="0E90DFD1" w14:textId="5D35D924"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c) da investitor odluči hoće li proglasiti komercijalno otkriće, kao posljedicu te ocjene, a ako da, da</w:t>
      </w:r>
      <w:r w:rsidR="00100AB8" w:rsidRPr="00FF1281">
        <w:rPr>
          <w:color w:val="231F20"/>
          <w:lang w:val="hr-HR" w:eastAsia="hr-HR"/>
        </w:rPr>
        <w:t xml:space="preserve"> </w:t>
      </w:r>
      <w:r w:rsidRPr="00FF1281">
        <w:rPr>
          <w:color w:val="231F20"/>
          <w:lang w:val="hr-HR" w:eastAsia="hr-HR"/>
        </w:rPr>
        <w:t>Ministarstvo proglasi eksploatacijsko polje u odnosu na to komercijalno otkriće u skladu sa Zakonom.</w:t>
      </w:r>
    </w:p>
    <w:p w14:paraId="7D922F43" w14:textId="77777777" w:rsidR="00100AB8" w:rsidRPr="00FF1281" w:rsidRDefault="00100AB8" w:rsidP="00C70541">
      <w:pPr>
        <w:spacing w:after="48" w:line="240" w:lineRule="auto"/>
        <w:textAlignment w:val="baseline"/>
        <w:rPr>
          <w:color w:val="231F20"/>
          <w:lang w:val="hr-HR" w:eastAsia="hr-HR"/>
        </w:rPr>
      </w:pPr>
    </w:p>
    <w:p w14:paraId="66E70853" w14:textId="7570187B"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lastRenderedPageBreak/>
        <w:t>6.3 Napuštanje eksploatacijskog polja</w:t>
      </w:r>
    </w:p>
    <w:p w14:paraId="0C00C6DC" w14:textId="7A6FD4D6"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6.3.1 Osim uz odobrenje Vlade, smatra se da je eksploatacijsko polje napušteno u ranijem od sljedećih</w:t>
      </w:r>
      <w:r w:rsidR="00100AB8" w:rsidRPr="00FF1281">
        <w:rPr>
          <w:color w:val="231F20"/>
          <w:lang w:val="hr-HR" w:eastAsia="hr-HR"/>
        </w:rPr>
        <w:t xml:space="preserve"> </w:t>
      </w:r>
      <w:r w:rsidRPr="00FF1281">
        <w:rPr>
          <w:color w:val="231F20"/>
          <w:lang w:val="hr-HR" w:eastAsia="hr-HR"/>
        </w:rPr>
        <w:t>slučajeva:</w:t>
      </w:r>
    </w:p>
    <w:p w14:paraId="7912C46A" w14:textId="05E0F3D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 eksploatacija u eksploatacijskom polju trajno prestaje ili prestaje na neprekidno razdoblje od osamnaest</w:t>
      </w:r>
      <w:r w:rsidR="00100AB8" w:rsidRPr="00FF1281">
        <w:rPr>
          <w:color w:val="231F20"/>
          <w:lang w:val="hr-HR" w:eastAsia="hr-HR"/>
        </w:rPr>
        <w:t xml:space="preserve"> </w:t>
      </w:r>
      <w:r w:rsidRPr="00FF1281">
        <w:rPr>
          <w:color w:val="231F20"/>
          <w:lang w:val="hr-HR" w:eastAsia="hr-HR"/>
        </w:rPr>
        <w:t>(18) mjeseci ili dulje razdoblje propisano Zakonom, osim ako je takav prestanak nastao zbog više sile; ili</w:t>
      </w:r>
    </w:p>
    <w:p w14:paraId="60061D74"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 istekom razdoblja eksploatacije.</w:t>
      </w:r>
    </w:p>
    <w:p w14:paraId="65A4CA39"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6.4 Trajne obveze u odnosu na napušteno područje</w:t>
      </w:r>
    </w:p>
    <w:p w14:paraId="7DEED9CD"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6.4.1 Ovaj Ugovor prestaje u odnosu na onaj dio ugovornog područja koji je napušten.</w:t>
      </w:r>
    </w:p>
    <w:p w14:paraId="12081AC6" w14:textId="209C0F7D"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6.4.2 Napuštanje cijelog ili dijela ugovornog područja ne dovodi u pitanje obveze investitora povezane sa</w:t>
      </w:r>
      <w:r w:rsidR="00100AB8" w:rsidRPr="00FF1281">
        <w:rPr>
          <w:color w:val="231F20"/>
          <w:lang w:val="hr-HR" w:eastAsia="hr-HR"/>
        </w:rPr>
        <w:t xml:space="preserve"> </w:t>
      </w:r>
      <w:r w:rsidRPr="00FF1281">
        <w:rPr>
          <w:color w:val="231F20"/>
          <w:lang w:val="hr-HR" w:eastAsia="hr-HR"/>
        </w:rPr>
        <w:t>sanacijom.</w:t>
      </w:r>
    </w:p>
    <w:p w14:paraId="7E560FC5" w14:textId="44C32CDE"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6.4.3 Napuštanje u skladu s ovim člankom 6. ne oslobađa investitora obveze plaćanja obračunane naknade</w:t>
      </w:r>
      <w:r w:rsidR="00100AB8" w:rsidRPr="00FF1281">
        <w:rPr>
          <w:color w:val="231F20"/>
          <w:lang w:val="hr-HR" w:eastAsia="hr-HR"/>
        </w:rPr>
        <w:t xml:space="preserve"> </w:t>
      </w:r>
      <w:r w:rsidRPr="00FF1281">
        <w:rPr>
          <w:color w:val="231F20"/>
          <w:lang w:val="hr-HR" w:eastAsia="hr-HR"/>
        </w:rPr>
        <w:t>za površinu ili iznosa dospjelih i plativih s naslova naftno-rudarskih radova izvedenih prije datuma</w:t>
      </w:r>
      <w:r w:rsidR="00100AB8" w:rsidRPr="00FF1281">
        <w:rPr>
          <w:color w:val="231F20"/>
          <w:lang w:val="hr-HR" w:eastAsia="hr-HR"/>
        </w:rPr>
        <w:t xml:space="preserve"> </w:t>
      </w:r>
      <w:r w:rsidRPr="00FF1281">
        <w:rPr>
          <w:color w:val="231F20"/>
          <w:lang w:val="hr-HR" w:eastAsia="hr-HR"/>
        </w:rPr>
        <w:t>napuštanja.</w:t>
      </w:r>
    </w:p>
    <w:p w14:paraId="175F2ED7" w14:textId="6F28CCFF"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6.4.4 Investitor je odgovoran i snosi troškove za sve tražbine, štetu i gubitke koji proizađu iz štete u okolišu</w:t>
      </w:r>
      <w:r w:rsidR="00100AB8" w:rsidRPr="00FF1281">
        <w:rPr>
          <w:color w:val="231F20"/>
          <w:lang w:val="hr-HR" w:eastAsia="hr-HR"/>
        </w:rPr>
        <w:t xml:space="preserve"> </w:t>
      </w:r>
      <w:r w:rsidRPr="00FF1281">
        <w:rPr>
          <w:color w:val="231F20"/>
          <w:lang w:val="hr-HR" w:eastAsia="hr-HR"/>
        </w:rPr>
        <w:t>ili su povezani s njom, a koja je nastala zbog obustavljenih ili napuštenih bušotina i drugih objekata tijekom</w:t>
      </w:r>
      <w:r w:rsidR="00100AB8" w:rsidRPr="00FF1281">
        <w:rPr>
          <w:color w:val="231F20"/>
          <w:lang w:val="hr-HR" w:eastAsia="hr-HR"/>
        </w:rPr>
        <w:t xml:space="preserve"> </w:t>
      </w:r>
      <w:r w:rsidRPr="00FF1281">
        <w:rPr>
          <w:color w:val="231F20"/>
          <w:lang w:val="hr-HR" w:eastAsia="hr-HR"/>
        </w:rPr>
        <w:t>razdoblja od pet (5) kalendarskih godina nakon napuštanja dijela istražnog prostora i/ili napuštanja</w:t>
      </w:r>
      <w:r w:rsidR="00100AB8" w:rsidRPr="00FF1281">
        <w:rPr>
          <w:color w:val="231F20"/>
          <w:lang w:val="hr-HR" w:eastAsia="hr-HR"/>
        </w:rPr>
        <w:t xml:space="preserve"> </w:t>
      </w:r>
      <w:r w:rsidRPr="00FF1281">
        <w:rPr>
          <w:color w:val="231F20"/>
          <w:lang w:val="hr-HR" w:eastAsia="hr-HR"/>
        </w:rPr>
        <w:t>eksploatacijskog polja kojim su obuhvaćene navedene bušotine ili objekti, osim ako investitor može</w:t>
      </w:r>
      <w:r w:rsidR="00100AB8" w:rsidRPr="00FF1281">
        <w:rPr>
          <w:color w:val="231F20"/>
          <w:lang w:val="hr-HR" w:eastAsia="hr-HR"/>
        </w:rPr>
        <w:t xml:space="preserve"> </w:t>
      </w:r>
      <w:r w:rsidRPr="00FF1281">
        <w:rPr>
          <w:color w:val="231F20"/>
          <w:lang w:val="hr-HR" w:eastAsia="hr-HR"/>
        </w:rPr>
        <w:t>dokazati da su zagađenje i šteta prouzročeni višom silom ili radnjama ili propustima drugih.</w:t>
      </w:r>
    </w:p>
    <w:p w14:paraId="3994AFF8"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7. RAZRADA I EKSPLOATACIJA</w:t>
      </w:r>
    </w:p>
    <w:p w14:paraId="182F89F9"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7.1 Idejni projekt razrade i eksploatacije</w:t>
      </w:r>
    </w:p>
    <w:p w14:paraId="3EA20DB5" w14:textId="68D4F541"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7.1.1 Po potvrđivanju komercijalnog otkrića, a kako je definirano člankom 5.5.2, investitor sastavlja i</w:t>
      </w:r>
      <w:r w:rsidR="00A24FC0" w:rsidRPr="00FF1281">
        <w:rPr>
          <w:color w:val="231F20"/>
          <w:lang w:val="hr-HR" w:eastAsia="hr-HR"/>
        </w:rPr>
        <w:t xml:space="preserve"> </w:t>
      </w:r>
      <w:r w:rsidRPr="00FF1281">
        <w:rPr>
          <w:color w:val="231F20"/>
          <w:lang w:val="hr-HR" w:eastAsia="hr-HR"/>
        </w:rPr>
        <w:t>podnosi idejni projekt razrade i eksploatacije za eksploatacijsko polje i sve njegove izmjene i dopune na</w:t>
      </w:r>
      <w:r w:rsidR="00A24FC0" w:rsidRPr="00FF1281">
        <w:rPr>
          <w:color w:val="231F20"/>
          <w:lang w:val="hr-HR" w:eastAsia="hr-HR"/>
        </w:rPr>
        <w:t xml:space="preserve"> </w:t>
      </w:r>
      <w:r w:rsidRPr="00FF1281">
        <w:rPr>
          <w:color w:val="231F20"/>
          <w:lang w:val="hr-HR" w:eastAsia="hr-HR"/>
        </w:rPr>
        <w:t>suglasnost Ministarstvu. Prije dobivanja takvog odobrenja investitor ne smije poduzimati bilo kakve</w:t>
      </w:r>
      <w:r w:rsidR="00A24FC0" w:rsidRPr="00FF1281">
        <w:rPr>
          <w:color w:val="231F20"/>
          <w:lang w:val="hr-HR" w:eastAsia="hr-HR"/>
        </w:rPr>
        <w:t xml:space="preserve"> </w:t>
      </w:r>
      <w:r w:rsidRPr="00FF1281">
        <w:rPr>
          <w:color w:val="231F20"/>
          <w:lang w:val="hr-HR" w:eastAsia="hr-HR"/>
        </w:rPr>
        <w:t>aktivnosti u pogledu idejnog projekta razrade i eksploatacije, osim u slučaju da je Ministarstvo dalo izričitu</w:t>
      </w:r>
      <w:r w:rsidR="00A24FC0" w:rsidRPr="00FF1281">
        <w:rPr>
          <w:color w:val="231F20"/>
          <w:lang w:val="hr-HR" w:eastAsia="hr-HR"/>
        </w:rPr>
        <w:t xml:space="preserve"> </w:t>
      </w:r>
      <w:r w:rsidRPr="00FF1281">
        <w:rPr>
          <w:color w:val="231F20"/>
          <w:lang w:val="hr-HR" w:eastAsia="hr-HR"/>
        </w:rPr>
        <w:t>dozvolu za poduzimanje određenih aktivnosti. Odobrenje idejnog projekta razrade i eksploatacije od strane</w:t>
      </w:r>
      <w:r w:rsidR="00A24FC0" w:rsidRPr="00FF1281">
        <w:rPr>
          <w:color w:val="231F20"/>
          <w:lang w:val="hr-HR" w:eastAsia="hr-HR"/>
        </w:rPr>
        <w:t xml:space="preserve"> </w:t>
      </w:r>
      <w:r w:rsidRPr="00FF1281">
        <w:rPr>
          <w:color w:val="231F20"/>
          <w:lang w:val="hr-HR" w:eastAsia="hr-HR"/>
        </w:rPr>
        <w:t>Ministarstva neće biti bezrazložno uskraćeno ili odgođeno. Ako Ministarstvo investitoru ne dostavi zahtjev</w:t>
      </w:r>
      <w:r w:rsidR="00A24FC0" w:rsidRPr="00FF1281">
        <w:rPr>
          <w:color w:val="231F20"/>
          <w:lang w:val="hr-HR" w:eastAsia="hr-HR"/>
        </w:rPr>
        <w:t xml:space="preserve"> </w:t>
      </w:r>
      <w:r w:rsidRPr="00FF1281">
        <w:rPr>
          <w:color w:val="231F20"/>
          <w:lang w:val="hr-HR" w:eastAsia="hr-HR"/>
        </w:rPr>
        <w:t>za izmjenom ili dopunom idejnog projekta razrade i eksploatacije u roku od šezdeset (60) dana nakon</w:t>
      </w:r>
      <w:r w:rsidR="00A24FC0" w:rsidRPr="00FF1281">
        <w:rPr>
          <w:color w:val="231F20"/>
          <w:lang w:val="hr-HR" w:eastAsia="hr-HR"/>
        </w:rPr>
        <w:t xml:space="preserve"> </w:t>
      </w:r>
      <w:r w:rsidRPr="00FF1281">
        <w:rPr>
          <w:color w:val="231F20"/>
          <w:lang w:val="hr-HR" w:eastAsia="hr-HR"/>
        </w:rPr>
        <w:t>njegove dostave, idejni projekt razrade i eksploatacije smatra se odobrenim u stanju u kojem je dostavljen.</w:t>
      </w:r>
    </w:p>
    <w:p w14:paraId="69F4C120"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7.1.2 Idejni projekt razrade i eksploatacije uključuje, bez ograničenja, sljedeće:</w:t>
      </w:r>
    </w:p>
    <w:p w14:paraId="6DA1E9CD"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 opis i kartu površine eksploatacijskog polja;</w:t>
      </w:r>
    </w:p>
    <w:p w14:paraId="1DF3AE59" w14:textId="22A69FC9"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 sve informacije i podatke u pogledu karakteristika komercijalnog otkrića, uključujući bez ograničenja:</w:t>
      </w:r>
      <w:r w:rsidR="00A24FC0" w:rsidRPr="00FF1281">
        <w:rPr>
          <w:color w:val="231F20"/>
          <w:lang w:val="hr-HR" w:eastAsia="hr-HR"/>
        </w:rPr>
        <w:t xml:space="preserve"> </w:t>
      </w:r>
      <w:r w:rsidRPr="00FF1281">
        <w:rPr>
          <w:color w:val="231F20"/>
          <w:lang w:val="hr-HR" w:eastAsia="hr-HR"/>
        </w:rPr>
        <w:t>geološke i geofizičke podatke, područja, debljinu i doseg produktivnih slojeva, petrofizička svojstva</w:t>
      </w:r>
      <w:r w:rsidR="00A24FC0" w:rsidRPr="00FF1281">
        <w:rPr>
          <w:color w:val="231F20"/>
          <w:lang w:val="hr-HR" w:eastAsia="hr-HR"/>
        </w:rPr>
        <w:t xml:space="preserve"> </w:t>
      </w:r>
      <w:r w:rsidRPr="00FF1281">
        <w:rPr>
          <w:color w:val="231F20"/>
          <w:lang w:val="hr-HR" w:eastAsia="hr-HR"/>
        </w:rPr>
        <w:t>formacija ležišta, PVT podatke, indekse produktivnosti ležišta za bušotine ispitane pri različitim protocima,</w:t>
      </w:r>
      <w:r w:rsidR="00A24FC0" w:rsidRPr="00FF1281">
        <w:rPr>
          <w:color w:val="231F20"/>
          <w:lang w:val="hr-HR" w:eastAsia="hr-HR"/>
        </w:rPr>
        <w:t xml:space="preserve"> </w:t>
      </w:r>
      <w:r w:rsidRPr="00FF1281">
        <w:rPr>
          <w:color w:val="231F20"/>
          <w:lang w:val="hr-HR" w:eastAsia="hr-HR"/>
        </w:rPr>
        <w:t>propusnost i poroznost formacije ležišta, relevantne karakteristike i kakvoće otkrivenih ugljikovodika,</w:t>
      </w:r>
      <w:r w:rsidR="00A24FC0" w:rsidRPr="00FF1281">
        <w:rPr>
          <w:color w:val="231F20"/>
          <w:lang w:val="hr-HR" w:eastAsia="hr-HR"/>
        </w:rPr>
        <w:t xml:space="preserve"> </w:t>
      </w:r>
      <w:r w:rsidRPr="00FF1281">
        <w:rPr>
          <w:color w:val="231F20"/>
          <w:lang w:val="hr-HR" w:eastAsia="hr-HR"/>
        </w:rPr>
        <w:t>dodatne geološke podatke i ocjene ležišta, procjene rezervi te sve ostale relevantne karakteristike i svojstva</w:t>
      </w:r>
      <w:r w:rsidR="00A24FC0" w:rsidRPr="00FF1281">
        <w:rPr>
          <w:color w:val="231F20"/>
          <w:lang w:val="hr-HR" w:eastAsia="hr-HR"/>
        </w:rPr>
        <w:t xml:space="preserve"> </w:t>
      </w:r>
      <w:r w:rsidRPr="00FF1281">
        <w:rPr>
          <w:color w:val="231F20"/>
          <w:lang w:val="hr-HR" w:eastAsia="hr-HR"/>
        </w:rPr>
        <w:t>ležišta i fluida u ležištu, kao i ocjene, interpretaciju i analizu takvih podataka;</w:t>
      </w:r>
    </w:p>
    <w:p w14:paraId="287448CD"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c) opis predloženog programa razrade i upravljanja ležištem;</w:t>
      </w:r>
    </w:p>
    <w:p w14:paraId="51ADA3F9" w14:textId="381A79E1"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d) procjenu komercijalnosti razrade, uključujući potpunu ekonomsku ocjenu s procjenom rezervi</w:t>
      </w:r>
      <w:r w:rsidR="00A24FC0" w:rsidRPr="00FF1281">
        <w:rPr>
          <w:color w:val="231F20"/>
          <w:lang w:val="hr-HR" w:eastAsia="hr-HR"/>
        </w:rPr>
        <w:t xml:space="preserve"> </w:t>
      </w:r>
      <w:r w:rsidRPr="00FF1281">
        <w:rPr>
          <w:color w:val="231F20"/>
          <w:lang w:val="hr-HR" w:eastAsia="hr-HR"/>
        </w:rPr>
        <w:t xml:space="preserve">ugljikovodika, i dokazanih i vjerojatnih (potvrđenih nezavisnim izvješćem treće strane), te </w:t>
      </w:r>
      <w:r w:rsidRPr="00FF1281">
        <w:rPr>
          <w:color w:val="231F20"/>
          <w:lang w:val="hr-HR" w:eastAsia="hr-HR"/>
        </w:rPr>
        <w:lastRenderedPageBreak/>
        <w:t>odgovarajućih</w:t>
      </w:r>
      <w:r w:rsidR="00A24FC0" w:rsidRPr="00FF1281">
        <w:rPr>
          <w:color w:val="231F20"/>
          <w:lang w:val="hr-HR" w:eastAsia="hr-HR"/>
        </w:rPr>
        <w:t xml:space="preserve"> </w:t>
      </w:r>
      <w:r w:rsidRPr="00FF1281">
        <w:rPr>
          <w:color w:val="231F20"/>
          <w:lang w:val="hr-HR" w:eastAsia="hr-HR"/>
        </w:rPr>
        <w:t>eksploatacijskih profila, kao i studije o metodama pridobivanja ugljikovodika i korištenja prirodnog plina,</w:t>
      </w:r>
      <w:r w:rsidR="00A24FC0" w:rsidRPr="00FF1281">
        <w:rPr>
          <w:color w:val="231F20"/>
          <w:lang w:val="hr-HR" w:eastAsia="hr-HR"/>
        </w:rPr>
        <w:t xml:space="preserve"> </w:t>
      </w:r>
      <w:r w:rsidRPr="00FF1281">
        <w:rPr>
          <w:color w:val="231F20"/>
          <w:lang w:val="hr-HR" w:eastAsia="hr-HR"/>
        </w:rPr>
        <w:t>ako postoji;</w:t>
      </w:r>
    </w:p>
    <w:p w14:paraId="20804559" w14:textId="32CBD2EC"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e) u slučaju naftnog plina, investitor daje procjenu mogućnosti o tome je li takav naftni plin prisutan u</w:t>
      </w:r>
      <w:r w:rsidR="00A24FC0" w:rsidRPr="00FF1281">
        <w:rPr>
          <w:color w:val="231F20"/>
          <w:lang w:val="hr-HR" w:eastAsia="hr-HR"/>
        </w:rPr>
        <w:t xml:space="preserve"> </w:t>
      </w:r>
      <w:r w:rsidRPr="00FF1281">
        <w:rPr>
          <w:color w:val="231F20"/>
          <w:lang w:val="hr-HR" w:eastAsia="hr-HR"/>
        </w:rPr>
        <w:t>količinama većim od količina prirodnog plina potrebnih za naftno-rudarske radove povezane s</w:t>
      </w:r>
      <w:r w:rsidR="00A24FC0" w:rsidRPr="00FF1281">
        <w:rPr>
          <w:color w:val="231F20"/>
          <w:lang w:val="hr-HR" w:eastAsia="hr-HR"/>
        </w:rPr>
        <w:t xml:space="preserve"> </w:t>
      </w:r>
      <w:r w:rsidRPr="00FF1281">
        <w:rPr>
          <w:color w:val="231F20"/>
          <w:lang w:val="hr-HR" w:eastAsia="hr-HR"/>
        </w:rPr>
        <w:t>eksploatacijom sirove nafte (uključujući aktivnosti ponovnog utiskivanja) te smatra li da se takav višak</w:t>
      </w:r>
      <w:r w:rsidR="00A24FC0" w:rsidRPr="00FF1281">
        <w:rPr>
          <w:color w:val="231F20"/>
          <w:lang w:val="hr-HR" w:eastAsia="hr-HR"/>
        </w:rPr>
        <w:t xml:space="preserve"> </w:t>
      </w:r>
      <w:r w:rsidRPr="00FF1281">
        <w:rPr>
          <w:color w:val="231F20"/>
          <w:lang w:val="hr-HR" w:eastAsia="hr-HR"/>
        </w:rPr>
        <w:t>naftnog plina može eksploatirati u komercijalnim količinama, uz sve analize provedene u tom pogledu;</w:t>
      </w:r>
    </w:p>
    <w:p w14:paraId="73F13DCC"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f) procjenu i prezentaciju mogućih izlaza za prirodni plin iz predmetnog otkrića na lokalno tržište i za izvoz;</w:t>
      </w:r>
    </w:p>
    <w:p w14:paraId="08DCAC7B"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g) prijedloge u pogledu mogućnosti zajedničkog stavljanja na tržište udjela u ugljikovodicima svih strana;</w:t>
      </w:r>
    </w:p>
    <w:p w14:paraId="14D1976B"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h) detalje o:</w:t>
      </w:r>
    </w:p>
    <w:p w14:paraId="7903C5E7" w14:textId="2DFF74C8"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i. provedenim geološkim radovima i radovima na ležištu, zajedno sa simuliranim eksploatacijskim profilima</w:t>
      </w:r>
      <w:r w:rsidR="00A24FC0" w:rsidRPr="00FF1281">
        <w:rPr>
          <w:color w:val="231F20"/>
          <w:lang w:val="hr-HR" w:eastAsia="hr-HR"/>
        </w:rPr>
        <w:t xml:space="preserve"> </w:t>
      </w:r>
      <w:r w:rsidRPr="00FF1281">
        <w:rPr>
          <w:color w:val="231F20"/>
          <w:lang w:val="hr-HR" w:eastAsia="hr-HR"/>
        </w:rPr>
        <w:t>kako bi se postiglo optimalno crpljenje ugljikovodika;</w:t>
      </w:r>
    </w:p>
    <w:p w14:paraId="6364A125" w14:textId="77777777" w:rsidR="00A24FC0" w:rsidRPr="00FF1281" w:rsidRDefault="00C70541" w:rsidP="00C70541">
      <w:pPr>
        <w:spacing w:after="48" w:line="240" w:lineRule="auto"/>
        <w:textAlignment w:val="baseline"/>
        <w:rPr>
          <w:color w:val="231F20"/>
          <w:lang w:val="hr-HR" w:eastAsia="hr-HR"/>
        </w:rPr>
      </w:pPr>
      <w:r w:rsidRPr="00FF1281">
        <w:rPr>
          <w:color w:val="231F20"/>
          <w:lang w:val="hr-HR" w:eastAsia="hr-HR"/>
        </w:rPr>
        <w:t>ii. radovima, objektima i uslugama potrebnim za razradu i eksploataciju ležišta, uključujući, među ostalim,</w:t>
      </w:r>
      <w:r w:rsidR="00A24FC0" w:rsidRPr="00FF1281">
        <w:rPr>
          <w:color w:val="231F20"/>
          <w:lang w:val="hr-HR" w:eastAsia="hr-HR"/>
        </w:rPr>
        <w:t xml:space="preserve">n </w:t>
      </w:r>
      <w:r w:rsidRPr="00FF1281">
        <w:rPr>
          <w:color w:val="231F20"/>
          <w:lang w:val="hr-HR" w:eastAsia="hr-HR"/>
        </w:rPr>
        <w:t xml:space="preserve">raspored bušenja, broj bušotina, gustoću mreže bušotina i sve druge povezane aktivnosti. </w:t>
      </w:r>
    </w:p>
    <w:p w14:paraId="0786A319" w14:textId="03C597EB"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Prijedlozi u</w:t>
      </w:r>
      <w:r w:rsidR="00A24FC0" w:rsidRPr="00FF1281">
        <w:rPr>
          <w:color w:val="231F20"/>
          <w:lang w:val="hr-HR" w:eastAsia="hr-HR"/>
        </w:rPr>
        <w:t xml:space="preserve"> </w:t>
      </w:r>
      <w:r w:rsidRPr="00FF1281">
        <w:rPr>
          <w:color w:val="231F20"/>
          <w:lang w:val="hr-HR" w:eastAsia="hr-HR"/>
        </w:rPr>
        <w:t>pogledu postupaka eksploatacije osiguravaju da u području ne dođe do prekomjernog pada eksploatacije ili</w:t>
      </w:r>
      <w:r w:rsidR="00A24FC0" w:rsidRPr="00FF1281">
        <w:rPr>
          <w:color w:val="231F20"/>
          <w:lang w:val="hr-HR" w:eastAsia="hr-HR"/>
        </w:rPr>
        <w:t xml:space="preserve"> </w:t>
      </w:r>
      <w:r w:rsidRPr="00FF1281">
        <w:rPr>
          <w:color w:val="231F20"/>
          <w:lang w:val="hr-HR" w:eastAsia="hr-HR"/>
        </w:rPr>
        <w:t>prekomjernog gubitka ležišnog tlaka te osiguravaju zaštitu okoliša u skladu s međunarodnom dobrom</w:t>
      </w:r>
      <w:r w:rsidR="00A24FC0" w:rsidRPr="00FF1281">
        <w:rPr>
          <w:color w:val="231F20"/>
          <w:lang w:val="hr-HR" w:eastAsia="hr-HR"/>
        </w:rPr>
        <w:t xml:space="preserve"> </w:t>
      </w:r>
      <w:r w:rsidRPr="00FF1281">
        <w:rPr>
          <w:color w:val="231F20"/>
          <w:lang w:val="hr-HR" w:eastAsia="hr-HR"/>
        </w:rPr>
        <w:t>praksom pri naftno-rudarskim radovima i propisima;</w:t>
      </w:r>
    </w:p>
    <w:p w14:paraId="4F6A89B8" w14:textId="0887D818"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iii. planu eksploatacije, obrade, skladištenja, transporta, prodaje i ostalog raspolaganja ugljikovodika</w:t>
      </w:r>
      <w:r w:rsidR="00A24FC0" w:rsidRPr="00FF1281">
        <w:rPr>
          <w:color w:val="231F20"/>
          <w:lang w:val="hr-HR" w:eastAsia="hr-HR"/>
        </w:rPr>
        <w:t xml:space="preserve"> </w:t>
      </w:r>
      <w:r w:rsidRPr="00FF1281">
        <w:rPr>
          <w:color w:val="231F20"/>
          <w:lang w:val="hr-HR" w:eastAsia="hr-HR"/>
        </w:rPr>
        <w:t>(uključujući eksploataciju naftnog plina) koji će se crpiti iz eksploatacijskog polja;</w:t>
      </w:r>
    </w:p>
    <w:p w14:paraId="355D6D92" w14:textId="02626D14"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iv. objektima za eksploataciju, preradu i transport koji će biti smješteni u Republici Hrvatskoj. Prijedlozi u</w:t>
      </w:r>
      <w:r w:rsidR="00A24FC0" w:rsidRPr="00FF1281">
        <w:rPr>
          <w:color w:val="231F20"/>
          <w:lang w:val="hr-HR" w:eastAsia="hr-HR"/>
        </w:rPr>
        <w:t xml:space="preserve"> </w:t>
      </w:r>
      <w:r w:rsidRPr="00FF1281">
        <w:rPr>
          <w:color w:val="231F20"/>
          <w:lang w:val="hr-HR" w:eastAsia="hr-HR"/>
        </w:rPr>
        <w:t>pogledu objekata predviđaju optimalnu upotrebu postojećih ili planiranih objekata;</w:t>
      </w:r>
    </w:p>
    <w:p w14:paraId="4E954EEE" w14:textId="21824445"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v. objektima, bez obzira na to gdje su smješteni, koji su povezani sa svim takvim prethodno navedenim</w:t>
      </w:r>
      <w:r w:rsidR="00A24FC0" w:rsidRPr="00FF1281">
        <w:rPr>
          <w:color w:val="231F20"/>
          <w:lang w:val="hr-HR" w:eastAsia="hr-HR"/>
        </w:rPr>
        <w:t xml:space="preserve"> </w:t>
      </w:r>
      <w:r w:rsidRPr="00FF1281">
        <w:rPr>
          <w:color w:val="231F20"/>
          <w:lang w:val="hr-HR" w:eastAsia="hr-HR"/>
        </w:rPr>
        <w:t>objektima i koji (ili čiji rad) mogu utjecati na cjelovitost, upravljanje ili rad tih objekata;</w:t>
      </w:r>
    </w:p>
    <w:p w14:paraId="5101E756"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vi. točki isporuke;</w:t>
      </w:r>
    </w:p>
    <w:p w14:paraId="5114B724"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vii. mjernoj točki;</w:t>
      </w:r>
    </w:p>
    <w:p w14:paraId="2B1EE4C5" w14:textId="57C3C439"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i) eksploatacijski profili svih ugljikovodika, uključujući potencijalna utiskivanja tijekom razdoblja razrade,</w:t>
      </w:r>
      <w:r w:rsidR="00A24FC0" w:rsidRPr="00FF1281">
        <w:rPr>
          <w:color w:val="231F20"/>
          <w:lang w:val="hr-HR" w:eastAsia="hr-HR"/>
        </w:rPr>
        <w:t xml:space="preserve"> </w:t>
      </w:r>
      <w:r w:rsidRPr="00FF1281">
        <w:rPr>
          <w:color w:val="231F20"/>
          <w:lang w:val="hr-HR" w:eastAsia="hr-HR"/>
        </w:rPr>
        <w:t>početak eksploatacije i specifične stope eksploatacije ugljikovodika te razinu eksploatacije i isporuka, koje</w:t>
      </w:r>
      <w:r w:rsidR="00A24FC0" w:rsidRPr="00FF1281">
        <w:rPr>
          <w:color w:val="231F20"/>
          <w:lang w:val="hr-HR" w:eastAsia="hr-HR"/>
        </w:rPr>
        <w:t xml:space="preserve"> </w:t>
      </w:r>
      <w:r w:rsidRPr="00FF1281">
        <w:rPr>
          <w:color w:val="231F20"/>
          <w:lang w:val="hr-HR" w:eastAsia="hr-HR"/>
        </w:rPr>
        <w:t>investitor dostavi, predstavljaju početak komercijalne eksploatacije;</w:t>
      </w:r>
    </w:p>
    <w:p w14:paraId="047B84A5" w14:textId="4B7880E9"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j) procijenjeni plan sanacije, uključujući procjenu izračuna troškova za sanaciju, procijenjen godišnji iznos</w:t>
      </w:r>
      <w:r w:rsidR="00A24FC0" w:rsidRPr="00FF1281">
        <w:rPr>
          <w:color w:val="231F20"/>
          <w:lang w:val="hr-HR" w:eastAsia="hr-HR"/>
        </w:rPr>
        <w:t xml:space="preserve"> </w:t>
      </w:r>
      <w:r w:rsidRPr="00FF1281">
        <w:rPr>
          <w:color w:val="231F20"/>
          <w:lang w:val="hr-HR" w:eastAsia="hr-HR"/>
        </w:rPr>
        <w:t>fonda za sanaciju naveden u članku 9. i prijedlog investitora za osiguranje sanacije;</w:t>
      </w:r>
    </w:p>
    <w:p w14:paraId="374F37AC" w14:textId="4A915C03"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k) proces upravljanja rizicima odnosno identifikacija svih predvidljivih opasnosti koje mogu uzrokovati</w:t>
      </w:r>
      <w:r w:rsidR="00A24FC0" w:rsidRPr="00FF1281">
        <w:rPr>
          <w:color w:val="231F20"/>
          <w:lang w:val="hr-HR" w:eastAsia="hr-HR"/>
        </w:rPr>
        <w:t xml:space="preserve"> </w:t>
      </w:r>
      <w:r w:rsidRPr="00FF1281">
        <w:rPr>
          <w:color w:val="231F20"/>
          <w:lang w:val="hr-HR" w:eastAsia="hr-HR"/>
        </w:rPr>
        <w:t>izvanredni događaj, a u svrhu sprečavanja nastanka bilo kakve štete i otklanjanja svih opasnosti koje naftnorudarski radovi mogu imati na pogođene zajednice, radnike investitora i okoliš;</w:t>
      </w:r>
    </w:p>
    <w:p w14:paraId="50710CC2" w14:textId="17EDCEBD"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l) plan odgovora na izvanredni događaj pripremljen u skladu sa zahtjevima propisa i važećeg zakonodavstva</w:t>
      </w:r>
      <w:r w:rsidR="00A24FC0" w:rsidRPr="00FF1281">
        <w:rPr>
          <w:color w:val="231F20"/>
          <w:lang w:val="hr-HR" w:eastAsia="hr-HR"/>
        </w:rPr>
        <w:t xml:space="preserve"> </w:t>
      </w:r>
      <w:r w:rsidRPr="00FF1281">
        <w:rPr>
          <w:color w:val="231F20"/>
          <w:lang w:val="hr-HR" w:eastAsia="hr-HR"/>
        </w:rPr>
        <w:t>o zaštiti okoliša i prirode, uključujući mjere reagiranja na bilo kakvu nezgodu do koje može doći na lokaciji</w:t>
      </w:r>
      <w:r w:rsidR="00A24FC0" w:rsidRPr="00FF1281">
        <w:rPr>
          <w:color w:val="231F20"/>
          <w:lang w:val="hr-HR" w:eastAsia="hr-HR"/>
        </w:rPr>
        <w:t xml:space="preserve"> </w:t>
      </w:r>
      <w:r w:rsidRPr="00FF1281">
        <w:rPr>
          <w:color w:val="231F20"/>
          <w:lang w:val="hr-HR" w:eastAsia="hr-HR"/>
        </w:rPr>
        <w:t>naftno-rudarskih radova, medicinsku pomoć i evakuaciju radnika i okolne populacije te zaštitu okoliša;</w:t>
      </w:r>
    </w:p>
    <w:p w14:paraId="1C035608"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m) prijedloge investitora za:</w:t>
      </w:r>
    </w:p>
    <w:p w14:paraId="4708256E"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i. upotrebu lokalne robe, radova i usluga; i</w:t>
      </w:r>
    </w:p>
    <w:p w14:paraId="1E90D377"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lastRenderedPageBreak/>
        <w:t>ii. obuku i zapošljavanje;</w:t>
      </w:r>
    </w:p>
    <w:p w14:paraId="58B4E45A" w14:textId="20A94E59"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n) procjenu troškova razrade i eksploatacije uključujući, bez ograničenja, faze izvedivosti, izrade, montaže,</w:t>
      </w:r>
      <w:r w:rsidR="00A24FC0" w:rsidRPr="00FF1281">
        <w:rPr>
          <w:color w:val="231F20"/>
          <w:lang w:val="hr-HR" w:eastAsia="hr-HR"/>
        </w:rPr>
        <w:t xml:space="preserve"> </w:t>
      </w:r>
      <w:r w:rsidRPr="00FF1281">
        <w:rPr>
          <w:color w:val="231F20"/>
          <w:lang w:val="hr-HR" w:eastAsia="hr-HR"/>
        </w:rPr>
        <w:t>puštanja u rad i probne eksploatacije u sklopu razrade;</w:t>
      </w:r>
    </w:p>
    <w:p w14:paraId="2CD1446C" w14:textId="2AC56878"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o) prijedloge investitora za financiranje iz ovog Ugovora, potpune podatke o trenutačnom financijskom</w:t>
      </w:r>
      <w:r w:rsidR="00A24FC0" w:rsidRPr="00FF1281">
        <w:rPr>
          <w:color w:val="231F20"/>
          <w:lang w:val="hr-HR" w:eastAsia="hr-HR"/>
        </w:rPr>
        <w:t xml:space="preserve"> </w:t>
      </w:r>
      <w:r w:rsidRPr="00FF1281">
        <w:rPr>
          <w:color w:val="231F20"/>
          <w:lang w:val="hr-HR" w:eastAsia="hr-HR"/>
        </w:rPr>
        <w:t>statusu, tehničkoj stručnosti i iskustvu investitora;</w:t>
      </w:r>
    </w:p>
    <w:p w14:paraId="2EB0DC5F" w14:textId="73708019"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p) program i raspored provedbe razradnih i eksploatacijskih radova, uključujući pretpostavljeni datum</w:t>
      </w:r>
      <w:r w:rsidR="00A24FC0" w:rsidRPr="00FF1281">
        <w:rPr>
          <w:color w:val="231F20"/>
          <w:lang w:val="hr-HR" w:eastAsia="hr-HR"/>
        </w:rPr>
        <w:t xml:space="preserve"> </w:t>
      </w:r>
      <w:r w:rsidRPr="00FF1281">
        <w:rPr>
          <w:color w:val="231F20"/>
          <w:lang w:val="hr-HR" w:eastAsia="hr-HR"/>
        </w:rPr>
        <w:t>početka eksploatacije ugljikovodika;</w:t>
      </w:r>
    </w:p>
    <w:p w14:paraId="547336EC" w14:textId="1BE341B8"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q) ako se bilo koje ležište (ili više njih) proteže izvan ugovornog područja, prijedlog plana objedinjavanja ili</w:t>
      </w:r>
      <w:r w:rsidR="00A24FC0" w:rsidRPr="00FF1281">
        <w:rPr>
          <w:color w:val="231F20"/>
          <w:lang w:val="hr-HR" w:eastAsia="hr-HR"/>
        </w:rPr>
        <w:t xml:space="preserve"> </w:t>
      </w:r>
      <w:r w:rsidRPr="00FF1281">
        <w:rPr>
          <w:color w:val="231F20"/>
          <w:lang w:val="hr-HR" w:eastAsia="hr-HR"/>
        </w:rPr>
        <w:t>zajedničke razrade;</w:t>
      </w:r>
    </w:p>
    <w:p w14:paraId="4EEFCE5D" w14:textId="2326FD4F"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r) ostale podatke i informacije (uključujući u pogledu osiguranja koje uzimaju investitori te kupci i</w:t>
      </w:r>
      <w:r w:rsidR="00A24FC0" w:rsidRPr="00FF1281">
        <w:rPr>
          <w:color w:val="231F20"/>
          <w:lang w:val="hr-HR" w:eastAsia="hr-HR"/>
        </w:rPr>
        <w:t xml:space="preserve"> </w:t>
      </w:r>
      <w:r w:rsidRPr="00FF1281">
        <w:rPr>
          <w:color w:val="231F20"/>
          <w:lang w:val="hr-HR" w:eastAsia="hr-HR"/>
        </w:rPr>
        <w:t>prijevoznici ugljikovodika) u skladu sa zahtjevima Zakona i propisa te Ministarstva i Agencije.</w:t>
      </w:r>
    </w:p>
    <w:p w14:paraId="233D2402" w14:textId="41B35F69"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7.1.3 Prema potrebi i na isti način, investitor Ministarstvu na odobrenje podnosi izmjene i dopune idejnog</w:t>
      </w:r>
      <w:r w:rsidR="00A24FC0" w:rsidRPr="00FF1281">
        <w:rPr>
          <w:color w:val="231F20"/>
          <w:lang w:val="hr-HR" w:eastAsia="hr-HR"/>
        </w:rPr>
        <w:t xml:space="preserve"> </w:t>
      </w:r>
      <w:r w:rsidRPr="00FF1281">
        <w:rPr>
          <w:color w:val="231F20"/>
          <w:lang w:val="hr-HR" w:eastAsia="hr-HR"/>
        </w:rPr>
        <w:t>projekta razrade i eksploatacije.</w:t>
      </w:r>
    </w:p>
    <w:p w14:paraId="009207D0" w14:textId="7946036E"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7.1.4 Pri utvrđivanju hoće li odobriti idejni projekt razrade i eksploatacije ili njegovu izmjenu i dopunu koju</w:t>
      </w:r>
      <w:r w:rsidR="00A24FC0" w:rsidRPr="00FF1281">
        <w:rPr>
          <w:color w:val="231F20"/>
          <w:lang w:val="hr-HR" w:eastAsia="hr-HR"/>
        </w:rPr>
        <w:t xml:space="preserve"> </w:t>
      </w:r>
      <w:r w:rsidRPr="00FF1281">
        <w:rPr>
          <w:color w:val="231F20"/>
          <w:lang w:val="hr-HR" w:eastAsia="hr-HR"/>
        </w:rPr>
        <w:t>je investitor podnio na odgovarajući način, Ministarstvo uzima u obzir prijedlog investitora za osiguranje</w:t>
      </w:r>
      <w:r w:rsidR="00A24FC0" w:rsidRPr="00FF1281">
        <w:rPr>
          <w:color w:val="231F20"/>
          <w:lang w:val="hr-HR" w:eastAsia="hr-HR"/>
        </w:rPr>
        <w:t xml:space="preserve"> </w:t>
      </w:r>
      <w:r w:rsidRPr="00FF1281">
        <w:rPr>
          <w:color w:val="231F20"/>
          <w:lang w:val="hr-HR" w:eastAsia="hr-HR"/>
        </w:rPr>
        <w:t>provedbe aktivnosti opisane u članku 7.1.2(j) u odnosu na eksploatacijsko polje.</w:t>
      </w:r>
    </w:p>
    <w:p w14:paraId="7655858A" w14:textId="7B68F81A"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7.1.5 Ministarstvo može predložiti dopune ili izmjene idejnog projekta razrade i eksploatacije, kao i</w:t>
      </w:r>
      <w:r w:rsidR="00A24FC0" w:rsidRPr="00FF1281">
        <w:rPr>
          <w:color w:val="231F20"/>
          <w:lang w:val="hr-HR" w:eastAsia="hr-HR"/>
        </w:rPr>
        <w:t xml:space="preserve"> </w:t>
      </w:r>
      <w:r w:rsidRPr="00FF1281">
        <w:rPr>
          <w:color w:val="231F20"/>
          <w:lang w:val="hr-HR" w:eastAsia="hr-HR"/>
        </w:rPr>
        <w:t>zahtijevanog eksploatacijskog polja.</w:t>
      </w:r>
    </w:p>
    <w:p w14:paraId="22D457F6" w14:textId="64F271DD"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7.1.6 Ministarstvo može zatražiti da investitor izmijeni idejni projekt razrade i eksploatacije tako da se u</w:t>
      </w:r>
      <w:r w:rsidR="00A24FC0" w:rsidRPr="00FF1281">
        <w:rPr>
          <w:color w:val="231F20"/>
          <w:lang w:val="hr-HR" w:eastAsia="hr-HR"/>
        </w:rPr>
        <w:t xml:space="preserve"> </w:t>
      </w:r>
      <w:r w:rsidRPr="00FF1281">
        <w:rPr>
          <w:color w:val="231F20"/>
          <w:lang w:val="hr-HR" w:eastAsia="hr-HR"/>
        </w:rPr>
        <w:t>njemu određuje da se ugljikovodici transportiraju cjevovodnim sustavima u skladu s člankom 19.2.1 pod</w:t>
      </w:r>
      <w:r w:rsidR="00A24FC0" w:rsidRPr="00FF1281">
        <w:rPr>
          <w:color w:val="231F20"/>
          <w:lang w:val="hr-HR" w:eastAsia="hr-HR"/>
        </w:rPr>
        <w:t xml:space="preserve"> </w:t>
      </w:r>
      <w:r w:rsidRPr="00FF1281">
        <w:rPr>
          <w:color w:val="231F20"/>
          <w:lang w:val="hr-HR" w:eastAsia="hr-HR"/>
        </w:rPr>
        <w:t>uvjetom da takav način transporta nije ekonomski ili na neki drugi način štetan za investitora. U tom slučaju</w:t>
      </w:r>
      <w:r w:rsidR="00A24FC0" w:rsidRPr="00FF1281">
        <w:rPr>
          <w:color w:val="231F20"/>
          <w:lang w:val="hr-HR" w:eastAsia="hr-HR"/>
        </w:rPr>
        <w:t xml:space="preserve"> </w:t>
      </w:r>
      <w:r w:rsidRPr="00FF1281">
        <w:rPr>
          <w:color w:val="231F20"/>
          <w:lang w:val="hr-HR" w:eastAsia="hr-HR"/>
        </w:rPr>
        <w:t>Ministarstvo može, na zahtjev investitora, produljiti rok za podnošenje idejnog projekta razrade i</w:t>
      </w:r>
      <w:r w:rsidR="00A24FC0" w:rsidRPr="00FF1281">
        <w:rPr>
          <w:color w:val="231F20"/>
          <w:lang w:val="hr-HR" w:eastAsia="hr-HR"/>
        </w:rPr>
        <w:t xml:space="preserve"> </w:t>
      </w:r>
      <w:r w:rsidRPr="00FF1281">
        <w:rPr>
          <w:color w:val="231F20"/>
          <w:lang w:val="hr-HR" w:eastAsia="hr-HR"/>
        </w:rPr>
        <w:t>eksploatacije. Ministarstvo navodi razloge za neodobravanje idejnog projekta razrade i eksploatacije ili</w:t>
      </w:r>
      <w:r w:rsidR="00A24FC0" w:rsidRPr="00FF1281">
        <w:rPr>
          <w:color w:val="231F20"/>
          <w:lang w:val="hr-HR" w:eastAsia="hr-HR"/>
        </w:rPr>
        <w:t xml:space="preserve"> </w:t>
      </w:r>
      <w:r w:rsidRPr="00FF1281">
        <w:rPr>
          <w:color w:val="231F20"/>
          <w:lang w:val="hr-HR" w:eastAsia="hr-HR"/>
        </w:rPr>
        <w:t>izmjene i dopune na njega. Međutim, ni u kojem slučaju takvo odobrenje ne smije biti neopravdano</w:t>
      </w:r>
      <w:r w:rsidR="00A24FC0" w:rsidRPr="00FF1281">
        <w:rPr>
          <w:color w:val="231F20"/>
          <w:lang w:val="hr-HR" w:eastAsia="hr-HR"/>
        </w:rPr>
        <w:t xml:space="preserve"> </w:t>
      </w:r>
      <w:r w:rsidRPr="00FF1281">
        <w:rPr>
          <w:color w:val="231F20"/>
          <w:lang w:val="hr-HR" w:eastAsia="hr-HR"/>
        </w:rPr>
        <w:t>uskraćeno.</w:t>
      </w:r>
    </w:p>
    <w:p w14:paraId="0D1711F9" w14:textId="5F4D2D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7.1.7 Idejni projekt razrade i eksploatacije mora biti izrađen na način na koji bi ga izradila osoba koja s</w:t>
      </w:r>
      <w:r w:rsidR="00A24FC0" w:rsidRPr="00FF1281">
        <w:rPr>
          <w:color w:val="231F20"/>
          <w:lang w:val="hr-HR" w:eastAsia="hr-HR"/>
        </w:rPr>
        <w:t xml:space="preserve"> </w:t>
      </w:r>
      <w:r w:rsidRPr="00FF1281">
        <w:rPr>
          <w:color w:val="231F20"/>
          <w:lang w:val="hr-HR" w:eastAsia="hr-HR"/>
        </w:rPr>
        <w:t>dužnom pažnjom želi razraditi i eksploatirati (u skladu s ovim Ugovorom, Zakonom i međunarodnom</w:t>
      </w:r>
      <w:r w:rsidR="00A24FC0" w:rsidRPr="00FF1281">
        <w:rPr>
          <w:color w:val="231F20"/>
          <w:lang w:val="hr-HR" w:eastAsia="hr-HR"/>
        </w:rPr>
        <w:t xml:space="preserve"> </w:t>
      </w:r>
      <w:r w:rsidRPr="00FF1281">
        <w:rPr>
          <w:color w:val="231F20"/>
          <w:lang w:val="hr-HR" w:eastAsia="hr-HR"/>
        </w:rPr>
        <w:t>dobrom praksom pri naftno-rudarskim radovima) ugljikovodike u eksploatacijskom polju u najboljem</w:t>
      </w:r>
      <w:r w:rsidR="00A24FC0" w:rsidRPr="00FF1281">
        <w:rPr>
          <w:color w:val="231F20"/>
          <w:lang w:val="hr-HR" w:eastAsia="hr-HR"/>
        </w:rPr>
        <w:t xml:space="preserve"> </w:t>
      </w:r>
      <w:r w:rsidRPr="00FF1281">
        <w:rPr>
          <w:color w:val="231F20"/>
          <w:lang w:val="hr-HR" w:eastAsia="hr-HR"/>
        </w:rPr>
        <w:t>interesu strana tijekom trajanja ovog Ugovora.</w:t>
      </w:r>
    </w:p>
    <w:p w14:paraId="49194756"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7.2 Projekt razrade i eksploatacije</w:t>
      </w:r>
    </w:p>
    <w:p w14:paraId="550494E5" w14:textId="7694AB1A"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7.2.1 Nakon zaprimanja rješenja o utvrđivanju količina i kakvoće rezervi investitor je dužan zatražiti</w:t>
      </w:r>
      <w:r w:rsidR="00A24FC0" w:rsidRPr="00FF1281">
        <w:rPr>
          <w:color w:val="231F20"/>
          <w:lang w:val="hr-HR" w:eastAsia="hr-HR"/>
        </w:rPr>
        <w:t xml:space="preserve"> </w:t>
      </w:r>
      <w:r w:rsidRPr="00FF1281">
        <w:rPr>
          <w:color w:val="231F20"/>
          <w:lang w:val="hr-HR" w:eastAsia="hr-HR"/>
        </w:rPr>
        <w:t>suglasnost na idejni projekt razrade i eksploatacije, provesti postupak procjene utjecaja na okoliš te nakon</w:t>
      </w:r>
      <w:r w:rsidR="00A24FC0" w:rsidRPr="00FF1281">
        <w:rPr>
          <w:color w:val="231F20"/>
          <w:lang w:val="hr-HR" w:eastAsia="hr-HR"/>
        </w:rPr>
        <w:t xml:space="preserve"> </w:t>
      </w:r>
      <w:r w:rsidRPr="00FF1281">
        <w:rPr>
          <w:color w:val="231F20"/>
          <w:lang w:val="hr-HR" w:eastAsia="hr-HR"/>
        </w:rPr>
        <w:t>toga ishoditi rješenje o utvrđivanju eksploatacijskog polja u skladu s odredbama ovoga Zakona.</w:t>
      </w:r>
    </w:p>
    <w:p w14:paraId="0A7FEB4C" w14:textId="4972F648"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7.2.2 Nakon ishođenog rješenja o utvrđivanju eksploatacijskog polja investitor je obvezan za naftno</w:t>
      </w:r>
      <w:r w:rsidR="00317B99">
        <w:rPr>
          <w:color w:val="231F20"/>
          <w:lang w:val="hr-HR" w:eastAsia="hr-HR"/>
        </w:rPr>
        <w:t>-</w:t>
      </w:r>
      <w:r w:rsidRPr="00FF1281">
        <w:rPr>
          <w:color w:val="231F20"/>
          <w:lang w:val="hr-HR" w:eastAsia="hr-HR"/>
        </w:rPr>
        <w:t>rudarske objekte i postrojenja ishoditi lokacijsku dozvolu u skladu sa zakonom kojim se uređuje prostorno</w:t>
      </w:r>
      <w:r w:rsidR="00A24FC0" w:rsidRPr="00FF1281">
        <w:rPr>
          <w:color w:val="231F20"/>
          <w:lang w:val="hr-HR" w:eastAsia="hr-HR"/>
        </w:rPr>
        <w:t xml:space="preserve"> </w:t>
      </w:r>
      <w:r w:rsidRPr="00FF1281">
        <w:rPr>
          <w:color w:val="231F20"/>
          <w:lang w:val="hr-HR" w:eastAsia="hr-HR"/>
        </w:rPr>
        <w:t>uređenje.</w:t>
      </w:r>
    </w:p>
    <w:p w14:paraId="08E9EA06" w14:textId="57EA89DB"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7.2.3 Nakon ishođenja lokacijske dozvole investitor podnosi Ministarstvu projekt razrade i eksploatacije na</w:t>
      </w:r>
      <w:r w:rsidR="00A24FC0" w:rsidRPr="00FF1281">
        <w:rPr>
          <w:color w:val="231F20"/>
          <w:lang w:val="hr-HR" w:eastAsia="hr-HR"/>
        </w:rPr>
        <w:t xml:space="preserve"> </w:t>
      </w:r>
      <w:r w:rsidRPr="00FF1281">
        <w:rPr>
          <w:color w:val="231F20"/>
          <w:lang w:val="hr-HR" w:eastAsia="hr-HR"/>
        </w:rPr>
        <w:t>provjeru u skladu sa Zakonom i propisima.</w:t>
      </w:r>
    </w:p>
    <w:p w14:paraId="3AB5F386" w14:textId="29DDEE05"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7.2.4 Projekt razrade i eksploatacije mora usvojiti sve uvjete i mjere utvrđene lokacijskom dozvolom te i sve</w:t>
      </w:r>
      <w:r w:rsidR="00A24FC0" w:rsidRPr="00FF1281">
        <w:rPr>
          <w:color w:val="231F20"/>
          <w:lang w:val="hr-HR" w:eastAsia="hr-HR"/>
        </w:rPr>
        <w:t xml:space="preserve"> </w:t>
      </w:r>
      <w:r w:rsidRPr="00FF1281">
        <w:rPr>
          <w:color w:val="231F20"/>
          <w:lang w:val="hr-HR" w:eastAsia="hr-HR"/>
        </w:rPr>
        <w:t>druge elemente propisane Zakonom i propisima.</w:t>
      </w:r>
    </w:p>
    <w:p w14:paraId="714C2EB3"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7.3 Izdavanje dozvole za pridobivanje ugljikovodika</w:t>
      </w:r>
    </w:p>
    <w:p w14:paraId="53086738" w14:textId="42CF4B09"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lastRenderedPageBreak/>
        <w:t>7.3.1 Nakon provjere projekta razrade i eksploatacije investitoru se izdaje dozvola za pridobivanje</w:t>
      </w:r>
      <w:r w:rsidR="00A24FC0" w:rsidRPr="00FF1281">
        <w:rPr>
          <w:color w:val="231F20"/>
          <w:lang w:val="hr-HR" w:eastAsia="hr-HR"/>
        </w:rPr>
        <w:t xml:space="preserve"> </w:t>
      </w:r>
      <w:r w:rsidRPr="00FF1281">
        <w:rPr>
          <w:color w:val="231F20"/>
          <w:lang w:val="hr-HR" w:eastAsia="hr-HR"/>
        </w:rPr>
        <w:t>ugljikovodika. Takvu dozvolu za pridobivanje ugljikovodika izdaje Vlada na temelju odluke Vlade, u skladu</w:t>
      </w:r>
      <w:r w:rsidR="00A24FC0" w:rsidRPr="00FF1281">
        <w:rPr>
          <w:color w:val="231F20"/>
          <w:lang w:val="hr-HR" w:eastAsia="hr-HR"/>
        </w:rPr>
        <w:t xml:space="preserve"> </w:t>
      </w:r>
      <w:r w:rsidRPr="00FF1281">
        <w:rPr>
          <w:color w:val="231F20"/>
          <w:lang w:val="hr-HR" w:eastAsia="hr-HR"/>
        </w:rPr>
        <w:t>sa Zakonom, bez provođenja bilo kakvog drugog postupka, pod uvjetom da investitor ispunjava sve</w:t>
      </w:r>
      <w:r w:rsidR="00A24FC0" w:rsidRPr="00FF1281">
        <w:rPr>
          <w:color w:val="231F20"/>
          <w:lang w:val="hr-HR" w:eastAsia="hr-HR"/>
        </w:rPr>
        <w:t xml:space="preserve"> </w:t>
      </w:r>
      <w:r w:rsidRPr="00FF1281">
        <w:rPr>
          <w:color w:val="231F20"/>
          <w:lang w:val="hr-HR" w:eastAsia="hr-HR"/>
        </w:rPr>
        <w:t>Zakonom propisane zahtjeve. Dozvola za pridobivanje ugljikovodika predstavlja neodvojivi sastavni dio</w:t>
      </w:r>
      <w:r w:rsidR="00A24FC0" w:rsidRPr="00FF1281">
        <w:rPr>
          <w:color w:val="231F20"/>
          <w:lang w:val="hr-HR" w:eastAsia="hr-HR"/>
        </w:rPr>
        <w:t xml:space="preserve"> </w:t>
      </w:r>
      <w:r w:rsidRPr="00FF1281">
        <w:rPr>
          <w:color w:val="231F20"/>
          <w:lang w:val="hr-HR" w:eastAsia="hr-HR"/>
        </w:rPr>
        <w:t>dozvole i ovog Ugovora te omogućava investitoru da započne i izvodi razradne i eksploatacijske radove u</w:t>
      </w:r>
      <w:r w:rsidR="00A24FC0" w:rsidRPr="00FF1281">
        <w:rPr>
          <w:color w:val="231F20"/>
          <w:lang w:val="hr-HR" w:eastAsia="hr-HR"/>
        </w:rPr>
        <w:t xml:space="preserve"> </w:t>
      </w:r>
      <w:r w:rsidRPr="00FF1281">
        <w:rPr>
          <w:color w:val="231F20"/>
          <w:lang w:val="hr-HR" w:eastAsia="hr-HR"/>
        </w:rPr>
        <w:t>eksploatacijskom polju u skladu s provjerenim projektom razrade i eksploatacije ako je ishodio sva</w:t>
      </w:r>
      <w:r w:rsidR="00A24FC0" w:rsidRPr="00FF1281">
        <w:rPr>
          <w:color w:val="231F20"/>
          <w:lang w:val="hr-HR" w:eastAsia="hr-HR"/>
        </w:rPr>
        <w:t xml:space="preserve"> </w:t>
      </w:r>
      <w:r w:rsidRPr="00FF1281">
        <w:rPr>
          <w:color w:val="231F20"/>
          <w:lang w:val="hr-HR" w:eastAsia="hr-HR"/>
        </w:rPr>
        <w:t>potrebna odobrenja i dozvole.</w:t>
      </w:r>
    </w:p>
    <w:p w14:paraId="2EC6BFA1" w14:textId="0099735A"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7.3.2 Ako se dio ležišta, u odnosu na koji je proglašeno komercijalno otkriće, proteže izvan ugovornog</w:t>
      </w:r>
      <w:r w:rsidR="00A24FC0" w:rsidRPr="00FF1281">
        <w:rPr>
          <w:color w:val="231F20"/>
          <w:lang w:val="hr-HR" w:eastAsia="hr-HR"/>
        </w:rPr>
        <w:t xml:space="preserve"> </w:t>
      </w:r>
      <w:r w:rsidRPr="00FF1281">
        <w:rPr>
          <w:color w:val="231F20"/>
          <w:lang w:val="hr-HR" w:eastAsia="hr-HR"/>
        </w:rPr>
        <w:t>područja, takvo se područje može uključiti, uz suglasnost Vlade, u predloženo eksploatacijsko polje</w:t>
      </w:r>
      <w:r w:rsidR="00A24FC0" w:rsidRPr="00FF1281">
        <w:rPr>
          <w:color w:val="231F20"/>
          <w:lang w:val="hr-HR" w:eastAsia="hr-HR"/>
        </w:rPr>
        <w:t xml:space="preserve"> </w:t>
      </w:r>
      <w:r w:rsidRPr="00FF1281">
        <w:rPr>
          <w:color w:val="231F20"/>
          <w:lang w:val="hr-HR" w:eastAsia="hr-HR"/>
        </w:rPr>
        <w:t>povezano s dozvolom za pridobivanje ugljikovodika, pod uvjetom da takvo područje:</w:t>
      </w:r>
    </w:p>
    <w:p w14:paraId="19B2432E"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 nije obuhvaćeno dozvolom za pridobivanje ugljikovodika dodijeljenom bilo kojoj drugoj osobi;</w:t>
      </w:r>
    </w:p>
    <w:p w14:paraId="66C7FE52"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 nije obuhvaćeno postupkom pregovora/nadmetanja za dozvolu za pridobivanje ugljikovodika; i</w:t>
      </w:r>
    </w:p>
    <w:p w14:paraId="21747BFD"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c) raspoloživo je za izdavanje dozvole (tj. nije područje u kojem su isključeni naftno-rudarski radovi).</w:t>
      </w:r>
    </w:p>
    <w:p w14:paraId="09B9B080" w14:textId="16581269"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Strane mogu dogovoriti uvjete i načine uključivanja takvog dodatnog područja u eksploatacijsko polje u</w:t>
      </w:r>
      <w:r w:rsidR="00A24FC0" w:rsidRPr="00FF1281">
        <w:rPr>
          <w:color w:val="231F20"/>
          <w:lang w:val="hr-HR" w:eastAsia="hr-HR"/>
        </w:rPr>
        <w:t xml:space="preserve"> </w:t>
      </w:r>
      <w:r w:rsidRPr="00FF1281">
        <w:rPr>
          <w:color w:val="231F20"/>
          <w:lang w:val="hr-HR" w:eastAsia="hr-HR"/>
        </w:rPr>
        <w:t>skladu sa Zakonom i propisima.</w:t>
      </w:r>
    </w:p>
    <w:p w14:paraId="33B4D56C"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7.4 Kapacitet eksploatacije i preuzimanje</w:t>
      </w:r>
    </w:p>
    <w:p w14:paraId="3A41F739" w14:textId="629EE745"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7.4.1 Investitor ulaže sve razumne napore kako bi eksploatirao ugljikovodike na najučinkovitiji način koji je</w:t>
      </w:r>
      <w:r w:rsidR="00A24FC0" w:rsidRPr="00FF1281">
        <w:rPr>
          <w:color w:val="231F20"/>
          <w:lang w:val="hr-HR" w:eastAsia="hr-HR"/>
        </w:rPr>
        <w:t xml:space="preserve"> </w:t>
      </w:r>
      <w:r w:rsidRPr="00FF1281">
        <w:rPr>
          <w:color w:val="231F20"/>
          <w:lang w:val="hr-HR" w:eastAsia="hr-HR"/>
        </w:rPr>
        <w:t>ekonomičan, a u skladu s međunarodnom dobrom praksom pri naftno-rudarskim radovima i člankom 20.</w:t>
      </w:r>
      <w:r w:rsidR="00A24FC0" w:rsidRPr="00FF1281">
        <w:rPr>
          <w:color w:val="231F20"/>
          <w:lang w:val="hr-HR" w:eastAsia="hr-HR"/>
        </w:rPr>
        <w:t xml:space="preserve"> </w:t>
      </w:r>
      <w:r w:rsidRPr="00FF1281">
        <w:rPr>
          <w:color w:val="231F20"/>
          <w:lang w:val="hr-HR" w:eastAsia="hr-HR"/>
        </w:rPr>
        <w:t>ovog Ugovora. Najkasnije šezdeset (60) dana prije početka eksploatacije na svakom eksploatacijskom polju</w:t>
      </w:r>
      <w:r w:rsidR="00A24FC0" w:rsidRPr="00FF1281">
        <w:rPr>
          <w:color w:val="231F20"/>
          <w:lang w:val="hr-HR" w:eastAsia="hr-HR"/>
        </w:rPr>
        <w:t xml:space="preserve"> </w:t>
      </w:r>
      <w:r w:rsidRPr="00FF1281">
        <w:rPr>
          <w:color w:val="231F20"/>
          <w:lang w:val="hr-HR" w:eastAsia="hr-HR"/>
        </w:rPr>
        <w:t>te prije početka svake kalendarske godine, investitor Ministarstvu i Agenciji dostavlja procijenjeni plan</w:t>
      </w:r>
      <w:r w:rsidR="00A24FC0" w:rsidRPr="00FF1281">
        <w:rPr>
          <w:color w:val="231F20"/>
          <w:lang w:val="hr-HR" w:eastAsia="hr-HR"/>
        </w:rPr>
        <w:t xml:space="preserve"> </w:t>
      </w:r>
      <w:r w:rsidRPr="00FF1281">
        <w:rPr>
          <w:color w:val="231F20"/>
          <w:lang w:val="hr-HR" w:eastAsia="hr-HR"/>
        </w:rPr>
        <w:t>eksploatacije za svako eksploatacijsko polje.</w:t>
      </w:r>
    </w:p>
    <w:p w14:paraId="71CED0EE" w14:textId="0D761008"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7.4.2 U slučaju više od jednog komercijalnog otkrića u istražnom prostoru ili više od jedne kakvoće sirove</w:t>
      </w:r>
      <w:r w:rsidR="00A24FC0" w:rsidRPr="00FF1281">
        <w:rPr>
          <w:color w:val="231F20"/>
          <w:lang w:val="hr-HR" w:eastAsia="hr-HR"/>
        </w:rPr>
        <w:t xml:space="preserve"> </w:t>
      </w:r>
      <w:r w:rsidRPr="00FF1281">
        <w:rPr>
          <w:color w:val="231F20"/>
          <w:lang w:val="hr-HR" w:eastAsia="hr-HR"/>
        </w:rPr>
        <w:t>nafte u polju, Vlada i investitor, osim ako se međusobno nisu dogovorili o miješanju sirovih nafti, iz svakog</w:t>
      </w:r>
      <w:r w:rsidR="00A24FC0" w:rsidRPr="00FF1281">
        <w:rPr>
          <w:color w:val="231F20"/>
          <w:lang w:val="hr-HR" w:eastAsia="hr-HR"/>
        </w:rPr>
        <w:t xml:space="preserve"> </w:t>
      </w:r>
      <w:r w:rsidRPr="00FF1281">
        <w:rPr>
          <w:color w:val="231F20"/>
          <w:lang w:val="hr-HR" w:eastAsia="hr-HR"/>
        </w:rPr>
        <w:t>komercijalnog otkrića preuzimaju sirove nafte u količini razmjernoj njihovu ukupnom preuzimanju iz</w:t>
      </w:r>
      <w:r w:rsidR="00A24FC0" w:rsidRPr="00FF1281">
        <w:rPr>
          <w:color w:val="231F20"/>
          <w:lang w:val="hr-HR" w:eastAsia="hr-HR"/>
        </w:rPr>
        <w:t xml:space="preserve"> </w:t>
      </w:r>
      <w:r w:rsidRPr="00FF1281">
        <w:rPr>
          <w:color w:val="231F20"/>
          <w:lang w:val="hr-HR" w:eastAsia="hr-HR"/>
        </w:rPr>
        <w:t>ugovornog područja. Prirodni plin dobiven iz više od jednog komercijalnog otkrića u ugovornom području,</w:t>
      </w:r>
      <w:r w:rsidR="00A24FC0" w:rsidRPr="00FF1281">
        <w:rPr>
          <w:color w:val="231F20"/>
          <w:lang w:val="hr-HR" w:eastAsia="hr-HR"/>
        </w:rPr>
        <w:t xml:space="preserve"> </w:t>
      </w:r>
      <w:r w:rsidRPr="00FF1281">
        <w:rPr>
          <w:color w:val="231F20"/>
          <w:lang w:val="hr-HR" w:eastAsia="hr-HR"/>
        </w:rPr>
        <w:t>u mjeri u kojoj je to opravdano izvedivo, podiže se i transportira u jednom miješanom toku.</w:t>
      </w:r>
    </w:p>
    <w:p w14:paraId="26323A37"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8. ZAJEDNIČKA RAZRADA I ZAJEDNIČKI RADOVI</w:t>
      </w:r>
    </w:p>
    <w:p w14:paraId="7F97B997" w14:textId="46473BFA"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8.1.1 Ako je ležište koje se nalazi u području otkrića smješteno djelomično u ugovornom području, a</w:t>
      </w:r>
      <w:r w:rsidR="00A24FC0" w:rsidRPr="00FF1281">
        <w:rPr>
          <w:color w:val="231F20"/>
          <w:lang w:val="hr-HR" w:eastAsia="hr-HR"/>
        </w:rPr>
        <w:t xml:space="preserve"> </w:t>
      </w:r>
      <w:r w:rsidRPr="00FF1281">
        <w:rPr>
          <w:color w:val="231F20"/>
          <w:lang w:val="hr-HR" w:eastAsia="hr-HR"/>
        </w:rPr>
        <w:t>djelomično u području Republike Hrvatske u kojem druge strane imaju ugovor o izvođenju naftnorudarskih radova sukladno Zakonu i propisima, investitor o tome obavještava Ministarstvo i Agenciju te</w:t>
      </w:r>
      <w:r w:rsidR="00A24FC0" w:rsidRPr="00FF1281">
        <w:rPr>
          <w:color w:val="231F20"/>
          <w:lang w:val="hr-HR" w:eastAsia="hr-HR"/>
        </w:rPr>
        <w:t xml:space="preserve"> </w:t>
      </w:r>
      <w:r w:rsidRPr="00FF1281">
        <w:rPr>
          <w:color w:val="231F20"/>
          <w:lang w:val="hr-HR" w:eastAsia="hr-HR"/>
        </w:rPr>
        <w:t>dostavlja sve podatke koje Ministarstvo i Agencija mogu razumno zahtijevati u vezi s tim.</w:t>
      </w:r>
    </w:p>
    <w:p w14:paraId="46526D76" w14:textId="74448A4B"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8.1.2 Ako je ležište koje se nalazi u području otkrića smješteno djelomično u ugovornom području, a</w:t>
      </w:r>
      <w:r w:rsidR="00A24FC0" w:rsidRPr="00FF1281">
        <w:rPr>
          <w:color w:val="231F20"/>
          <w:lang w:val="hr-HR" w:eastAsia="hr-HR"/>
        </w:rPr>
        <w:t xml:space="preserve"> </w:t>
      </w:r>
      <w:r w:rsidRPr="00FF1281">
        <w:rPr>
          <w:color w:val="231F20"/>
          <w:lang w:val="hr-HR" w:eastAsia="hr-HR"/>
        </w:rPr>
        <w:t>djelomično u području Republike Hrvatske u kojem druge strane imaju ugovor o izvođenju naftnorudarskih radova sukladno Zakonu te se oba dijela ležišta mogu, prema razumnom mišljenju Vlade,</w:t>
      </w:r>
      <w:r w:rsidR="00A24FC0" w:rsidRPr="00FF1281">
        <w:rPr>
          <w:color w:val="231F20"/>
          <w:lang w:val="hr-HR" w:eastAsia="hr-HR"/>
        </w:rPr>
        <w:t xml:space="preserve"> </w:t>
      </w:r>
      <w:r w:rsidRPr="00FF1281">
        <w:rPr>
          <w:color w:val="231F20"/>
          <w:lang w:val="hr-HR" w:eastAsia="hr-HR"/>
        </w:rPr>
        <w:t>učinkovitije razraditi zajednički na komercijalnoj osnovi, nakon primanja pisanih informacija od bilo koje</w:t>
      </w:r>
      <w:r w:rsidR="00A24FC0" w:rsidRPr="00FF1281">
        <w:rPr>
          <w:color w:val="231F20"/>
          <w:lang w:val="hr-HR" w:eastAsia="hr-HR"/>
        </w:rPr>
        <w:t xml:space="preserve"> </w:t>
      </w:r>
      <w:r w:rsidRPr="00FF1281">
        <w:rPr>
          <w:color w:val="231F20"/>
          <w:lang w:val="hr-HR" w:eastAsia="hr-HR"/>
        </w:rPr>
        <w:t>strane u tim ugovorima ili bilo kojih informacija o tome od dobronamjernog izvora, Ministarstvo i Agencija</w:t>
      </w:r>
      <w:r w:rsidR="00A24FC0" w:rsidRPr="00FF1281">
        <w:rPr>
          <w:color w:val="231F20"/>
          <w:lang w:val="hr-HR" w:eastAsia="hr-HR"/>
        </w:rPr>
        <w:t xml:space="preserve"> </w:t>
      </w:r>
      <w:r w:rsidRPr="00FF1281">
        <w:rPr>
          <w:color w:val="231F20"/>
          <w:lang w:val="hr-HR" w:eastAsia="hr-HR"/>
        </w:rPr>
        <w:t>mogu, u svrhu osiguravanja učinkovitijeg pridobivanja ugljikovodika iz takvog ležišta, slanjem pisane</w:t>
      </w:r>
      <w:r w:rsidR="00A24FC0" w:rsidRPr="00FF1281">
        <w:rPr>
          <w:color w:val="231F20"/>
          <w:lang w:val="hr-HR" w:eastAsia="hr-HR"/>
        </w:rPr>
        <w:t xml:space="preserve"> </w:t>
      </w:r>
      <w:r w:rsidRPr="00FF1281">
        <w:rPr>
          <w:color w:val="231F20"/>
          <w:lang w:val="hr-HR" w:eastAsia="hr-HR"/>
        </w:rPr>
        <w:t>obavijesti investitoru, od investitora zahtijevati:</w:t>
      </w:r>
    </w:p>
    <w:p w14:paraId="60D6B77A" w14:textId="6145C338"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 da surađuje i postigne sporazum s takvim drugim stranama u skladu s međunarodnom dobrom praksom</w:t>
      </w:r>
      <w:r w:rsidR="00A24FC0" w:rsidRPr="00FF1281">
        <w:rPr>
          <w:color w:val="231F20"/>
          <w:lang w:val="hr-HR" w:eastAsia="hr-HR"/>
        </w:rPr>
        <w:t xml:space="preserve"> </w:t>
      </w:r>
      <w:r w:rsidRPr="00FF1281">
        <w:rPr>
          <w:color w:val="231F20"/>
          <w:lang w:val="hr-HR" w:eastAsia="hr-HR"/>
        </w:rPr>
        <w:t>pri naftno-rudarskim radovima o zajedničkoj razradi ležišta kao cjeline;</w:t>
      </w:r>
    </w:p>
    <w:p w14:paraId="2E0A5DF1" w14:textId="78578B40"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 da dostavi ugovor o zajedničkoj razradi između investitora i takvih drugih strana Ministarstvu na</w:t>
      </w:r>
      <w:r w:rsidR="00A24FC0" w:rsidRPr="00FF1281">
        <w:rPr>
          <w:color w:val="231F20"/>
          <w:lang w:val="hr-HR" w:eastAsia="hr-HR"/>
        </w:rPr>
        <w:t xml:space="preserve"> </w:t>
      </w:r>
      <w:r w:rsidRPr="00FF1281">
        <w:rPr>
          <w:color w:val="231F20"/>
          <w:lang w:val="hr-HR" w:eastAsia="hr-HR"/>
        </w:rPr>
        <w:t>odobrenje u roku od dvanaest (12) mjeseci od dana primitka obavijesti od Ministarstva. Ministarstvo će u</w:t>
      </w:r>
    </w:p>
    <w:p w14:paraId="6FA3D81B" w14:textId="2B027524"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lastRenderedPageBreak/>
        <w:t>roku od šezdeset (60) dana od podnošenja ugovora o zajedničkoj razradi dostaviti obavijest o odobrenju,</w:t>
      </w:r>
      <w:r w:rsidR="00A24FC0" w:rsidRPr="00FF1281">
        <w:rPr>
          <w:color w:val="231F20"/>
          <w:lang w:val="hr-HR" w:eastAsia="hr-HR"/>
        </w:rPr>
        <w:t xml:space="preserve"> </w:t>
      </w:r>
      <w:r w:rsidRPr="00FF1281">
        <w:rPr>
          <w:color w:val="231F20"/>
          <w:lang w:val="hr-HR" w:eastAsia="hr-HR"/>
        </w:rPr>
        <w:t>uskrati odobrenja i/ili o potrebnim izmjenama i dopunama ugovora o zajedničkoj razradi investitoru i</w:t>
      </w:r>
      <w:r w:rsidR="00A24FC0" w:rsidRPr="00FF1281">
        <w:rPr>
          <w:color w:val="231F20"/>
          <w:lang w:val="hr-HR" w:eastAsia="hr-HR"/>
        </w:rPr>
        <w:t xml:space="preserve"> </w:t>
      </w:r>
      <w:r w:rsidRPr="00FF1281">
        <w:rPr>
          <w:color w:val="231F20"/>
          <w:lang w:val="hr-HR" w:eastAsia="hr-HR"/>
        </w:rPr>
        <w:t>stranama kojih se to tiče; i</w:t>
      </w:r>
    </w:p>
    <w:p w14:paraId="3E17B95B" w14:textId="01880345"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c) da sastavi preliminarni plan za zajedničku razradu ležišta u roku od dvanaest (12) mjeseci od dana</w:t>
      </w:r>
      <w:r w:rsidR="00A24FC0" w:rsidRPr="00FF1281">
        <w:rPr>
          <w:color w:val="231F20"/>
          <w:lang w:val="hr-HR" w:eastAsia="hr-HR"/>
        </w:rPr>
        <w:t xml:space="preserve"> </w:t>
      </w:r>
      <w:r w:rsidRPr="00FF1281">
        <w:rPr>
          <w:color w:val="231F20"/>
          <w:lang w:val="hr-HR" w:eastAsia="hr-HR"/>
        </w:rPr>
        <w:t>odobrenja ugovora koji se spominje gore pod b).</w:t>
      </w:r>
    </w:p>
    <w:p w14:paraId="57E22832" w14:textId="63A16C0B"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8.1.3 Ako plan nije dostavljen u navedenom roku ili u duljem roku koji mogu dogovoriti Ministarstvo i</w:t>
      </w:r>
      <w:r w:rsidR="00A24FC0" w:rsidRPr="00FF1281">
        <w:rPr>
          <w:color w:val="231F20"/>
          <w:lang w:val="hr-HR" w:eastAsia="hr-HR"/>
        </w:rPr>
        <w:t xml:space="preserve"> </w:t>
      </w:r>
      <w:r w:rsidRPr="00FF1281">
        <w:rPr>
          <w:color w:val="231F20"/>
          <w:lang w:val="hr-HR" w:eastAsia="hr-HR"/>
        </w:rPr>
        <w:t>Agencija i investitor i druge strane ili ako podneseni plan nije prihvatljiv Ministarstvu i Agenciji, a strane se</w:t>
      </w:r>
      <w:r w:rsidR="00A24FC0" w:rsidRPr="00FF1281">
        <w:rPr>
          <w:color w:val="231F20"/>
          <w:lang w:val="hr-HR" w:eastAsia="hr-HR"/>
        </w:rPr>
        <w:t xml:space="preserve"> </w:t>
      </w:r>
      <w:r w:rsidRPr="00FF1281">
        <w:rPr>
          <w:color w:val="231F20"/>
          <w:lang w:val="hr-HR" w:eastAsia="hr-HR"/>
        </w:rPr>
        <w:t>ne mogu dogovoriti o izmjenama predloženog plana za zajedničku razradu ležišta, Agencija može angažirati</w:t>
      </w:r>
      <w:r w:rsidR="00A24FC0" w:rsidRPr="00FF1281">
        <w:rPr>
          <w:color w:val="231F20"/>
          <w:lang w:val="hr-HR" w:eastAsia="hr-HR"/>
        </w:rPr>
        <w:t xml:space="preserve"> </w:t>
      </w:r>
      <w:r w:rsidRPr="00FF1281">
        <w:rPr>
          <w:color w:val="231F20"/>
          <w:lang w:val="hr-HR" w:eastAsia="hr-HR"/>
        </w:rPr>
        <w:t>stručnjaka, čije troškove snose investitor i druge strane, za pripremu plana za zajedničku razradu ležišta u</w:t>
      </w:r>
      <w:r w:rsidR="00A74AF2" w:rsidRPr="00FF1281">
        <w:rPr>
          <w:color w:val="231F20"/>
          <w:lang w:val="hr-HR" w:eastAsia="hr-HR"/>
        </w:rPr>
        <w:t xml:space="preserve"> </w:t>
      </w:r>
      <w:r w:rsidRPr="00FF1281">
        <w:rPr>
          <w:color w:val="231F20"/>
          <w:lang w:val="hr-HR" w:eastAsia="hr-HR"/>
        </w:rPr>
        <w:t>skladu s međunarodnom dobrom praksom pri naftno-rudarskim radovima. Ako se Ministarstvo i investitor</w:t>
      </w:r>
      <w:r w:rsidR="00A74AF2" w:rsidRPr="00FF1281">
        <w:rPr>
          <w:color w:val="231F20"/>
          <w:lang w:val="hr-HR" w:eastAsia="hr-HR"/>
        </w:rPr>
        <w:t xml:space="preserve"> </w:t>
      </w:r>
      <w:r w:rsidRPr="00FF1281">
        <w:rPr>
          <w:color w:val="231F20"/>
          <w:lang w:val="hr-HR" w:eastAsia="hr-HR"/>
        </w:rPr>
        <w:t>ne mogu dogovoriti u pogledu stručnjaka, Vlada ili investitor mogu uputiti spor na rješavanje sukladno</w:t>
      </w:r>
      <w:r w:rsidR="00A74AF2" w:rsidRPr="00FF1281">
        <w:rPr>
          <w:color w:val="231F20"/>
          <w:lang w:val="hr-HR" w:eastAsia="hr-HR"/>
        </w:rPr>
        <w:t xml:space="preserve"> </w:t>
      </w:r>
      <w:r w:rsidRPr="00FF1281">
        <w:rPr>
          <w:color w:val="231F20"/>
          <w:lang w:val="hr-HR" w:eastAsia="hr-HR"/>
        </w:rPr>
        <w:t>članku 35.</w:t>
      </w:r>
    </w:p>
    <w:p w14:paraId="140D3AE4" w14:textId="044BB738"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8.1.4 Ako strane dogovore i usvoje predloženi plan za zajedničku razradu ležišta ili se on usvoji nakon</w:t>
      </w:r>
      <w:r w:rsidR="00A74AF2" w:rsidRPr="00FF1281">
        <w:rPr>
          <w:color w:val="231F20"/>
          <w:lang w:val="hr-HR" w:eastAsia="hr-HR"/>
        </w:rPr>
        <w:t xml:space="preserve"> </w:t>
      </w:r>
      <w:r w:rsidRPr="00FF1281">
        <w:rPr>
          <w:color w:val="231F20"/>
          <w:lang w:val="hr-HR" w:eastAsia="hr-HR"/>
        </w:rPr>
        <w:t>odluke stručnjaka, konačno usvojeni plan smatra se odobrenim planom za zajedničku razradu ležišta i</w:t>
      </w:r>
      <w:r w:rsidR="00A74AF2" w:rsidRPr="00FF1281">
        <w:rPr>
          <w:color w:val="231F20"/>
          <w:lang w:val="hr-HR" w:eastAsia="hr-HR"/>
        </w:rPr>
        <w:t xml:space="preserve"> </w:t>
      </w:r>
      <w:r w:rsidRPr="00FF1281">
        <w:rPr>
          <w:color w:val="231F20"/>
          <w:lang w:val="hr-HR" w:eastAsia="hr-HR"/>
        </w:rPr>
        <w:t>investitor mora poštovati uvjete navedenog plana.</w:t>
      </w:r>
    </w:p>
    <w:p w14:paraId="7BCC6EF4" w14:textId="41E87793"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8.1.5 Odredbe ovog Ugovora odgovarajuće se primjenjuju na otkriće ležišta koje je djelomično smješteno u</w:t>
      </w:r>
      <w:r w:rsidR="00A74AF2" w:rsidRPr="00FF1281">
        <w:rPr>
          <w:color w:val="231F20"/>
          <w:lang w:val="hr-HR" w:eastAsia="hr-HR"/>
        </w:rPr>
        <w:t xml:space="preserve"> </w:t>
      </w:r>
      <w:r w:rsidRPr="00FF1281">
        <w:rPr>
          <w:color w:val="231F20"/>
          <w:lang w:val="hr-HR" w:eastAsia="hr-HR"/>
        </w:rPr>
        <w:t>ugovornom području i koje bi, iako ne odgovara komercijalnom otkriću ako se razrađuje pojedinačno, bilo</w:t>
      </w:r>
      <w:r w:rsidR="00A74AF2" w:rsidRPr="00FF1281">
        <w:rPr>
          <w:color w:val="231F20"/>
          <w:lang w:val="hr-HR" w:eastAsia="hr-HR"/>
        </w:rPr>
        <w:t xml:space="preserve"> </w:t>
      </w:r>
      <w:r w:rsidRPr="00FF1281">
        <w:rPr>
          <w:color w:val="231F20"/>
          <w:lang w:val="hr-HR" w:eastAsia="hr-HR"/>
        </w:rPr>
        <w:t>komercijalno otkriće da se razrađuje zajednički s onim dijelom ležišta koji se proteže izvan ugovornog</w:t>
      </w:r>
      <w:r w:rsidR="00A74AF2" w:rsidRPr="00FF1281">
        <w:rPr>
          <w:color w:val="231F20"/>
          <w:lang w:val="hr-HR" w:eastAsia="hr-HR"/>
        </w:rPr>
        <w:t xml:space="preserve"> </w:t>
      </w:r>
      <w:r w:rsidRPr="00FF1281">
        <w:rPr>
          <w:color w:val="231F20"/>
          <w:lang w:val="hr-HR" w:eastAsia="hr-HR"/>
        </w:rPr>
        <w:t>područja na područja u kojem druge strane imaju ugovor za izvođenje naftno-rudarskih radova sukladno</w:t>
      </w:r>
      <w:r w:rsidR="00A74AF2" w:rsidRPr="00FF1281">
        <w:rPr>
          <w:color w:val="231F20"/>
          <w:lang w:val="hr-HR" w:eastAsia="hr-HR"/>
        </w:rPr>
        <w:t xml:space="preserve"> </w:t>
      </w:r>
      <w:r w:rsidRPr="00FF1281">
        <w:rPr>
          <w:color w:val="231F20"/>
          <w:lang w:val="hr-HR" w:eastAsia="hr-HR"/>
        </w:rPr>
        <w:t>Zakonu.</w:t>
      </w:r>
    </w:p>
    <w:p w14:paraId="2BC235C6" w14:textId="6F9F3503"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8.1.6 Kada bi inače nekomercijalne količine ugljikovodika u ugovornom području, eksploatirane zajedno s</w:t>
      </w:r>
      <w:r w:rsidR="00A74AF2" w:rsidRPr="00FF1281">
        <w:rPr>
          <w:color w:val="231F20"/>
          <w:lang w:val="hr-HR" w:eastAsia="hr-HR"/>
        </w:rPr>
        <w:t xml:space="preserve"> </w:t>
      </w:r>
      <w:r w:rsidRPr="00FF1281">
        <w:rPr>
          <w:color w:val="231F20"/>
          <w:lang w:val="hr-HR" w:eastAsia="hr-HR"/>
        </w:rPr>
        <w:t>ležištima iz područja susjednog ugovornom području, bile komercijalne te nisu ekonomski ili na neki drugi</w:t>
      </w:r>
      <w:r w:rsidR="00A74AF2" w:rsidRPr="00FF1281">
        <w:rPr>
          <w:color w:val="231F20"/>
          <w:lang w:val="hr-HR" w:eastAsia="hr-HR"/>
        </w:rPr>
        <w:t xml:space="preserve"> </w:t>
      </w:r>
      <w:r w:rsidRPr="00FF1281">
        <w:rPr>
          <w:color w:val="231F20"/>
          <w:lang w:val="hr-HR" w:eastAsia="hr-HR"/>
        </w:rPr>
        <w:t>način štetne za investitora, Ministarstvo od investitora i investitora na tom susjednom području može</w:t>
      </w:r>
      <w:r w:rsidR="00A74AF2" w:rsidRPr="00FF1281">
        <w:rPr>
          <w:color w:val="231F20"/>
          <w:lang w:val="hr-HR" w:eastAsia="hr-HR"/>
        </w:rPr>
        <w:t xml:space="preserve"> </w:t>
      </w:r>
      <w:r w:rsidRPr="00FF1281">
        <w:rPr>
          <w:color w:val="231F20"/>
          <w:lang w:val="hr-HR" w:eastAsia="hr-HR"/>
        </w:rPr>
        <w:t>zahtijevati da dijele objekte u skladu sa Zakonom, kao i u skladu s međunarodnom dobrom praksom pri</w:t>
      </w:r>
      <w:r w:rsidR="00A74AF2" w:rsidRPr="00FF1281">
        <w:rPr>
          <w:color w:val="231F20"/>
          <w:lang w:val="hr-HR" w:eastAsia="hr-HR"/>
        </w:rPr>
        <w:t xml:space="preserve"> </w:t>
      </w:r>
      <w:r w:rsidRPr="00FF1281">
        <w:rPr>
          <w:color w:val="231F20"/>
          <w:lang w:val="hr-HR" w:eastAsia="hr-HR"/>
        </w:rPr>
        <w:t>naftno-rudarskim radovima. Zahtjev Ministarstva neće biti obvezujući za investitora, a investitor će</w:t>
      </w:r>
      <w:r w:rsidR="00A74AF2" w:rsidRPr="00FF1281">
        <w:rPr>
          <w:color w:val="231F20"/>
          <w:lang w:val="hr-HR" w:eastAsia="hr-HR"/>
        </w:rPr>
        <w:t xml:space="preserve"> </w:t>
      </w:r>
      <w:r w:rsidRPr="00FF1281">
        <w:rPr>
          <w:color w:val="231F20"/>
          <w:lang w:val="hr-HR" w:eastAsia="hr-HR"/>
        </w:rPr>
        <w:t>razmotriti zahtjev u dobroj vjeri te njegova suglasnost neće biti neopravdano uskraćena.</w:t>
      </w:r>
    </w:p>
    <w:p w14:paraId="166A4F55" w14:textId="354FF18F"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8.1.7 Ako Vlada započne pregovore o planu za zajedničku razradu ležišta ili bilo kakve dogovore oko</w:t>
      </w:r>
      <w:r w:rsidR="00A74AF2" w:rsidRPr="00FF1281">
        <w:rPr>
          <w:color w:val="231F20"/>
          <w:lang w:val="hr-HR" w:eastAsia="hr-HR"/>
        </w:rPr>
        <w:t xml:space="preserve"> </w:t>
      </w:r>
      <w:r w:rsidRPr="00FF1281">
        <w:rPr>
          <w:color w:val="231F20"/>
          <w:lang w:val="hr-HR" w:eastAsia="hr-HR"/>
        </w:rPr>
        <w:t>zajedničke razrade područja sa susjednom državom koja uključuje ležište koje pripada području otkrića, a</w:t>
      </w:r>
      <w:r w:rsidR="00A74AF2" w:rsidRPr="00FF1281">
        <w:rPr>
          <w:color w:val="231F20"/>
          <w:lang w:val="hr-HR" w:eastAsia="hr-HR"/>
        </w:rPr>
        <w:t xml:space="preserve"> </w:t>
      </w:r>
      <w:r w:rsidRPr="00FF1281">
        <w:rPr>
          <w:color w:val="231F20"/>
          <w:lang w:val="hr-HR" w:eastAsia="hr-HR"/>
        </w:rPr>
        <w:t>koje je smješteno dijelom na ugovornom području, a dijelom na graničnom području sa susjednom državom,</w:t>
      </w:r>
      <w:r w:rsidR="00A74AF2" w:rsidRPr="00FF1281">
        <w:rPr>
          <w:color w:val="231F20"/>
          <w:lang w:val="hr-HR" w:eastAsia="hr-HR"/>
        </w:rPr>
        <w:t xml:space="preserve"> </w:t>
      </w:r>
      <w:r w:rsidRPr="00FF1281">
        <w:rPr>
          <w:color w:val="231F20"/>
          <w:lang w:val="hr-HR" w:eastAsia="hr-HR"/>
        </w:rPr>
        <w:t>Vlada će predočiti takav plan za zajedničku razradu ležišta ili dogovor oko zajedničke razrade ležišta</w:t>
      </w:r>
      <w:r w:rsidR="00A74AF2" w:rsidRPr="00FF1281">
        <w:rPr>
          <w:color w:val="231F20"/>
          <w:lang w:val="hr-HR" w:eastAsia="hr-HR"/>
        </w:rPr>
        <w:t xml:space="preserve"> </w:t>
      </w:r>
      <w:r w:rsidRPr="00FF1281">
        <w:rPr>
          <w:color w:val="231F20"/>
          <w:lang w:val="hr-HR" w:eastAsia="hr-HR"/>
        </w:rPr>
        <w:t>investitoru prije njegove provedbe, i investitor će imati pravo predložiti dopune i izmjene tog plana</w:t>
      </w:r>
      <w:r w:rsidR="00A74AF2" w:rsidRPr="00FF1281">
        <w:rPr>
          <w:color w:val="231F20"/>
          <w:lang w:val="hr-HR" w:eastAsia="hr-HR"/>
        </w:rPr>
        <w:t xml:space="preserve"> </w:t>
      </w:r>
      <w:r w:rsidRPr="00FF1281">
        <w:rPr>
          <w:color w:val="231F20"/>
          <w:lang w:val="hr-HR" w:eastAsia="hr-HR"/>
        </w:rPr>
        <w:t>zajedničke razrade ili dogovor oko zajedničke razrade ležišta. Ako Vlada i investitor ne postignu dogovor</w:t>
      </w:r>
      <w:r w:rsidR="00A74AF2" w:rsidRPr="00FF1281">
        <w:rPr>
          <w:color w:val="231F20"/>
          <w:lang w:val="hr-HR" w:eastAsia="hr-HR"/>
        </w:rPr>
        <w:t xml:space="preserve"> </w:t>
      </w:r>
      <w:r w:rsidRPr="00FF1281">
        <w:rPr>
          <w:color w:val="231F20"/>
          <w:lang w:val="hr-HR" w:eastAsia="hr-HR"/>
        </w:rPr>
        <w:t>oko predloženih dopuna i/ili izmjena unutar šezdeset (60) dana od kada je plan za zajedničku razradu</w:t>
      </w:r>
      <w:r w:rsidR="00A74AF2" w:rsidRPr="00FF1281">
        <w:rPr>
          <w:color w:val="231F20"/>
          <w:lang w:val="hr-HR" w:eastAsia="hr-HR"/>
        </w:rPr>
        <w:t xml:space="preserve"> </w:t>
      </w:r>
      <w:r w:rsidRPr="00FF1281">
        <w:rPr>
          <w:color w:val="231F20"/>
          <w:lang w:val="hr-HR" w:eastAsia="hr-HR"/>
        </w:rPr>
        <w:t>ležišta ili dogovor oko zajedničke razrade ležišta podnesen investitoru, tada će se Vlada i osoba određena i</w:t>
      </w:r>
      <w:r w:rsidR="00A74AF2" w:rsidRPr="00FF1281">
        <w:rPr>
          <w:color w:val="231F20"/>
          <w:lang w:val="hr-HR" w:eastAsia="hr-HR"/>
        </w:rPr>
        <w:t xml:space="preserve"> </w:t>
      </w:r>
      <w:r w:rsidRPr="00FF1281">
        <w:rPr>
          <w:color w:val="231F20"/>
          <w:lang w:val="hr-HR" w:eastAsia="hr-HR"/>
        </w:rPr>
        <w:t>ovlaštena od strane investitora da djeluje u ime investitora unutar ovog Ugovora, ili njegovih ovlaštenika,</w:t>
      </w:r>
      <w:r w:rsidR="00A74AF2" w:rsidRPr="00FF1281">
        <w:rPr>
          <w:color w:val="231F20"/>
          <w:lang w:val="hr-HR" w:eastAsia="hr-HR"/>
        </w:rPr>
        <w:t xml:space="preserve"> </w:t>
      </w:r>
      <w:r w:rsidRPr="00FF1281">
        <w:rPr>
          <w:color w:val="231F20"/>
          <w:lang w:val="hr-HR" w:eastAsia="hr-HR"/>
        </w:rPr>
        <w:t>sastati kako bi sporazumno utvrdili uvjete plana zajedničke razrade ležišta ili dogovora oko zajedničke</w:t>
      </w:r>
      <w:r w:rsidR="00A74AF2" w:rsidRPr="00FF1281">
        <w:rPr>
          <w:color w:val="231F20"/>
          <w:lang w:val="hr-HR" w:eastAsia="hr-HR"/>
        </w:rPr>
        <w:t xml:space="preserve"> </w:t>
      </w:r>
      <w:r w:rsidRPr="00FF1281">
        <w:rPr>
          <w:color w:val="231F20"/>
          <w:lang w:val="hr-HR" w:eastAsia="hr-HR"/>
        </w:rPr>
        <w:t>razrade ležišta, a pri čemu investitor ni u kojem slučaju nije dužan prihvatiti predloženi plan za zajedničku</w:t>
      </w:r>
      <w:r w:rsidR="00A74AF2" w:rsidRPr="00FF1281">
        <w:rPr>
          <w:color w:val="231F20"/>
          <w:lang w:val="hr-HR" w:eastAsia="hr-HR"/>
        </w:rPr>
        <w:t xml:space="preserve"> </w:t>
      </w:r>
      <w:r w:rsidRPr="00FF1281">
        <w:rPr>
          <w:color w:val="231F20"/>
          <w:lang w:val="hr-HR" w:eastAsia="hr-HR"/>
        </w:rPr>
        <w:t>razradu ako je takav plan ekonomski ili na neki drugi način štetan za investitora.</w:t>
      </w:r>
    </w:p>
    <w:p w14:paraId="0772308C"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9. SANACIJA</w:t>
      </w:r>
    </w:p>
    <w:p w14:paraId="42BD14F8"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9.1 Plan sanacije, budžet i fond</w:t>
      </w:r>
    </w:p>
    <w:p w14:paraId="7A2BA4F1" w14:textId="1782D84D"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9.1.1 Najkasnije šest (6) godina prije očekivanog datuma sanacije polja ili što je prije moguće prije</w:t>
      </w:r>
      <w:r w:rsidR="00A74AF2" w:rsidRPr="00FF1281">
        <w:rPr>
          <w:color w:val="231F20"/>
          <w:lang w:val="hr-HR" w:eastAsia="hr-HR"/>
        </w:rPr>
        <w:t xml:space="preserve"> </w:t>
      </w:r>
      <w:r w:rsidRPr="00FF1281">
        <w:rPr>
          <w:color w:val="231F20"/>
          <w:lang w:val="hr-HR" w:eastAsia="hr-HR"/>
        </w:rPr>
        <w:t>prestanka ili napuštanja dijela bilo kojeg ugovornog područja investitor Agenciji dostavlja, u skladu s</w:t>
      </w:r>
      <w:r w:rsidR="00A74AF2" w:rsidRPr="00FF1281">
        <w:rPr>
          <w:color w:val="231F20"/>
          <w:lang w:val="hr-HR" w:eastAsia="hr-HR"/>
        </w:rPr>
        <w:t xml:space="preserve"> </w:t>
      </w:r>
      <w:r w:rsidRPr="00FF1281">
        <w:rPr>
          <w:color w:val="231F20"/>
          <w:lang w:val="hr-HR" w:eastAsia="hr-HR"/>
        </w:rPr>
        <w:t>važećim Zakonom i propisima, odgovarajući detaljan plan sanacije s odgovarajućim budžetom koji je</w:t>
      </w:r>
      <w:r w:rsidR="00A74AF2" w:rsidRPr="00FF1281">
        <w:rPr>
          <w:color w:val="231F20"/>
          <w:lang w:val="hr-HR" w:eastAsia="hr-HR"/>
        </w:rPr>
        <w:t xml:space="preserve"> </w:t>
      </w:r>
      <w:r w:rsidRPr="00FF1281">
        <w:rPr>
          <w:color w:val="231F20"/>
          <w:lang w:val="hr-HR" w:eastAsia="hr-HR"/>
        </w:rPr>
        <w:t>izrađen u skladu s provjerenim projektom razrade i eksploatacije, a koji uključuje detaljan tehnički i</w:t>
      </w:r>
      <w:r w:rsidR="00A74AF2" w:rsidRPr="00FF1281">
        <w:rPr>
          <w:color w:val="231F20"/>
          <w:lang w:val="hr-HR" w:eastAsia="hr-HR"/>
        </w:rPr>
        <w:t xml:space="preserve"> </w:t>
      </w:r>
      <w:r w:rsidRPr="00FF1281">
        <w:rPr>
          <w:color w:val="231F20"/>
          <w:lang w:val="hr-HR" w:eastAsia="hr-HR"/>
        </w:rPr>
        <w:t xml:space="preserve">inženjerski opis sanacije, uklanjanja i zbrinjavanja objekata i instalacija te mjera čišćenja i sanacije </w:t>
      </w:r>
      <w:r w:rsidRPr="00FF1281">
        <w:rPr>
          <w:color w:val="231F20"/>
          <w:lang w:val="hr-HR" w:eastAsia="hr-HR"/>
        </w:rPr>
        <w:lastRenderedPageBreak/>
        <w:t>lokacije,</w:t>
      </w:r>
      <w:r w:rsidR="00A74AF2" w:rsidRPr="00FF1281">
        <w:rPr>
          <w:color w:val="231F20"/>
          <w:lang w:val="hr-HR" w:eastAsia="hr-HR"/>
        </w:rPr>
        <w:t xml:space="preserve"> </w:t>
      </w:r>
      <w:r w:rsidRPr="00FF1281">
        <w:rPr>
          <w:color w:val="231F20"/>
          <w:lang w:val="hr-HR" w:eastAsia="hr-HR"/>
        </w:rPr>
        <w:t>uključujući procjenu troškova sanacije (dalje u tekstu: troškovi sanacije). Agencija daje odobrenje putem</w:t>
      </w:r>
      <w:r w:rsidR="00A74AF2" w:rsidRPr="00FF1281">
        <w:rPr>
          <w:color w:val="231F20"/>
          <w:lang w:val="hr-HR" w:eastAsia="hr-HR"/>
        </w:rPr>
        <w:t xml:space="preserve"> </w:t>
      </w:r>
      <w:r w:rsidRPr="00FF1281">
        <w:rPr>
          <w:color w:val="231F20"/>
          <w:lang w:val="hr-HR" w:eastAsia="hr-HR"/>
        </w:rPr>
        <w:t>pisanog mišljenja na plan sanacije.</w:t>
      </w:r>
    </w:p>
    <w:p w14:paraId="618A4CE8" w14:textId="7239000F"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9.1.2 Agencija može zahtijevati dopune ili izmjene navedenog plana sanacije slanjem obavijesti investitoru,</w:t>
      </w:r>
      <w:r w:rsidR="00A74AF2" w:rsidRPr="00FF1281">
        <w:rPr>
          <w:color w:val="231F20"/>
          <w:lang w:val="hr-HR" w:eastAsia="hr-HR"/>
        </w:rPr>
        <w:t xml:space="preserve"> </w:t>
      </w:r>
      <w:r w:rsidRPr="00FF1281">
        <w:rPr>
          <w:color w:val="231F20"/>
          <w:lang w:val="hr-HR" w:eastAsia="hr-HR"/>
        </w:rPr>
        <w:t>koja uključuje sva obrazloženja koja smatra nužnima, u roku od devedeset (90) dana po primitku tog plana.</w:t>
      </w:r>
      <w:r w:rsidR="00A74AF2" w:rsidRPr="00FF1281">
        <w:rPr>
          <w:color w:val="231F20"/>
          <w:lang w:val="hr-HR" w:eastAsia="hr-HR"/>
        </w:rPr>
        <w:t xml:space="preserve"> </w:t>
      </w:r>
      <w:r w:rsidRPr="00FF1281">
        <w:rPr>
          <w:color w:val="231F20"/>
          <w:lang w:val="hr-HR" w:eastAsia="hr-HR"/>
        </w:rPr>
        <w:t>U tom slučaju Agencija i investitor sastaju se što je prije moguće kako bi razmotrili zahtijevane dopune ili</w:t>
      </w:r>
      <w:r w:rsidR="00A74AF2" w:rsidRPr="00FF1281">
        <w:rPr>
          <w:color w:val="231F20"/>
          <w:lang w:val="hr-HR" w:eastAsia="hr-HR"/>
        </w:rPr>
        <w:t xml:space="preserve"> </w:t>
      </w:r>
      <w:r w:rsidRPr="00FF1281">
        <w:rPr>
          <w:color w:val="231F20"/>
          <w:lang w:val="hr-HR" w:eastAsia="hr-HR"/>
        </w:rPr>
        <w:t>izmjene i sporazumno utvrdili konačni oblik plana u skladu sa Zakonom i propisima, kao i međunarodnom</w:t>
      </w:r>
      <w:r w:rsidR="00A74AF2" w:rsidRPr="00FF1281">
        <w:rPr>
          <w:color w:val="231F20"/>
          <w:lang w:val="hr-HR" w:eastAsia="hr-HR"/>
        </w:rPr>
        <w:t xml:space="preserve"> </w:t>
      </w:r>
      <w:r w:rsidRPr="00FF1281">
        <w:rPr>
          <w:color w:val="231F20"/>
          <w:lang w:val="hr-HR" w:eastAsia="hr-HR"/>
        </w:rPr>
        <w:t>dobrom praksom pri naftno-rudarskim radovima. Datumom pozitivnog mišljenja smatra se datum</w:t>
      </w:r>
      <w:r w:rsidR="00A74AF2" w:rsidRPr="00FF1281">
        <w:rPr>
          <w:color w:val="231F20"/>
          <w:lang w:val="hr-HR" w:eastAsia="hr-HR"/>
        </w:rPr>
        <w:t xml:space="preserve"> </w:t>
      </w:r>
      <w:r w:rsidRPr="00FF1281">
        <w:rPr>
          <w:color w:val="231F20"/>
          <w:lang w:val="hr-HR" w:eastAsia="hr-HR"/>
        </w:rPr>
        <w:t>prethodno navedenog sporazuma. Ako Agencija u navedenom roku od devedeset (90) dana ne dostavi</w:t>
      </w:r>
      <w:r w:rsidR="00A74AF2" w:rsidRPr="00FF1281">
        <w:rPr>
          <w:color w:val="231F20"/>
          <w:lang w:val="hr-HR" w:eastAsia="hr-HR"/>
        </w:rPr>
        <w:t xml:space="preserve"> </w:t>
      </w:r>
      <w:r w:rsidRPr="00FF1281">
        <w:rPr>
          <w:color w:val="231F20"/>
          <w:lang w:val="hr-HR" w:eastAsia="hr-HR"/>
        </w:rPr>
        <w:t>investitoru obavijest o potrebi za dopunom ili izmjenom plana sanacije, smatra se da ga je Agencija odobrila</w:t>
      </w:r>
      <w:r w:rsidR="00A74AF2" w:rsidRPr="00FF1281">
        <w:rPr>
          <w:color w:val="231F20"/>
          <w:lang w:val="hr-HR" w:eastAsia="hr-HR"/>
        </w:rPr>
        <w:t xml:space="preserve"> </w:t>
      </w:r>
      <w:r w:rsidRPr="00FF1281">
        <w:rPr>
          <w:color w:val="231F20"/>
          <w:lang w:val="hr-HR" w:eastAsia="hr-HR"/>
        </w:rPr>
        <w:t>davanjem pozitivnog mišljenja na plan sanacije nakon proteka navedenog razdoblja.</w:t>
      </w:r>
    </w:p>
    <w:p w14:paraId="71B9FAF7" w14:textId="743B58E6"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9.1.3 Plan sanacije revidira se i ponovno dostavlja Agenciji na mišljenje u onim slučajevima kada je razumno</w:t>
      </w:r>
      <w:r w:rsidR="00A74AF2" w:rsidRPr="00FF1281">
        <w:rPr>
          <w:color w:val="231F20"/>
          <w:lang w:val="hr-HR" w:eastAsia="hr-HR"/>
        </w:rPr>
        <w:t xml:space="preserve"> </w:t>
      </w:r>
      <w:r w:rsidRPr="00FF1281">
        <w:rPr>
          <w:color w:val="231F20"/>
          <w:lang w:val="hr-HR" w:eastAsia="hr-HR"/>
        </w:rPr>
        <w:t>pretpostaviti da će možda biti potrebno revidirati plan sanacije, uključujući procjenu troškova sanacije.</w:t>
      </w:r>
    </w:p>
    <w:p w14:paraId="7BE74627" w14:textId="4D2AA90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9.1.4 U svrhu osiguranja provedbe plana sanacije, nakon provjere projekta razrade i eksploatacije,</w:t>
      </w:r>
      <w:r w:rsidR="00A74AF2" w:rsidRPr="00FF1281">
        <w:rPr>
          <w:color w:val="231F20"/>
          <w:lang w:val="hr-HR" w:eastAsia="hr-HR"/>
        </w:rPr>
        <w:t xml:space="preserve"> </w:t>
      </w:r>
      <w:r w:rsidRPr="00FF1281">
        <w:rPr>
          <w:color w:val="231F20"/>
          <w:lang w:val="hr-HR" w:eastAsia="hr-HR"/>
        </w:rPr>
        <w:t>investitor mora uspostaviti fond za sanaciju te od Agencije ishoditi odobrenje formule za utvrđivanje iznosa</w:t>
      </w:r>
      <w:r w:rsidR="00A74AF2" w:rsidRPr="00FF1281">
        <w:rPr>
          <w:color w:val="231F20"/>
          <w:lang w:val="hr-HR" w:eastAsia="hr-HR"/>
        </w:rPr>
        <w:t xml:space="preserve"> </w:t>
      </w:r>
      <w:r w:rsidRPr="00FF1281">
        <w:rPr>
          <w:color w:val="231F20"/>
          <w:lang w:val="hr-HR" w:eastAsia="hr-HR"/>
        </w:rPr>
        <w:t>koji treba biti uplaćen u fond za sanaciju. Sredstva se polažu na založni namjenski račun koji donosi kamatu,</w:t>
      </w:r>
      <w:r w:rsidR="00A74AF2" w:rsidRPr="00FF1281">
        <w:rPr>
          <w:color w:val="231F20"/>
          <w:lang w:val="hr-HR" w:eastAsia="hr-HR"/>
        </w:rPr>
        <w:t xml:space="preserve"> </w:t>
      </w:r>
      <w:r w:rsidRPr="00FF1281">
        <w:rPr>
          <w:color w:val="231F20"/>
          <w:lang w:val="hr-HR" w:eastAsia="hr-HR"/>
        </w:rPr>
        <w:t>u banci koja je prihvatljiva stranama. Takve godišnje uplate smatraju se troškovima ugljikovodika koji su</w:t>
      </w:r>
      <w:r w:rsidR="00A74AF2" w:rsidRPr="00FF1281">
        <w:rPr>
          <w:color w:val="231F20"/>
          <w:lang w:val="hr-HR" w:eastAsia="hr-HR"/>
        </w:rPr>
        <w:t xml:space="preserve"> </w:t>
      </w:r>
      <w:r w:rsidRPr="00FF1281">
        <w:rPr>
          <w:color w:val="231F20"/>
          <w:lang w:val="hr-HR" w:eastAsia="hr-HR"/>
        </w:rPr>
        <w:t>povrativi u skladu s člankom 14.</w:t>
      </w:r>
    </w:p>
    <w:p w14:paraId="07850143" w14:textId="68AD41E5"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9.1.5 Investitor započinje s uplatama u fond za sanaciju u skladu s procijenjenim planom sanacije sadržanim</w:t>
      </w:r>
      <w:r w:rsidR="00A74AF2" w:rsidRPr="00FF1281">
        <w:rPr>
          <w:color w:val="231F20"/>
          <w:lang w:val="hr-HR" w:eastAsia="hr-HR"/>
        </w:rPr>
        <w:t xml:space="preserve"> </w:t>
      </w:r>
      <w:r w:rsidRPr="00FF1281">
        <w:rPr>
          <w:color w:val="231F20"/>
          <w:lang w:val="hr-HR" w:eastAsia="hr-HR"/>
        </w:rPr>
        <w:t>u provjerenom projektu razrade i eksploatacije, ni u kojem slučaju prije prve godišnjice prve komercijalne</w:t>
      </w:r>
      <w:r w:rsidR="00A74AF2" w:rsidRPr="00FF1281">
        <w:rPr>
          <w:color w:val="231F20"/>
          <w:lang w:val="hr-HR" w:eastAsia="hr-HR"/>
        </w:rPr>
        <w:t xml:space="preserve"> </w:t>
      </w:r>
      <w:r w:rsidRPr="00FF1281">
        <w:rPr>
          <w:color w:val="231F20"/>
          <w:lang w:val="hr-HR" w:eastAsia="hr-HR"/>
        </w:rPr>
        <w:t>eksploatacije.</w:t>
      </w:r>
    </w:p>
    <w:p w14:paraId="25AE18E0" w14:textId="3A0278E2"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9.1.6 Namjera je strana da ukupne uplate u fond za sanaciju koje izvršava investitor za bilo koje polje budu</w:t>
      </w:r>
      <w:r w:rsidR="00A74AF2" w:rsidRPr="00FF1281">
        <w:rPr>
          <w:color w:val="231F20"/>
          <w:lang w:val="hr-HR" w:eastAsia="hr-HR"/>
        </w:rPr>
        <w:t xml:space="preserve"> </w:t>
      </w:r>
      <w:r w:rsidRPr="00FF1281">
        <w:rPr>
          <w:color w:val="231F20"/>
          <w:lang w:val="hr-HR" w:eastAsia="hr-HR"/>
        </w:rPr>
        <w:t>jednake procjenama troškova sanacije za to polje u vrijeme izvođenja radova sanacije ili prestanka ovog</w:t>
      </w:r>
      <w:r w:rsidR="00A74AF2" w:rsidRPr="00FF1281">
        <w:rPr>
          <w:color w:val="231F20"/>
          <w:lang w:val="hr-HR" w:eastAsia="hr-HR"/>
        </w:rPr>
        <w:t xml:space="preserve"> </w:t>
      </w:r>
      <w:r w:rsidRPr="00FF1281">
        <w:rPr>
          <w:color w:val="231F20"/>
          <w:lang w:val="hr-HR" w:eastAsia="hr-HR"/>
        </w:rPr>
        <w:t>Ugovora, ovisno o tome što nastupi prije.</w:t>
      </w:r>
    </w:p>
    <w:p w14:paraId="6281E46E" w14:textId="0BC10525"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9.1.7 Ako su stvarni troškovi sanacije veći od ukupnog iznosa uplata, preostalu razliku troškova napuštanja</w:t>
      </w:r>
      <w:r w:rsidR="00A74AF2" w:rsidRPr="00FF1281">
        <w:rPr>
          <w:color w:val="231F20"/>
          <w:lang w:val="hr-HR" w:eastAsia="hr-HR"/>
        </w:rPr>
        <w:t xml:space="preserve"> </w:t>
      </w:r>
      <w:r w:rsidRPr="00FF1281">
        <w:rPr>
          <w:color w:val="231F20"/>
          <w:lang w:val="hr-HR" w:eastAsia="hr-HR"/>
        </w:rPr>
        <w:t>snosi isključivo investitor. Ako su stvarni troškovi sanacije manji od ukupnog iznosa uplata, preostalu</w:t>
      </w:r>
      <w:r w:rsidR="00A74AF2" w:rsidRPr="00FF1281">
        <w:rPr>
          <w:color w:val="231F20"/>
          <w:lang w:val="hr-HR" w:eastAsia="hr-HR"/>
        </w:rPr>
        <w:t xml:space="preserve"> </w:t>
      </w:r>
      <w:r w:rsidRPr="00FF1281">
        <w:rPr>
          <w:color w:val="231F20"/>
          <w:lang w:val="hr-HR" w:eastAsia="hr-HR"/>
        </w:rPr>
        <w:t>razliku u fondu rezervi stječe Republika Hrvatska te se ona smatra troškovima ugljikovodika koji su</w:t>
      </w:r>
      <w:r w:rsidR="00A74AF2" w:rsidRPr="00FF1281">
        <w:rPr>
          <w:color w:val="231F20"/>
          <w:lang w:val="hr-HR" w:eastAsia="hr-HR"/>
        </w:rPr>
        <w:t xml:space="preserve"> </w:t>
      </w:r>
      <w:r w:rsidRPr="00FF1281">
        <w:rPr>
          <w:color w:val="231F20"/>
          <w:lang w:val="hr-HR" w:eastAsia="hr-HR"/>
        </w:rPr>
        <w:t>povrativi u skladu s člankom 14.</w:t>
      </w:r>
    </w:p>
    <w:p w14:paraId="6FCDA6D5" w14:textId="5EC4BA49"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9.1.8 U skladu s važećim Zakonom i propisima, investitor i nakon isteka trajanja ovog Ugovora ostaje</w:t>
      </w:r>
      <w:r w:rsidR="00A74AF2" w:rsidRPr="00FF1281">
        <w:rPr>
          <w:color w:val="231F20"/>
          <w:lang w:val="hr-HR" w:eastAsia="hr-HR"/>
        </w:rPr>
        <w:t xml:space="preserve"> </w:t>
      </w:r>
      <w:r w:rsidRPr="00FF1281">
        <w:rPr>
          <w:color w:val="231F20"/>
          <w:lang w:val="hr-HR" w:eastAsia="hr-HR"/>
        </w:rPr>
        <w:t>odgovoran za sve štete, tražbine, troškove ili rashode povezane s objektima ugljikovodika vezano uz</w:t>
      </w:r>
      <w:r w:rsidR="00A74AF2" w:rsidRPr="00FF1281">
        <w:rPr>
          <w:color w:val="231F20"/>
          <w:lang w:val="hr-HR" w:eastAsia="hr-HR"/>
        </w:rPr>
        <w:t xml:space="preserve"> </w:t>
      </w:r>
      <w:r w:rsidRPr="00FF1281">
        <w:rPr>
          <w:color w:val="231F20"/>
          <w:lang w:val="hr-HR" w:eastAsia="hr-HR"/>
        </w:rPr>
        <w:t>sanaciju koji su nastali ili su akumulirani tijekom trajanja ovog Ugovora, a mogu se pripisati krajnjoj</w:t>
      </w:r>
      <w:r w:rsidR="00A74AF2" w:rsidRPr="00FF1281">
        <w:rPr>
          <w:color w:val="231F20"/>
          <w:lang w:val="hr-HR" w:eastAsia="hr-HR"/>
        </w:rPr>
        <w:t xml:space="preserve"> </w:t>
      </w:r>
      <w:r w:rsidRPr="00FF1281">
        <w:rPr>
          <w:color w:val="231F20"/>
          <w:lang w:val="hr-HR" w:eastAsia="hr-HR"/>
        </w:rPr>
        <w:t>nepažnji ili namjeri investitora.</w:t>
      </w:r>
    </w:p>
    <w:p w14:paraId="429C2028" w14:textId="3BB5340E"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9.1.9 Ako nakon završetka svih aktivnosti sanacije u fondu za sanaciju ostane višak sredstava, a ta sredstva</w:t>
      </w:r>
      <w:r w:rsidR="00A74AF2" w:rsidRPr="00FF1281">
        <w:rPr>
          <w:color w:val="231F20"/>
          <w:lang w:val="hr-HR" w:eastAsia="hr-HR"/>
        </w:rPr>
        <w:t xml:space="preserve"> </w:t>
      </w:r>
      <w:r w:rsidRPr="00FF1281">
        <w:rPr>
          <w:color w:val="231F20"/>
          <w:lang w:val="hr-HR" w:eastAsia="hr-HR"/>
        </w:rPr>
        <w:t>nisu obuhvaćena potpunim povratom troškova, takav višak sredstava dostavlja se investitoru. Ako nakon</w:t>
      </w:r>
      <w:r w:rsidR="00A74AF2" w:rsidRPr="00FF1281">
        <w:rPr>
          <w:color w:val="231F20"/>
          <w:lang w:val="hr-HR" w:eastAsia="hr-HR"/>
        </w:rPr>
        <w:t xml:space="preserve"> </w:t>
      </w:r>
      <w:r w:rsidRPr="00FF1281">
        <w:rPr>
          <w:color w:val="231F20"/>
          <w:lang w:val="hr-HR" w:eastAsia="hr-HR"/>
        </w:rPr>
        <w:t>završetka svih aktivnosti napuštanja u fondu za sanaciju ostane višak sredstava, a ta su sredstva</w:t>
      </w:r>
      <w:r w:rsidR="00A74AF2" w:rsidRPr="00FF1281">
        <w:rPr>
          <w:color w:val="231F20"/>
          <w:lang w:val="hr-HR" w:eastAsia="hr-HR"/>
        </w:rPr>
        <w:t xml:space="preserve"> </w:t>
      </w:r>
      <w:r w:rsidRPr="00FF1281">
        <w:rPr>
          <w:color w:val="231F20"/>
          <w:lang w:val="hr-HR" w:eastAsia="hr-HR"/>
        </w:rPr>
        <w:t>obuhvaćena potpunim povratom troškova, tada se takav višak sredstava prenosi Vladi.</w:t>
      </w:r>
    </w:p>
    <w:p w14:paraId="2F57EDBE" w14:textId="1C6AB151"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9.1.10 U istražnom razdoblju, a prije početka radova, investitor izdaje garanciju sukladno planu sanacije koji</w:t>
      </w:r>
      <w:r w:rsidR="00A74AF2" w:rsidRPr="00FF1281">
        <w:rPr>
          <w:color w:val="231F20"/>
          <w:lang w:val="hr-HR" w:eastAsia="hr-HR"/>
        </w:rPr>
        <w:t xml:space="preserve"> </w:t>
      </w:r>
      <w:r w:rsidRPr="00FF1281">
        <w:rPr>
          <w:color w:val="231F20"/>
          <w:lang w:val="hr-HR" w:eastAsia="hr-HR"/>
        </w:rPr>
        <w:t>je sastavni dio provjerenog projekta izrade istražne bušotine.</w:t>
      </w:r>
    </w:p>
    <w:p w14:paraId="5B485FDF"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9.2 Opseg obveze sanacije</w:t>
      </w:r>
    </w:p>
    <w:p w14:paraId="6650DE79" w14:textId="2137F1A4"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9.2.1 Osim onih objekata i imovine za koje je Ministarstvo obavijestilo investitora da njihovo uklanjanje nije</w:t>
      </w:r>
      <w:r w:rsidR="00A74AF2" w:rsidRPr="00FF1281">
        <w:rPr>
          <w:color w:val="231F20"/>
          <w:lang w:val="hr-HR" w:eastAsia="hr-HR"/>
        </w:rPr>
        <w:t xml:space="preserve"> </w:t>
      </w:r>
      <w:r w:rsidRPr="00FF1281">
        <w:rPr>
          <w:color w:val="231F20"/>
          <w:lang w:val="hr-HR" w:eastAsia="hr-HR"/>
        </w:rPr>
        <w:t>potrebno, u skladu s planom sanacije i sukladno Zakonu i propisima, pri prestanku Ugovora ili napuštanju</w:t>
      </w:r>
      <w:r w:rsidR="00A74AF2" w:rsidRPr="00FF1281">
        <w:rPr>
          <w:color w:val="231F20"/>
          <w:lang w:val="hr-HR" w:eastAsia="hr-HR"/>
        </w:rPr>
        <w:t xml:space="preserve"> </w:t>
      </w:r>
      <w:r w:rsidRPr="00FF1281">
        <w:rPr>
          <w:color w:val="231F20"/>
          <w:lang w:val="hr-HR" w:eastAsia="hr-HR"/>
        </w:rPr>
        <w:t>dijela ugovornog područja, investitor:</w:t>
      </w:r>
    </w:p>
    <w:p w14:paraId="0E625417" w14:textId="07087649"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 iz ugovornog područja ili dijela ugovornog područja uklanja ili ostavlja na mjestu, u skladu sa Zakonom i</w:t>
      </w:r>
      <w:r w:rsidR="00A74AF2" w:rsidRPr="00FF1281">
        <w:rPr>
          <w:color w:val="231F20"/>
          <w:lang w:val="hr-HR" w:eastAsia="hr-HR"/>
        </w:rPr>
        <w:t xml:space="preserve"> </w:t>
      </w:r>
      <w:r w:rsidRPr="00FF1281">
        <w:rPr>
          <w:color w:val="231F20"/>
          <w:lang w:val="hr-HR" w:eastAsia="hr-HR"/>
        </w:rPr>
        <w:t xml:space="preserve">propisima, kao i međunarodnom dobrom praksom pri naftno-rudarskim radovima, sve </w:t>
      </w:r>
      <w:r w:rsidRPr="00FF1281">
        <w:rPr>
          <w:color w:val="231F20"/>
          <w:lang w:val="hr-HR" w:eastAsia="hr-HR"/>
        </w:rPr>
        <w:lastRenderedPageBreak/>
        <w:t>bušotine, objekte i</w:t>
      </w:r>
      <w:r w:rsidR="00A74AF2" w:rsidRPr="00FF1281">
        <w:rPr>
          <w:color w:val="231F20"/>
          <w:lang w:val="hr-HR" w:eastAsia="hr-HR"/>
        </w:rPr>
        <w:t xml:space="preserve"> </w:t>
      </w:r>
      <w:r w:rsidRPr="00FF1281">
        <w:rPr>
          <w:color w:val="231F20"/>
          <w:lang w:val="hr-HR" w:eastAsia="hr-HR"/>
        </w:rPr>
        <w:t>imovinu korištenu u izvođenju naftno-rudarskih radova, uključujući, bez ograničenja, cjevovode, opremu,</w:t>
      </w:r>
      <w:r w:rsidR="00A74AF2" w:rsidRPr="00FF1281">
        <w:rPr>
          <w:color w:val="231F20"/>
          <w:lang w:val="hr-HR" w:eastAsia="hr-HR"/>
        </w:rPr>
        <w:t xml:space="preserve"> </w:t>
      </w:r>
      <w:r w:rsidRPr="00FF1281">
        <w:rPr>
          <w:color w:val="231F20"/>
          <w:lang w:val="hr-HR" w:eastAsia="hr-HR"/>
        </w:rPr>
        <w:t>objekte za eksploataciju i preradu, električne objekte, područja za slijetanje i telekomunikacijske objekte; i</w:t>
      </w:r>
    </w:p>
    <w:p w14:paraId="6D40B90A"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 provodi sve potrebne aktivnosti sanacije i vraćanja u prvobitno stanje lokacije.</w:t>
      </w:r>
    </w:p>
    <w:p w14:paraId="6707A7CC"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10. ZDRAVLJE, SIGURNOST I ZAŠTITA OKOLIŠA</w:t>
      </w:r>
    </w:p>
    <w:p w14:paraId="6F1AF967" w14:textId="09FAA95E"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10.1 Vlada očuvanje i zaštitu okoliša i na moru i na kopnu smatra pitanjem visokog prioriteta. Vlada i</w:t>
      </w:r>
      <w:r w:rsidR="00A74AF2" w:rsidRPr="00FF1281">
        <w:rPr>
          <w:color w:val="231F20"/>
          <w:lang w:val="hr-HR" w:eastAsia="hr-HR"/>
        </w:rPr>
        <w:t xml:space="preserve"> </w:t>
      </w:r>
      <w:r w:rsidRPr="00FF1281">
        <w:rPr>
          <w:color w:val="231F20"/>
          <w:lang w:val="hr-HR" w:eastAsia="hr-HR"/>
        </w:rPr>
        <w:t>investitor prihvaćaju da naftno-rudarski radovi mogu imati određeni utjecaj na okoliš. U skladu s tim, pri</w:t>
      </w:r>
      <w:r w:rsidR="00A74AF2" w:rsidRPr="00FF1281">
        <w:rPr>
          <w:color w:val="231F20"/>
          <w:lang w:val="hr-HR" w:eastAsia="hr-HR"/>
        </w:rPr>
        <w:t xml:space="preserve"> </w:t>
      </w:r>
      <w:r w:rsidRPr="00FF1281">
        <w:rPr>
          <w:color w:val="231F20"/>
          <w:lang w:val="hr-HR" w:eastAsia="hr-HR"/>
        </w:rPr>
        <w:t>provedbi ovog Ugovora investitor izvodi naftno-rudarske radove s dužnom pažnjom prema pitanjima</w:t>
      </w:r>
      <w:r w:rsidR="00A74AF2" w:rsidRPr="00FF1281">
        <w:rPr>
          <w:color w:val="231F20"/>
          <w:lang w:val="hr-HR" w:eastAsia="hr-HR"/>
        </w:rPr>
        <w:t xml:space="preserve"> </w:t>
      </w:r>
      <w:r w:rsidRPr="00FF1281">
        <w:rPr>
          <w:color w:val="231F20"/>
          <w:lang w:val="hr-HR" w:eastAsia="hr-HR"/>
        </w:rPr>
        <w:t>povezanima sa zaštitom okoliša i očuvanjem prirodnih resursa te osobito:</w:t>
      </w:r>
    </w:p>
    <w:p w14:paraId="55D02471" w14:textId="0C8FA3A9"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 primjenjuje međunarodnu dobru praksu pri naftno-rudarskim radovima i norme, uključujući napredne</w:t>
      </w:r>
      <w:r w:rsidR="00A74AF2" w:rsidRPr="00FF1281">
        <w:rPr>
          <w:color w:val="231F20"/>
          <w:lang w:val="hr-HR" w:eastAsia="hr-HR"/>
        </w:rPr>
        <w:t xml:space="preserve"> </w:t>
      </w:r>
      <w:r w:rsidRPr="00FF1281">
        <w:rPr>
          <w:color w:val="231F20"/>
          <w:lang w:val="hr-HR" w:eastAsia="hr-HR"/>
        </w:rPr>
        <w:t>tehnologije, prakse i metode rada za sprečavanje štete u okolišu u izvođenju svojih naftno-rudarskih</w:t>
      </w:r>
      <w:r w:rsidR="00A74AF2" w:rsidRPr="00FF1281">
        <w:rPr>
          <w:color w:val="231F20"/>
          <w:lang w:val="hr-HR" w:eastAsia="hr-HR"/>
        </w:rPr>
        <w:t xml:space="preserve"> </w:t>
      </w:r>
      <w:r w:rsidRPr="00FF1281">
        <w:rPr>
          <w:color w:val="231F20"/>
          <w:lang w:val="hr-HR" w:eastAsia="hr-HR"/>
        </w:rPr>
        <w:t>radova;</w:t>
      </w:r>
    </w:p>
    <w:p w14:paraId="467D5656" w14:textId="20C433E9"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 uspostavlja, ažurira i razvija sustav upravljanja namijenjen osiguravanju usklađenosti sa zahtjevima u</w:t>
      </w:r>
      <w:r w:rsidR="00A74AF2" w:rsidRPr="00FF1281">
        <w:rPr>
          <w:color w:val="231F20"/>
          <w:lang w:val="hr-HR" w:eastAsia="hr-HR"/>
        </w:rPr>
        <w:t xml:space="preserve"> </w:t>
      </w:r>
      <w:r w:rsidRPr="00FF1281">
        <w:rPr>
          <w:color w:val="231F20"/>
          <w:lang w:val="hr-HR" w:eastAsia="hr-HR"/>
        </w:rPr>
        <w:t>pogledu zaštite zdravlja, sigurnosti i zaštite okoliša u skladu s međunarodnom dobrom praksom pri naftnorudarskim radovima i sukladno zakonima i propisima Republike Hrvatske;</w:t>
      </w:r>
    </w:p>
    <w:p w14:paraId="38B440BF" w14:textId="77777777" w:rsidR="00A74AF2" w:rsidRPr="00FF1281" w:rsidRDefault="00C70541" w:rsidP="00C70541">
      <w:pPr>
        <w:spacing w:after="48" w:line="240" w:lineRule="auto"/>
        <w:textAlignment w:val="baseline"/>
        <w:rPr>
          <w:color w:val="231F20"/>
          <w:lang w:val="hr-HR" w:eastAsia="hr-HR"/>
        </w:rPr>
      </w:pPr>
      <w:r w:rsidRPr="00FF1281">
        <w:rPr>
          <w:color w:val="231F20"/>
          <w:lang w:val="hr-HR" w:eastAsia="hr-HR"/>
        </w:rPr>
        <w:t>c) poduzima sve potrebne i odgovarajuće korake:</w:t>
      </w:r>
      <w:r w:rsidR="00A74AF2" w:rsidRPr="00FF1281">
        <w:rPr>
          <w:color w:val="231F20"/>
          <w:lang w:val="hr-HR" w:eastAsia="hr-HR"/>
        </w:rPr>
        <w:t xml:space="preserve"> </w:t>
      </w:r>
    </w:p>
    <w:p w14:paraId="2CE05C5B" w14:textId="78CEC428"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i. za sprečavanje štete u okolišu i, ako je neki negativan utjecaj na okoliš neizbježan, za smanjenje takvog</w:t>
      </w:r>
      <w:r w:rsidR="00A74AF2" w:rsidRPr="00FF1281">
        <w:rPr>
          <w:color w:val="231F20"/>
          <w:lang w:val="hr-HR" w:eastAsia="hr-HR"/>
        </w:rPr>
        <w:t xml:space="preserve"> </w:t>
      </w:r>
      <w:r w:rsidRPr="00FF1281">
        <w:rPr>
          <w:color w:val="231F20"/>
          <w:lang w:val="hr-HR" w:eastAsia="hr-HR"/>
        </w:rPr>
        <w:t>utjecaja i njegovih posljedičnih učinaka na imovinu i ljude;</w:t>
      </w:r>
    </w:p>
    <w:p w14:paraId="75196156" w14:textId="2353FB21"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ii. za osiguravanje plaćanja odgovarajuće naknade za ozljedu nanesenu osobama ili štetu na imovini koja je</w:t>
      </w:r>
      <w:r w:rsidR="00A74AF2" w:rsidRPr="00FF1281">
        <w:rPr>
          <w:color w:val="231F20"/>
          <w:lang w:val="hr-HR" w:eastAsia="hr-HR"/>
        </w:rPr>
        <w:t xml:space="preserve"> </w:t>
      </w:r>
      <w:r w:rsidRPr="00FF1281">
        <w:rPr>
          <w:color w:val="231F20"/>
          <w:lang w:val="hr-HR" w:eastAsia="hr-HR"/>
        </w:rPr>
        <w:t>rezultat naftno-rudarskih radova, pri čemu se iznos plaćen kao naknada štete ne smatra povrativim</w:t>
      </w:r>
      <w:r w:rsidR="00A74AF2" w:rsidRPr="00FF1281">
        <w:rPr>
          <w:color w:val="231F20"/>
          <w:lang w:val="hr-HR" w:eastAsia="hr-HR"/>
        </w:rPr>
        <w:t xml:space="preserve"> </w:t>
      </w:r>
      <w:r w:rsidRPr="00FF1281">
        <w:rPr>
          <w:color w:val="231F20"/>
          <w:lang w:val="hr-HR" w:eastAsia="hr-HR"/>
        </w:rPr>
        <w:t>troškom prema ovom Ugovoru;</w:t>
      </w:r>
    </w:p>
    <w:p w14:paraId="76CF15F7" w14:textId="5B1ED8D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iii. ako investitor propusti bez odgode provesti mjere kontrole i čišćenja bilo kakvog onečišćenja ili</w:t>
      </w:r>
      <w:r w:rsidR="00A74AF2" w:rsidRPr="00FF1281">
        <w:rPr>
          <w:color w:val="231F20"/>
          <w:lang w:val="hr-HR" w:eastAsia="hr-HR"/>
        </w:rPr>
        <w:t xml:space="preserve"> </w:t>
      </w:r>
      <w:r w:rsidRPr="00FF1281">
        <w:rPr>
          <w:color w:val="231F20"/>
          <w:lang w:val="hr-HR" w:eastAsia="hr-HR"/>
        </w:rPr>
        <w:t>nadoknaditi svaku nastalu štetu, Vlada može, nakon davanja razumnog roka s obzirom na okolnosti,</w:t>
      </w:r>
      <w:r w:rsidR="00A74AF2" w:rsidRPr="00FF1281">
        <w:rPr>
          <w:color w:val="231F20"/>
          <w:lang w:val="hr-HR" w:eastAsia="hr-HR"/>
        </w:rPr>
        <w:t xml:space="preserve"> </w:t>
      </w:r>
      <w:r w:rsidRPr="00FF1281">
        <w:rPr>
          <w:color w:val="231F20"/>
          <w:lang w:val="hr-HR" w:eastAsia="hr-HR"/>
        </w:rPr>
        <w:t>poduzeti sve mjere koje su potrebne u skladu sa zakonima i propisima Republike Hrvatske, kao i</w:t>
      </w:r>
      <w:r w:rsidR="00A74AF2" w:rsidRPr="00FF1281">
        <w:rPr>
          <w:color w:val="231F20"/>
          <w:lang w:val="hr-HR" w:eastAsia="hr-HR"/>
        </w:rPr>
        <w:t xml:space="preserve"> </w:t>
      </w:r>
      <w:r w:rsidRPr="00FF1281">
        <w:rPr>
          <w:color w:val="231F20"/>
          <w:lang w:val="hr-HR" w:eastAsia="hr-HR"/>
        </w:rPr>
        <w:t>međunarodnom dobrom praksom pri naftno-rudarskim radovima, pri čemu troškove i rashode takvih</w:t>
      </w:r>
      <w:r w:rsidR="00A74AF2" w:rsidRPr="00FF1281">
        <w:rPr>
          <w:color w:val="231F20"/>
          <w:lang w:val="hr-HR" w:eastAsia="hr-HR"/>
        </w:rPr>
        <w:t xml:space="preserve"> </w:t>
      </w:r>
      <w:r w:rsidRPr="00FF1281">
        <w:rPr>
          <w:color w:val="231F20"/>
          <w:lang w:val="hr-HR" w:eastAsia="hr-HR"/>
        </w:rPr>
        <w:t>mjera snosi investitor;</w:t>
      </w:r>
    </w:p>
    <w:p w14:paraId="18D257B2" w14:textId="6FAAE372"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d) postupati sukladno ishođenim rješenjima vezano za procjenu utjecaja na okoliš te uspostaviti učinkovit</w:t>
      </w:r>
      <w:r w:rsidR="00A74AF2" w:rsidRPr="00FF1281">
        <w:rPr>
          <w:color w:val="231F20"/>
          <w:lang w:val="hr-HR" w:eastAsia="hr-HR"/>
        </w:rPr>
        <w:t xml:space="preserve"> </w:t>
      </w:r>
      <w:r w:rsidRPr="00FF1281">
        <w:rPr>
          <w:color w:val="231F20"/>
          <w:lang w:val="hr-HR" w:eastAsia="hr-HR"/>
        </w:rPr>
        <w:t>program praćenja stanja okoliša kao što je definirano ovim Ugovorom i važećim zakonima i propisima</w:t>
      </w:r>
      <w:r w:rsidR="00A74AF2" w:rsidRPr="00FF1281">
        <w:rPr>
          <w:color w:val="231F20"/>
          <w:lang w:val="hr-HR" w:eastAsia="hr-HR"/>
        </w:rPr>
        <w:t xml:space="preserve"> </w:t>
      </w:r>
      <w:r w:rsidRPr="00FF1281">
        <w:rPr>
          <w:color w:val="231F20"/>
          <w:lang w:val="hr-HR" w:eastAsia="hr-HR"/>
        </w:rPr>
        <w:t>Republike Hrvatske;</w:t>
      </w:r>
    </w:p>
    <w:p w14:paraId="029C7343" w14:textId="1C5B8488"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e) provodi prijedloge sadržane u svojem projektu razrade i eksploatacije s obzirom na sprečavanje</w:t>
      </w:r>
      <w:r w:rsidR="00A74AF2" w:rsidRPr="00FF1281">
        <w:rPr>
          <w:color w:val="231F20"/>
          <w:lang w:val="hr-HR" w:eastAsia="hr-HR"/>
        </w:rPr>
        <w:t xml:space="preserve"> </w:t>
      </w:r>
      <w:r w:rsidRPr="00FF1281">
        <w:rPr>
          <w:color w:val="231F20"/>
          <w:lang w:val="hr-HR" w:eastAsia="hr-HR"/>
        </w:rPr>
        <w:t>onečišćenja, zbrinjavanje otpada i zaštitu prirodnih resursa;</w:t>
      </w:r>
    </w:p>
    <w:p w14:paraId="621F37DB" w14:textId="156A4076"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f) svakodobno se pridržava zahtjeva važećih zakona i propisa Republike Hrvatske o zaštiti zdravlja,</w:t>
      </w:r>
      <w:r w:rsidR="00A74AF2" w:rsidRPr="00FF1281">
        <w:rPr>
          <w:color w:val="231F20"/>
          <w:lang w:val="hr-HR" w:eastAsia="hr-HR"/>
        </w:rPr>
        <w:t xml:space="preserve"> </w:t>
      </w:r>
      <w:r w:rsidRPr="00FF1281">
        <w:rPr>
          <w:color w:val="231F20"/>
          <w:lang w:val="hr-HR" w:eastAsia="hr-HR"/>
        </w:rPr>
        <w:t>sigurnosti i zaštiti okoliša i međunarodnih sporazuma koje je Republika Hrvatska usvojila, kao i normi i</w:t>
      </w:r>
      <w:r w:rsidR="00A74AF2" w:rsidRPr="00FF1281">
        <w:rPr>
          <w:color w:val="231F20"/>
          <w:lang w:val="hr-HR" w:eastAsia="hr-HR"/>
        </w:rPr>
        <w:t xml:space="preserve"> </w:t>
      </w:r>
      <w:r w:rsidRPr="00FF1281">
        <w:rPr>
          <w:color w:val="231F20"/>
          <w:lang w:val="hr-HR" w:eastAsia="hr-HR"/>
        </w:rPr>
        <w:t>pravila o zdravlju, sigurnosti i zaštiti okoliša koje su Strane ugovorile.</w:t>
      </w:r>
    </w:p>
    <w:p w14:paraId="62AEBD40"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10.2 U slučaju:</w:t>
      </w:r>
    </w:p>
    <w:p w14:paraId="1193B970" w14:textId="73825E78"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 izvanrednog i iznenadnog događaja ili nesreće nastale pri izvođenju naftno-rudarskih radova koji utječu</w:t>
      </w:r>
      <w:r w:rsidR="00A74AF2" w:rsidRPr="00FF1281">
        <w:rPr>
          <w:color w:val="231F20"/>
          <w:lang w:val="hr-HR" w:eastAsia="hr-HR"/>
        </w:rPr>
        <w:t xml:space="preserve"> </w:t>
      </w:r>
      <w:r w:rsidRPr="00FF1281">
        <w:rPr>
          <w:color w:val="231F20"/>
          <w:lang w:val="hr-HR" w:eastAsia="hr-HR"/>
        </w:rPr>
        <w:t>na okoliš, investitor bez odgađanja o tome obavještava Ministarstvo i Agenciju i rješava ih u skladu s</w:t>
      </w:r>
      <w:r w:rsidR="00A74AF2" w:rsidRPr="00FF1281">
        <w:rPr>
          <w:color w:val="231F20"/>
          <w:lang w:val="hr-HR" w:eastAsia="hr-HR"/>
        </w:rPr>
        <w:t xml:space="preserve"> </w:t>
      </w:r>
      <w:r w:rsidRPr="00FF1281">
        <w:rPr>
          <w:color w:val="231F20"/>
          <w:lang w:val="hr-HR" w:eastAsia="hr-HR"/>
        </w:rPr>
        <w:t>odobrenim planovima intervencija i u skladu sa zakonima i propisima Republike Hrvatske;</w:t>
      </w:r>
    </w:p>
    <w:p w14:paraId="6B3DC983"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 požara ili izlijevanja nafte, investitor bez odgađanja provodi odgovarajući plan intervencija;</w:t>
      </w:r>
    </w:p>
    <w:p w14:paraId="753F11AE" w14:textId="5CB7C08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c) svakog drugog izvanrednog ili iznenadnog događaja ili nesreće nastale pri izvođenju naftno-rudarskih</w:t>
      </w:r>
      <w:r w:rsidR="00A74AF2" w:rsidRPr="00FF1281">
        <w:rPr>
          <w:color w:val="231F20"/>
          <w:lang w:val="hr-HR" w:eastAsia="hr-HR"/>
        </w:rPr>
        <w:t xml:space="preserve"> </w:t>
      </w:r>
      <w:r w:rsidRPr="00FF1281">
        <w:rPr>
          <w:color w:val="231F20"/>
          <w:lang w:val="hr-HR" w:eastAsia="hr-HR"/>
        </w:rPr>
        <w:t>radova koja utječe na okoliš, investitor poduzima mjere koje su razborite i nužne u tim okolnostima u</w:t>
      </w:r>
      <w:r w:rsidR="00A74AF2" w:rsidRPr="00FF1281">
        <w:rPr>
          <w:color w:val="231F20"/>
          <w:lang w:val="hr-HR" w:eastAsia="hr-HR"/>
        </w:rPr>
        <w:t xml:space="preserve"> </w:t>
      </w:r>
      <w:r w:rsidRPr="00FF1281">
        <w:rPr>
          <w:color w:val="231F20"/>
          <w:lang w:val="hr-HR" w:eastAsia="hr-HR"/>
        </w:rPr>
        <w:t xml:space="preserve">skladu s međunarodnom dobrom praksom pri naftno-rudarskim radovima te koje je </w:t>
      </w:r>
      <w:r w:rsidRPr="00FF1281">
        <w:rPr>
          <w:color w:val="231F20"/>
          <w:lang w:val="hr-HR" w:eastAsia="hr-HR"/>
        </w:rPr>
        <w:lastRenderedPageBreak/>
        <w:t>potrebno poduzeti u</w:t>
      </w:r>
      <w:r w:rsidR="00A74AF2" w:rsidRPr="00FF1281">
        <w:rPr>
          <w:color w:val="231F20"/>
          <w:lang w:val="hr-HR" w:eastAsia="hr-HR"/>
        </w:rPr>
        <w:t xml:space="preserve"> </w:t>
      </w:r>
      <w:r w:rsidRPr="00FF1281">
        <w:rPr>
          <w:color w:val="231F20"/>
          <w:lang w:val="hr-HR" w:eastAsia="hr-HR"/>
        </w:rPr>
        <w:t>skladu s međunarodnim obvezama koje je preuzela Republika Hrvatska, kao i sve druge mjere koje mu u</w:t>
      </w:r>
      <w:r w:rsidR="00A74AF2" w:rsidRPr="00FF1281">
        <w:rPr>
          <w:color w:val="231F20"/>
          <w:lang w:val="hr-HR" w:eastAsia="hr-HR"/>
        </w:rPr>
        <w:t xml:space="preserve"> </w:t>
      </w:r>
      <w:r w:rsidRPr="00FF1281">
        <w:rPr>
          <w:color w:val="231F20"/>
          <w:lang w:val="hr-HR" w:eastAsia="hr-HR"/>
        </w:rPr>
        <w:t>tom slučaju nalože nadležna tijela Republike Hrvatske.</w:t>
      </w:r>
    </w:p>
    <w:p w14:paraId="07639496" w14:textId="3E18CC6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10.3 Ako propust investitora da djeluje u skladu s određenim odredbama ovog Ugovora dovede do štete u</w:t>
      </w:r>
      <w:r w:rsidR="00A74AF2" w:rsidRPr="00FF1281">
        <w:rPr>
          <w:color w:val="231F20"/>
          <w:lang w:val="hr-HR" w:eastAsia="hr-HR"/>
        </w:rPr>
        <w:t xml:space="preserve"> </w:t>
      </w:r>
      <w:r w:rsidRPr="00FF1281">
        <w:rPr>
          <w:color w:val="231F20"/>
          <w:lang w:val="hr-HR" w:eastAsia="hr-HR"/>
        </w:rPr>
        <w:t>okolišu, investitor poduzima sve potrebne mjere za otklanjanje propusta i njegovih učinaka u skladu s</w:t>
      </w:r>
      <w:r w:rsidR="00A74AF2" w:rsidRPr="00FF1281">
        <w:rPr>
          <w:color w:val="231F20"/>
          <w:lang w:val="hr-HR" w:eastAsia="hr-HR"/>
        </w:rPr>
        <w:t xml:space="preserve"> </w:t>
      </w:r>
      <w:r w:rsidRPr="00FF1281">
        <w:rPr>
          <w:color w:val="231F20"/>
          <w:lang w:val="hr-HR" w:eastAsia="hr-HR"/>
        </w:rPr>
        <w:t>važećim zakonodavstvom o zaštiti okoliša i prirode.</w:t>
      </w:r>
    </w:p>
    <w:p w14:paraId="6ACFF8ED" w14:textId="604C9133"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10.4 Pri sklapanju ugovora investitor osigurava da su njegovi podizvođači i dobavljači kvalificirani za</w:t>
      </w:r>
      <w:r w:rsidR="00A74AF2" w:rsidRPr="00FF1281">
        <w:rPr>
          <w:color w:val="231F20"/>
          <w:lang w:val="hr-HR" w:eastAsia="hr-HR"/>
        </w:rPr>
        <w:t xml:space="preserve"> </w:t>
      </w:r>
      <w:r w:rsidRPr="00FF1281">
        <w:rPr>
          <w:color w:val="231F20"/>
          <w:lang w:val="hr-HR" w:eastAsia="hr-HR"/>
        </w:rPr>
        <w:t>ispunjavanje zakonskih zahtjeva u pogledu zaštite zdravlja, sigurnosti i zaštite okoliša. Svaki ugovor</w:t>
      </w:r>
      <w:r w:rsidR="00A74AF2" w:rsidRPr="00FF1281">
        <w:rPr>
          <w:color w:val="231F20"/>
          <w:lang w:val="hr-HR" w:eastAsia="hr-HR"/>
        </w:rPr>
        <w:t xml:space="preserve"> </w:t>
      </w:r>
      <w:r w:rsidRPr="00FF1281">
        <w:rPr>
          <w:color w:val="231F20"/>
          <w:lang w:val="hr-HR" w:eastAsia="hr-HR"/>
        </w:rPr>
        <w:t>sklopljen između investitora i njegovih podizvođača u vezi s naftno-rudarskim radovima uključuje uvjete</w:t>
      </w:r>
      <w:r w:rsidR="00A74AF2" w:rsidRPr="00FF1281">
        <w:rPr>
          <w:color w:val="231F20"/>
          <w:lang w:val="hr-HR" w:eastAsia="hr-HR"/>
        </w:rPr>
        <w:t xml:space="preserve"> </w:t>
      </w:r>
      <w:r w:rsidRPr="00FF1281">
        <w:rPr>
          <w:color w:val="231F20"/>
          <w:lang w:val="hr-HR" w:eastAsia="hr-HR"/>
        </w:rPr>
        <w:t>utvrđene ovim Ugovorom, kao i sve mjere i metode za provedbu obveza investitora u pogledu zdravlja,</w:t>
      </w:r>
      <w:r w:rsidR="00A74AF2" w:rsidRPr="00FF1281">
        <w:rPr>
          <w:color w:val="231F20"/>
          <w:lang w:val="hr-HR" w:eastAsia="hr-HR"/>
        </w:rPr>
        <w:t xml:space="preserve"> </w:t>
      </w:r>
      <w:r w:rsidRPr="00FF1281">
        <w:rPr>
          <w:color w:val="231F20"/>
          <w:lang w:val="hr-HR" w:eastAsia="hr-HR"/>
        </w:rPr>
        <w:t>sigurnosti i zaštite okoliša, koje su utvrđene na temelju ovog Ugovora.</w:t>
      </w:r>
    </w:p>
    <w:p w14:paraId="478D8C6A"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11. OPĆA PRAVA I OBVEZE INVESTITORA, POMOĆ I NADZOR VLADE</w:t>
      </w:r>
    </w:p>
    <w:p w14:paraId="1C50A324"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11.1 Opća prava investitora</w:t>
      </w:r>
    </w:p>
    <w:p w14:paraId="00987003" w14:textId="53790C9F"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11.1.1 Investitor ima isključivo pravo izvoditi naftno-rudarske radove unutar istražnog prostora i</w:t>
      </w:r>
      <w:r w:rsidR="00A74AF2" w:rsidRPr="00FF1281">
        <w:rPr>
          <w:color w:val="231F20"/>
          <w:lang w:val="hr-HR" w:eastAsia="hr-HR"/>
        </w:rPr>
        <w:t xml:space="preserve"> </w:t>
      </w:r>
      <w:r w:rsidRPr="00FF1281">
        <w:rPr>
          <w:color w:val="231F20"/>
          <w:lang w:val="hr-HR" w:eastAsia="hr-HR"/>
        </w:rPr>
        <w:t>eksploatacijskog polja.</w:t>
      </w:r>
    </w:p>
    <w:p w14:paraId="7686658E" w14:textId="70602966"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11.1.2 U svrhu izvođenja naftno-rudarskih radova investitor ima pravo na polaganje cjevovoda i izgradnju</w:t>
      </w:r>
      <w:r w:rsidR="00A74AF2" w:rsidRPr="00FF1281">
        <w:rPr>
          <w:color w:val="231F20"/>
          <w:lang w:val="hr-HR" w:eastAsia="hr-HR"/>
        </w:rPr>
        <w:t xml:space="preserve"> </w:t>
      </w:r>
      <w:r w:rsidRPr="00FF1281">
        <w:rPr>
          <w:color w:val="231F20"/>
          <w:lang w:val="hr-HR" w:eastAsia="hr-HR"/>
        </w:rPr>
        <w:t>komunikacijskih i infrastrukturnih objekata, pristupanje raspoloživoj infrastrukturi Republike Hrvatske,</w:t>
      </w:r>
      <w:r w:rsidR="00A74AF2" w:rsidRPr="00FF1281">
        <w:rPr>
          <w:color w:val="231F20"/>
          <w:lang w:val="hr-HR" w:eastAsia="hr-HR"/>
        </w:rPr>
        <w:t xml:space="preserve"> </w:t>
      </w:r>
      <w:r w:rsidRPr="00FF1281">
        <w:rPr>
          <w:color w:val="231F20"/>
          <w:lang w:val="hr-HR" w:eastAsia="hr-HR"/>
        </w:rPr>
        <w:t>pod uvjetom prethodnog odobrenja, kao i ostala dopunska prava koja su opravdano potrebna za izvođenje</w:t>
      </w:r>
      <w:r w:rsidR="00A74AF2" w:rsidRPr="00FF1281">
        <w:rPr>
          <w:color w:val="231F20"/>
          <w:lang w:val="hr-HR" w:eastAsia="hr-HR"/>
        </w:rPr>
        <w:t xml:space="preserve"> </w:t>
      </w:r>
      <w:r w:rsidRPr="00FF1281">
        <w:rPr>
          <w:color w:val="231F20"/>
          <w:lang w:val="hr-HR" w:eastAsia="hr-HR"/>
        </w:rPr>
        <w:t>naftno-rudarskih radova, pod uvjetom ishođenja zahtijevanih odobrenja i u skladu sa zakonima i propisima</w:t>
      </w:r>
      <w:r w:rsidR="00A74AF2" w:rsidRPr="00FF1281">
        <w:rPr>
          <w:color w:val="231F20"/>
          <w:lang w:val="hr-HR" w:eastAsia="hr-HR"/>
        </w:rPr>
        <w:t xml:space="preserve"> </w:t>
      </w:r>
      <w:r w:rsidRPr="00FF1281">
        <w:rPr>
          <w:color w:val="231F20"/>
          <w:lang w:val="hr-HR" w:eastAsia="hr-HR"/>
        </w:rPr>
        <w:t>Republike Hrvatske.</w:t>
      </w:r>
    </w:p>
    <w:p w14:paraId="2DD24B11" w14:textId="73F07A13"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11.1.3 Investitor ima i druga prava utvrđena ovim Ugovorom, Zakonom i ostalim zakonima i propisima</w:t>
      </w:r>
      <w:r w:rsidR="00A74AF2" w:rsidRPr="00FF1281">
        <w:rPr>
          <w:color w:val="231F20"/>
          <w:lang w:val="hr-HR" w:eastAsia="hr-HR"/>
        </w:rPr>
        <w:t xml:space="preserve"> </w:t>
      </w:r>
      <w:r w:rsidRPr="00FF1281">
        <w:rPr>
          <w:color w:val="231F20"/>
          <w:lang w:val="hr-HR" w:eastAsia="hr-HR"/>
        </w:rPr>
        <w:t>Republike Hrvatske.</w:t>
      </w:r>
    </w:p>
    <w:p w14:paraId="77968CF6"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11.2 Opće obveze investitora</w:t>
      </w:r>
    </w:p>
    <w:p w14:paraId="6CA7E375" w14:textId="0610205A"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11.2.1 Investitor izvodi naftno-rudarske radove u skladu sa Zakonom, propisima i pojedinačnim upravnim</w:t>
      </w:r>
      <w:r w:rsidR="00A74AF2" w:rsidRPr="00FF1281">
        <w:rPr>
          <w:color w:val="231F20"/>
          <w:lang w:val="hr-HR" w:eastAsia="hr-HR"/>
        </w:rPr>
        <w:t xml:space="preserve"> </w:t>
      </w:r>
      <w:r w:rsidRPr="00FF1281">
        <w:rPr>
          <w:color w:val="231F20"/>
          <w:lang w:val="hr-HR" w:eastAsia="hr-HR"/>
        </w:rPr>
        <w:t>odlukama izdanima na temelju Zakona, kao i sa svim ostalim važećim zakonima i propisima koji su na snazi</w:t>
      </w:r>
      <w:r w:rsidR="00A74AF2" w:rsidRPr="00FF1281">
        <w:rPr>
          <w:color w:val="231F20"/>
          <w:lang w:val="hr-HR" w:eastAsia="hr-HR"/>
        </w:rPr>
        <w:t xml:space="preserve"> </w:t>
      </w:r>
      <w:r w:rsidRPr="00FF1281">
        <w:rPr>
          <w:color w:val="231F20"/>
          <w:lang w:val="hr-HR" w:eastAsia="hr-HR"/>
        </w:rPr>
        <w:t>u Republici Hrvatskoj u bilo kojem trenutku.</w:t>
      </w:r>
    </w:p>
    <w:p w14:paraId="1CCC1505" w14:textId="5E81D65D"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11.2.2 Investitor osigurava da osobe koje izvode radove za njega, bilo osobno bilo putem radnika ili</w:t>
      </w:r>
      <w:r w:rsidR="00A74AF2" w:rsidRPr="00FF1281">
        <w:rPr>
          <w:color w:val="231F20"/>
          <w:lang w:val="hr-HR" w:eastAsia="hr-HR"/>
        </w:rPr>
        <w:t xml:space="preserve"> </w:t>
      </w:r>
      <w:r w:rsidRPr="00FF1281">
        <w:rPr>
          <w:color w:val="231F20"/>
          <w:lang w:val="hr-HR" w:eastAsia="hr-HR"/>
        </w:rPr>
        <w:t>podizvođača, ispunjavaju odredbe članka 11.2.1.</w:t>
      </w:r>
    </w:p>
    <w:p w14:paraId="567B519F" w14:textId="5F44C96C"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11.2.3 Investitor osigurava sva potrebna financijska sredstva te kupuje ili unajmljuje svu opremu i</w:t>
      </w:r>
      <w:r w:rsidR="00A74AF2" w:rsidRPr="00FF1281">
        <w:rPr>
          <w:color w:val="231F20"/>
          <w:lang w:val="hr-HR" w:eastAsia="hr-HR"/>
        </w:rPr>
        <w:t xml:space="preserve"> </w:t>
      </w:r>
      <w:r w:rsidRPr="00FF1281">
        <w:rPr>
          <w:color w:val="231F20"/>
          <w:lang w:val="hr-HR" w:eastAsia="hr-HR"/>
        </w:rPr>
        <w:t>materijale potrebne za izvođenje naftno-rudarskih radova. Investitor osigurava i sve tehničko stručno</w:t>
      </w:r>
      <w:r w:rsidR="00A74AF2" w:rsidRPr="00FF1281">
        <w:rPr>
          <w:color w:val="231F20"/>
          <w:lang w:val="hr-HR" w:eastAsia="hr-HR"/>
        </w:rPr>
        <w:t xml:space="preserve"> </w:t>
      </w:r>
      <w:r w:rsidRPr="00FF1281">
        <w:rPr>
          <w:color w:val="231F20"/>
          <w:lang w:val="hr-HR" w:eastAsia="hr-HR"/>
        </w:rPr>
        <w:t>znanje, uključujući angažman stranih radnika i podizvođača potrebnih za izvođenje naftno-rudarskih</w:t>
      </w:r>
      <w:r w:rsidR="00A74AF2" w:rsidRPr="00FF1281">
        <w:rPr>
          <w:color w:val="231F20"/>
          <w:lang w:val="hr-HR" w:eastAsia="hr-HR"/>
        </w:rPr>
        <w:t xml:space="preserve"> </w:t>
      </w:r>
      <w:r w:rsidRPr="00FF1281">
        <w:rPr>
          <w:color w:val="231F20"/>
          <w:lang w:val="hr-HR" w:eastAsia="hr-HR"/>
        </w:rPr>
        <w:t>radova u skladu s odredbama članka 28. Investitor je odgovoran za pripremu i provedbu radnih programa</w:t>
      </w:r>
      <w:r w:rsidR="00A74AF2" w:rsidRPr="00FF1281">
        <w:rPr>
          <w:color w:val="231F20"/>
          <w:lang w:val="hr-HR" w:eastAsia="hr-HR"/>
        </w:rPr>
        <w:t xml:space="preserve"> </w:t>
      </w:r>
      <w:r w:rsidRPr="00FF1281">
        <w:rPr>
          <w:color w:val="231F20"/>
          <w:lang w:val="hr-HR" w:eastAsia="hr-HR"/>
        </w:rPr>
        <w:t>koji se provode na najprikladniji način u skladu s člankom 4. ovog Ugovora i međunarodnom dobrom</w:t>
      </w:r>
      <w:r w:rsidR="00A74AF2" w:rsidRPr="00FF1281">
        <w:rPr>
          <w:color w:val="231F20"/>
          <w:lang w:val="hr-HR" w:eastAsia="hr-HR"/>
        </w:rPr>
        <w:t xml:space="preserve"> </w:t>
      </w:r>
      <w:r w:rsidRPr="00FF1281">
        <w:rPr>
          <w:color w:val="231F20"/>
          <w:lang w:val="hr-HR" w:eastAsia="hr-HR"/>
        </w:rPr>
        <w:t>praksom pri naftno-rudarskim radovima.</w:t>
      </w:r>
    </w:p>
    <w:p w14:paraId="044A1D1C" w14:textId="7F5A214E"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11.2.4 Investitor osigurava dobre radne uvjete, odgovarajuće uvjete smještaja i pristup medicinskoj pomoći</w:t>
      </w:r>
      <w:r w:rsidR="00A74AF2" w:rsidRPr="00FF1281">
        <w:rPr>
          <w:color w:val="231F20"/>
          <w:lang w:val="hr-HR" w:eastAsia="hr-HR"/>
        </w:rPr>
        <w:t xml:space="preserve"> </w:t>
      </w:r>
      <w:r w:rsidRPr="00FF1281">
        <w:rPr>
          <w:color w:val="231F20"/>
          <w:lang w:val="hr-HR" w:eastAsia="hr-HR"/>
        </w:rPr>
        <w:t>i skrbi za sve radnike koje on ili njegovi podizvođači zapošljavaju za izvođenje naftno-rudarskih radova u</w:t>
      </w:r>
      <w:r w:rsidR="00A74AF2" w:rsidRPr="00FF1281">
        <w:rPr>
          <w:color w:val="231F20"/>
          <w:lang w:val="hr-HR" w:eastAsia="hr-HR"/>
        </w:rPr>
        <w:t xml:space="preserve"> </w:t>
      </w:r>
      <w:r w:rsidRPr="00FF1281">
        <w:rPr>
          <w:color w:val="231F20"/>
          <w:lang w:val="hr-HR" w:eastAsia="hr-HR"/>
        </w:rPr>
        <w:t>skladu sa Zakonom i propisima, kao i međunarodnom dobrom praksom pri naftno-rudarskim radovima.</w:t>
      </w:r>
    </w:p>
    <w:p w14:paraId="73FAD333" w14:textId="7EF3478C"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11.2.5 Investitor Ministarstvu, Agenciji i ovlaštenim predstavnicima Vlade dostavlja podatke, izvješća,</w:t>
      </w:r>
      <w:r w:rsidR="00A74AF2" w:rsidRPr="00FF1281">
        <w:rPr>
          <w:color w:val="231F20"/>
          <w:lang w:val="hr-HR" w:eastAsia="hr-HR"/>
        </w:rPr>
        <w:t xml:space="preserve"> </w:t>
      </w:r>
      <w:r w:rsidRPr="00FF1281">
        <w:rPr>
          <w:color w:val="231F20"/>
          <w:lang w:val="hr-HR" w:eastAsia="hr-HR"/>
        </w:rPr>
        <w:t>evidencije i financijska izvješća povezana s naftno-rudarskim radovima u ugovornom području u skladu s</w:t>
      </w:r>
      <w:r w:rsidR="00A74AF2" w:rsidRPr="00FF1281">
        <w:rPr>
          <w:color w:val="231F20"/>
          <w:lang w:val="hr-HR" w:eastAsia="hr-HR"/>
        </w:rPr>
        <w:t xml:space="preserve"> </w:t>
      </w:r>
      <w:r w:rsidRPr="00FF1281">
        <w:rPr>
          <w:color w:val="231F20"/>
          <w:lang w:val="hr-HR" w:eastAsia="hr-HR"/>
        </w:rPr>
        <w:t>rasporedom i postupcima koji bi mogli biti potrebni i koji su detaljno opisani u odredbama ovog Ugovora,</w:t>
      </w:r>
      <w:r w:rsidR="00A74AF2" w:rsidRPr="00FF1281">
        <w:rPr>
          <w:color w:val="231F20"/>
          <w:lang w:val="hr-HR" w:eastAsia="hr-HR"/>
        </w:rPr>
        <w:t xml:space="preserve"> </w:t>
      </w:r>
      <w:r w:rsidRPr="00FF1281">
        <w:rPr>
          <w:color w:val="231F20"/>
          <w:lang w:val="hr-HR" w:eastAsia="hr-HR"/>
        </w:rPr>
        <w:t>Zakona i svim ostalim primjenjivim zakonima i propisima Republike Hrvatske.</w:t>
      </w:r>
    </w:p>
    <w:p w14:paraId="4489F4CD" w14:textId="77777777" w:rsidR="00A74AF2" w:rsidRPr="00FF1281" w:rsidRDefault="00A74AF2" w:rsidP="00C70541">
      <w:pPr>
        <w:spacing w:after="48" w:line="240" w:lineRule="auto"/>
        <w:textAlignment w:val="baseline"/>
        <w:rPr>
          <w:color w:val="231F20"/>
          <w:lang w:val="hr-HR" w:eastAsia="hr-HR"/>
        </w:rPr>
      </w:pPr>
    </w:p>
    <w:p w14:paraId="78853D1E" w14:textId="560CCFBA"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lastRenderedPageBreak/>
        <w:t>11.3 Pomoć Vlade</w:t>
      </w:r>
    </w:p>
    <w:p w14:paraId="7FF49695" w14:textId="130DA89F"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11.3.1 Nakon zahtjeva investitora, na propisani način, u skladu s važećim zakonima i propisima Republike</w:t>
      </w:r>
      <w:r w:rsidR="00A74AF2" w:rsidRPr="00FF1281">
        <w:rPr>
          <w:color w:val="231F20"/>
          <w:lang w:val="hr-HR" w:eastAsia="hr-HR"/>
        </w:rPr>
        <w:t xml:space="preserve"> </w:t>
      </w:r>
      <w:r w:rsidRPr="00FF1281">
        <w:rPr>
          <w:color w:val="231F20"/>
          <w:lang w:val="hr-HR" w:eastAsia="hr-HR"/>
        </w:rPr>
        <w:t>Hrvatske, a u okviru svojih nadležnosti i u mjeri u kojoj je to moguće, Vlada, djelujući putem Agencije ili svih</w:t>
      </w:r>
      <w:r w:rsidR="00A74AF2" w:rsidRPr="00FF1281">
        <w:rPr>
          <w:color w:val="231F20"/>
          <w:lang w:val="hr-HR" w:eastAsia="hr-HR"/>
        </w:rPr>
        <w:t xml:space="preserve"> </w:t>
      </w:r>
      <w:r w:rsidRPr="00FF1281">
        <w:rPr>
          <w:color w:val="231F20"/>
          <w:lang w:val="hr-HR" w:eastAsia="hr-HR"/>
        </w:rPr>
        <w:t>drugih osoba koje Vlada imenuje, investitoru pruža podršku:</w:t>
      </w:r>
    </w:p>
    <w:p w14:paraId="605BB6A0" w14:textId="40CCD6B9"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 na trošak investitora, kada je to potrebno, u postupcima ishođenja odobrenja, dozvola, suglasnosti,</w:t>
      </w:r>
      <w:r w:rsidR="00A74AF2" w:rsidRPr="00FF1281">
        <w:rPr>
          <w:color w:val="231F20"/>
          <w:lang w:val="hr-HR" w:eastAsia="hr-HR"/>
        </w:rPr>
        <w:t xml:space="preserve"> </w:t>
      </w:r>
      <w:r w:rsidRPr="00FF1281">
        <w:rPr>
          <w:color w:val="231F20"/>
          <w:lang w:val="hr-HR" w:eastAsia="hr-HR"/>
        </w:rPr>
        <w:t>ovlaštenja, viza, radnih dozvola, licencija, prava služnosti puta, prava služnosti, prava na iskorištavanje</w:t>
      </w:r>
      <w:r w:rsidR="00A74AF2" w:rsidRPr="00FF1281">
        <w:rPr>
          <w:color w:val="231F20"/>
          <w:lang w:val="hr-HR" w:eastAsia="hr-HR"/>
        </w:rPr>
        <w:t xml:space="preserve"> </w:t>
      </w:r>
      <w:r w:rsidRPr="00FF1281">
        <w:rPr>
          <w:color w:val="231F20"/>
          <w:lang w:val="hr-HR" w:eastAsia="hr-HR"/>
        </w:rPr>
        <w:t>površine i sigurnosne zaštite u skladu s ovim Ugovorom;</w:t>
      </w:r>
    </w:p>
    <w:p w14:paraId="1A6632D0" w14:textId="437B8A84"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 u poštovanju uvoznih/izvoznih kontrola i propisa te carinskih formalnosti i, po potrebi, u ishođenju</w:t>
      </w:r>
      <w:r w:rsidR="00A74AF2" w:rsidRPr="00FF1281">
        <w:rPr>
          <w:color w:val="231F20"/>
          <w:lang w:val="hr-HR" w:eastAsia="hr-HR"/>
        </w:rPr>
        <w:t xml:space="preserve"> </w:t>
      </w:r>
      <w:r w:rsidRPr="00FF1281">
        <w:rPr>
          <w:color w:val="231F20"/>
          <w:lang w:val="hr-HR" w:eastAsia="hr-HR"/>
        </w:rPr>
        <w:t>izuzeća od plaćanja carinskih i drugih pristojbi;</w:t>
      </w:r>
    </w:p>
    <w:p w14:paraId="06D2D225" w14:textId="5D8AD8D0"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c) u korištenju objekata na kopnu na trošak investitora, ako su takvi objekti izvan ugovornog područja</w:t>
      </w:r>
      <w:r w:rsidR="00A74AF2" w:rsidRPr="00FF1281">
        <w:rPr>
          <w:color w:val="231F20"/>
          <w:lang w:val="hr-HR" w:eastAsia="hr-HR"/>
        </w:rPr>
        <w:t xml:space="preserve"> </w:t>
      </w:r>
      <w:r w:rsidRPr="00FF1281">
        <w:rPr>
          <w:color w:val="231F20"/>
          <w:lang w:val="hr-HR" w:eastAsia="hr-HR"/>
        </w:rPr>
        <w:t>potrebni za naftno-rudarske radove (uključujući objekte za skladištenje, utovar i preradu, cjevovode, urede i</w:t>
      </w:r>
      <w:r w:rsidR="00A74AF2" w:rsidRPr="00FF1281">
        <w:rPr>
          <w:color w:val="231F20"/>
          <w:lang w:val="hr-HR" w:eastAsia="hr-HR"/>
        </w:rPr>
        <w:t xml:space="preserve"> </w:t>
      </w:r>
      <w:r w:rsidRPr="00FF1281">
        <w:rPr>
          <w:color w:val="231F20"/>
          <w:lang w:val="hr-HR" w:eastAsia="hr-HR"/>
        </w:rPr>
        <w:t>pristup zemljištu potrebnom za takve objekte);</w:t>
      </w:r>
    </w:p>
    <w:p w14:paraId="547E7214" w14:textId="218CA4FA"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d) u dobivanju pristupa svim geološkim i geofizičkim podacima, kao i podacima o bušenju, bušotini i</w:t>
      </w:r>
      <w:r w:rsidR="00A74AF2" w:rsidRPr="00FF1281">
        <w:rPr>
          <w:color w:val="231F20"/>
          <w:lang w:val="hr-HR" w:eastAsia="hr-HR"/>
        </w:rPr>
        <w:t xml:space="preserve"> </w:t>
      </w:r>
      <w:r w:rsidRPr="00FF1281">
        <w:rPr>
          <w:color w:val="231F20"/>
          <w:lang w:val="hr-HR" w:eastAsia="hr-HR"/>
        </w:rPr>
        <w:t>eksploataciji za ugovorno područje;</w:t>
      </w:r>
    </w:p>
    <w:p w14:paraId="16C7E89B" w14:textId="00CAB3AA"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e) u osiguranju prava ulaska u ugovorno područje i izlaska iz njega i svih objekata koji se upotrebljavaju u</w:t>
      </w:r>
      <w:r w:rsidR="00A74AF2" w:rsidRPr="00FF1281">
        <w:rPr>
          <w:color w:val="231F20"/>
          <w:lang w:val="hr-HR" w:eastAsia="hr-HR"/>
        </w:rPr>
        <w:t xml:space="preserve"> </w:t>
      </w:r>
      <w:r w:rsidRPr="00FF1281">
        <w:rPr>
          <w:color w:val="231F20"/>
          <w:lang w:val="hr-HR" w:eastAsia="hr-HR"/>
        </w:rPr>
        <w:t>naftno-rudarskim radovima bez obzira na njihovu lokaciju, pod uvjetom da je takvo pravo pod njihovim</w:t>
      </w:r>
      <w:r w:rsidR="00A74AF2" w:rsidRPr="00FF1281">
        <w:rPr>
          <w:color w:val="231F20"/>
          <w:lang w:val="hr-HR" w:eastAsia="hr-HR"/>
        </w:rPr>
        <w:t xml:space="preserve"> </w:t>
      </w:r>
      <w:r w:rsidRPr="00FF1281">
        <w:rPr>
          <w:color w:val="231F20"/>
          <w:lang w:val="hr-HR" w:eastAsia="hr-HR"/>
        </w:rPr>
        <w:t>nadzorom.</w:t>
      </w:r>
    </w:p>
    <w:p w14:paraId="21A2864D" w14:textId="78E32F2D"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11.3.2 Nakon što je investitoru dostavljena odgovarajuća dokumentacija, investitor bez odgode Vladi</w:t>
      </w:r>
      <w:r w:rsidR="00A74AF2" w:rsidRPr="00FF1281">
        <w:rPr>
          <w:color w:val="231F20"/>
          <w:lang w:val="hr-HR" w:eastAsia="hr-HR"/>
        </w:rPr>
        <w:t xml:space="preserve"> </w:t>
      </w:r>
      <w:r w:rsidRPr="00FF1281">
        <w:rPr>
          <w:color w:val="231F20"/>
          <w:lang w:val="hr-HR" w:eastAsia="hr-HR"/>
        </w:rPr>
        <w:t>nadoknađuje sve opravdane troškove koji su nastali u pružanju pomoći koju je zatražio investitor u skladu s</w:t>
      </w:r>
      <w:r w:rsidR="00A74AF2" w:rsidRPr="00FF1281">
        <w:rPr>
          <w:color w:val="231F20"/>
          <w:lang w:val="hr-HR" w:eastAsia="hr-HR"/>
        </w:rPr>
        <w:t xml:space="preserve"> </w:t>
      </w:r>
      <w:r w:rsidRPr="00FF1281">
        <w:rPr>
          <w:color w:val="231F20"/>
          <w:lang w:val="hr-HR" w:eastAsia="hr-HR"/>
        </w:rPr>
        <w:t>člankom 11.3.1, pod pretpostavkom da su investitor i Agencija prethodno dogovorili iznos takvih troškova.</w:t>
      </w:r>
    </w:p>
    <w:p w14:paraId="7306F9D5"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11.4 Nadzor Vlade</w:t>
      </w:r>
    </w:p>
    <w:p w14:paraId="6A4C9397" w14:textId="17DB2C48"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11.4.1 U svakom trenutku tijekom trajanja ovog Ugovora nadležna tijela Republike Hrvatske imaju pravo</w:t>
      </w:r>
      <w:r w:rsidR="00A74AF2" w:rsidRPr="00FF1281">
        <w:rPr>
          <w:color w:val="231F20"/>
          <w:lang w:val="hr-HR" w:eastAsia="hr-HR"/>
        </w:rPr>
        <w:t xml:space="preserve"> </w:t>
      </w:r>
      <w:r w:rsidRPr="00FF1281">
        <w:rPr>
          <w:color w:val="231F20"/>
          <w:lang w:val="hr-HR" w:eastAsia="hr-HR"/>
        </w:rPr>
        <w:t>vršiti nadzor i inspekciju nad aktivnostima investitora u skladu s odredbama ovog Ugovora i važećim</w:t>
      </w:r>
      <w:r w:rsidR="00A74AF2" w:rsidRPr="00FF1281">
        <w:rPr>
          <w:color w:val="231F20"/>
          <w:lang w:val="hr-HR" w:eastAsia="hr-HR"/>
        </w:rPr>
        <w:t xml:space="preserve"> </w:t>
      </w:r>
      <w:r w:rsidRPr="00FF1281">
        <w:rPr>
          <w:color w:val="231F20"/>
          <w:lang w:val="hr-HR" w:eastAsia="hr-HR"/>
        </w:rPr>
        <w:t>zakonima i propisima Republike Hrvatske.</w:t>
      </w:r>
    </w:p>
    <w:p w14:paraId="16C70716"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12. OPERATOR I SAVJETODAVNI ODBOR</w:t>
      </w:r>
    </w:p>
    <w:p w14:paraId="6C679ACD"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12.1 Operator</w:t>
      </w:r>
    </w:p>
    <w:p w14:paraId="5DAA9312"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12.1.1 _____________________ je imenovan operatorom na temelju ovog Ugovora.</w:t>
      </w:r>
    </w:p>
    <w:p w14:paraId="7F91FF71" w14:textId="6B60E1E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12.1.2 Operator pažljivo i u skladu sa Zakonom i propisima, kao i međunarodnom dobrom praksom pri</w:t>
      </w:r>
      <w:r w:rsidR="00A74AF2" w:rsidRPr="00FF1281">
        <w:rPr>
          <w:color w:val="231F20"/>
          <w:lang w:val="hr-HR" w:eastAsia="hr-HR"/>
        </w:rPr>
        <w:t xml:space="preserve"> </w:t>
      </w:r>
      <w:r w:rsidRPr="00FF1281">
        <w:rPr>
          <w:color w:val="231F20"/>
          <w:lang w:val="hr-HR" w:eastAsia="hr-HR"/>
        </w:rPr>
        <w:t>naftno-rudarskim radovima izvršava naftno-rudarske radove u ime investitora. Operator je jedina pravna</w:t>
      </w:r>
      <w:r w:rsidR="00A74AF2" w:rsidRPr="00FF1281">
        <w:rPr>
          <w:color w:val="231F20"/>
          <w:lang w:val="hr-HR" w:eastAsia="hr-HR"/>
        </w:rPr>
        <w:t xml:space="preserve"> </w:t>
      </w:r>
      <w:r w:rsidRPr="00FF1281">
        <w:rPr>
          <w:color w:val="231F20"/>
          <w:lang w:val="hr-HR" w:eastAsia="hr-HR"/>
        </w:rPr>
        <w:t>osoba koja, u ime investitora, smije izvršavati ugovore, stvoriti troškove, preuzimati obveze i provoditi</w:t>
      </w:r>
      <w:r w:rsidR="00A74AF2" w:rsidRPr="00FF1281">
        <w:rPr>
          <w:color w:val="231F20"/>
          <w:lang w:val="hr-HR" w:eastAsia="hr-HR"/>
        </w:rPr>
        <w:t xml:space="preserve"> </w:t>
      </w:r>
      <w:r w:rsidRPr="00FF1281">
        <w:rPr>
          <w:color w:val="231F20"/>
          <w:lang w:val="hr-HR" w:eastAsia="hr-HR"/>
        </w:rPr>
        <w:t>ostale aktivnosti u vezi s naftno-rudarskim radovima.</w:t>
      </w:r>
    </w:p>
    <w:p w14:paraId="1F01836B"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12.1.3 Postoji samo jedan (1) operator. Samo investitor ili jedna od strana investitora može biti operator.</w:t>
      </w:r>
    </w:p>
    <w:p w14:paraId="244B409D" w14:textId="7326168B"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12.1.4 U svrhu ovog Ugovora operator zastupa investitora, a Ministarstvo i Agencija smiju komunicirati s</w:t>
      </w:r>
      <w:r w:rsidR="00A74AF2" w:rsidRPr="00FF1281">
        <w:rPr>
          <w:color w:val="231F20"/>
          <w:lang w:val="hr-HR" w:eastAsia="hr-HR"/>
        </w:rPr>
        <w:t xml:space="preserve"> </w:t>
      </w:r>
      <w:r w:rsidRPr="00FF1281">
        <w:rPr>
          <w:color w:val="231F20"/>
          <w:lang w:val="hr-HR" w:eastAsia="hr-HR"/>
        </w:rPr>
        <w:t>operatorom. Operator podliježe svim posebnim obvezama iz ovog Ugovora i važećih Zakona i propisa i ima</w:t>
      </w:r>
      <w:r w:rsidR="00A74AF2" w:rsidRPr="00FF1281">
        <w:rPr>
          <w:color w:val="231F20"/>
          <w:lang w:val="hr-HR" w:eastAsia="hr-HR"/>
        </w:rPr>
        <w:t xml:space="preserve"> </w:t>
      </w:r>
      <w:r w:rsidRPr="00FF1281">
        <w:rPr>
          <w:color w:val="231F20"/>
          <w:lang w:val="hr-HR" w:eastAsia="hr-HR"/>
        </w:rPr>
        <w:t>isključivu kontrolu te upravlja naftno-rudarskim radovima.</w:t>
      </w:r>
    </w:p>
    <w:p w14:paraId="75FA99FA"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12.2 Savjetodavni odbor</w:t>
      </w:r>
    </w:p>
    <w:p w14:paraId="5E9FF964" w14:textId="2A3D0B10"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12.2.1 U roku od šezdeset (60) dana od datuma stupanja na snagu Agencija osniva savjetodavni odbor (dalje</w:t>
      </w:r>
      <w:r w:rsidR="00A74AF2" w:rsidRPr="00FF1281">
        <w:rPr>
          <w:color w:val="231F20"/>
          <w:lang w:val="hr-HR" w:eastAsia="hr-HR"/>
        </w:rPr>
        <w:t xml:space="preserve"> </w:t>
      </w:r>
      <w:r w:rsidRPr="00FF1281">
        <w:rPr>
          <w:color w:val="231F20"/>
          <w:lang w:val="hr-HR" w:eastAsia="hr-HR"/>
        </w:rPr>
        <w:t>u tekstu: savjetodavni odbor) u svrhu davanja formalnih savjeta i smjernica u pogledu svih pitanja koja se</w:t>
      </w:r>
      <w:r w:rsidR="00A74AF2" w:rsidRPr="00FF1281">
        <w:rPr>
          <w:color w:val="231F20"/>
          <w:lang w:val="hr-HR" w:eastAsia="hr-HR"/>
        </w:rPr>
        <w:t xml:space="preserve"> </w:t>
      </w:r>
      <w:r w:rsidRPr="00FF1281">
        <w:rPr>
          <w:color w:val="231F20"/>
          <w:lang w:val="hr-HR" w:eastAsia="hr-HR"/>
        </w:rPr>
        <w:t xml:space="preserve">odnose na naftno-rudarske radove i radne programe i dogovara postupke za </w:t>
      </w:r>
      <w:r w:rsidRPr="00FF1281">
        <w:rPr>
          <w:color w:val="231F20"/>
          <w:lang w:val="hr-HR" w:eastAsia="hr-HR"/>
        </w:rPr>
        <w:lastRenderedPageBreak/>
        <w:t>upravljanje aktivnostima tog</w:t>
      </w:r>
      <w:r w:rsidR="00A74AF2" w:rsidRPr="00FF1281">
        <w:rPr>
          <w:color w:val="231F20"/>
          <w:lang w:val="hr-HR" w:eastAsia="hr-HR"/>
        </w:rPr>
        <w:t xml:space="preserve"> </w:t>
      </w:r>
      <w:r w:rsidRPr="00FF1281">
        <w:rPr>
          <w:color w:val="231F20"/>
          <w:lang w:val="hr-HR" w:eastAsia="hr-HR"/>
        </w:rPr>
        <w:t>odbora. U tom razdoblju Agencija i investitor pisanom obavijesti imenuju svoje članove savjetodavnog</w:t>
      </w:r>
      <w:r w:rsidR="00A74AF2" w:rsidRPr="00FF1281">
        <w:rPr>
          <w:color w:val="231F20"/>
          <w:lang w:val="hr-HR" w:eastAsia="hr-HR"/>
        </w:rPr>
        <w:t xml:space="preserve"> </w:t>
      </w:r>
      <w:r w:rsidRPr="00FF1281">
        <w:rPr>
          <w:color w:val="231F20"/>
          <w:lang w:val="hr-HR" w:eastAsia="hr-HR"/>
        </w:rPr>
        <w:t>odbora i njihove zamjenike.</w:t>
      </w:r>
    </w:p>
    <w:p w14:paraId="464EE0AB" w14:textId="20927B50"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12.2.2 Savjetodavni odbor sastoji se od dvaju (2) članova koja je imenovala Agencija i dvaju (2) članova koja</w:t>
      </w:r>
      <w:r w:rsidR="00A74AF2" w:rsidRPr="00FF1281">
        <w:rPr>
          <w:color w:val="231F20"/>
          <w:lang w:val="hr-HR" w:eastAsia="hr-HR"/>
        </w:rPr>
        <w:t xml:space="preserve"> </w:t>
      </w:r>
      <w:r w:rsidRPr="00FF1281">
        <w:rPr>
          <w:color w:val="231F20"/>
          <w:lang w:val="hr-HR" w:eastAsia="hr-HR"/>
        </w:rPr>
        <w:t>je imenovao investitor.</w:t>
      </w:r>
    </w:p>
    <w:p w14:paraId="19EE779B" w14:textId="43153D04"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12.2.3 Svaka strana može zamijeniti nekog od svojih predstavnika ili imenovati drugog predstavnika</w:t>
      </w:r>
      <w:r w:rsidR="00A74AF2" w:rsidRPr="00FF1281">
        <w:rPr>
          <w:color w:val="231F20"/>
          <w:lang w:val="hr-HR" w:eastAsia="hr-HR"/>
        </w:rPr>
        <w:t xml:space="preserve"> </w:t>
      </w:r>
      <w:r w:rsidRPr="00FF1281">
        <w:rPr>
          <w:color w:val="231F20"/>
          <w:lang w:val="hr-HR" w:eastAsia="hr-HR"/>
        </w:rPr>
        <w:t>pisanom obavijesti drugoj strani. Predsjednik savjetodavnog odbora jest predsjednik uprave Agencije (dalje</w:t>
      </w:r>
      <w:r w:rsidR="00A74AF2" w:rsidRPr="00FF1281">
        <w:rPr>
          <w:color w:val="231F20"/>
          <w:lang w:val="hr-HR" w:eastAsia="hr-HR"/>
        </w:rPr>
        <w:t xml:space="preserve"> </w:t>
      </w:r>
      <w:r w:rsidRPr="00FF1281">
        <w:rPr>
          <w:color w:val="231F20"/>
          <w:lang w:val="hr-HR" w:eastAsia="hr-HR"/>
        </w:rPr>
        <w:t>u tekstu: predsjednik). Potpredsjednik savjetodavnog odbora jedan je od članova koje je imenovao</w:t>
      </w:r>
      <w:r w:rsidR="00A74AF2" w:rsidRPr="00FF1281">
        <w:rPr>
          <w:color w:val="231F20"/>
          <w:lang w:val="hr-HR" w:eastAsia="hr-HR"/>
        </w:rPr>
        <w:t xml:space="preserve"> </w:t>
      </w:r>
      <w:r w:rsidRPr="00FF1281">
        <w:rPr>
          <w:color w:val="231F20"/>
          <w:lang w:val="hr-HR" w:eastAsia="hr-HR"/>
        </w:rPr>
        <w:t>investitor (dalje u tekstu: potpredsjednik). U slučaju odsutnosti predsjednika, potpredsjednik predsjedasjednicom savjetodavnog odbora.</w:t>
      </w:r>
    </w:p>
    <w:p w14:paraId="0281C169" w14:textId="4A4A175A"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12.2.4 Svaka strana ima pravo pozvati razuman broj promatrača koji smatra potrebnim za sudjelovanje na</w:t>
      </w:r>
      <w:r w:rsidR="00A74AF2" w:rsidRPr="00FF1281">
        <w:rPr>
          <w:color w:val="231F20"/>
          <w:lang w:val="hr-HR" w:eastAsia="hr-HR"/>
        </w:rPr>
        <w:t xml:space="preserve"> </w:t>
      </w:r>
      <w:r w:rsidRPr="00FF1281">
        <w:rPr>
          <w:color w:val="231F20"/>
          <w:lang w:val="hr-HR" w:eastAsia="hr-HR"/>
        </w:rPr>
        <w:t>sjednicama savjetodavnog odbora.</w:t>
      </w:r>
    </w:p>
    <w:p w14:paraId="6C4E2418" w14:textId="0E21B4FC"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12.2.5 Savjetodavni odbor razmatra, raspravlja i daje savjete, prijedloge i preporuke u vezi sa sljedećim</w:t>
      </w:r>
      <w:r w:rsidR="00A74AF2" w:rsidRPr="00FF1281">
        <w:rPr>
          <w:color w:val="231F20"/>
          <w:lang w:val="hr-HR" w:eastAsia="hr-HR"/>
        </w:rPr>
        <w:t xml:space="preserve"> </w:t>
      </w:r>
      <w:r w:rsidRPr="00FF1281">
        <w:rPr>
          <w:color w:val="231F20"/>
          <w:lang w:val="hr-HR" w:eastAsia="hr-HR"/>
        </w:rPr>
        <w:t>predmetima, ovisno o slučaju, u odnosu na sljedeće:</w:t>
      </w:r>
    </w:p>
    <w:p w14:paraId="0CCB9506"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 radne programe i budžete te sve njihove kasnije izmjene i dopune, prema prijedlogu investitora;</w:t>
      </w:r>
    </w:p>
    <w:p w14:paraId="7920B4A8"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 napuštanje područja;</w:t>
      </w:r>
    </w:p>
    <w:p w14:paraId="76BF9B0C"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c. izvješća o aktivnostima investitora;</w:t>
      </w:r>
    </w:p>
    <w:p w14:paraId="2FAC0BAE"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d. proglašavanje otkrića komercijalnim otkrićem, pod uvjetom da je odluka o objavi komercijalnosti</w:t>
      </w:r>
    </w:p>
    <w:p w14:paraId="7648D079"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isključivo na investitoru;</w:t>
      </w:r>
    </w:p>
    <w:p w14:paraId="6272AFFC"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e. stupnjeve eksploatacije koje dostavlja investitor na temelju međunarodne dobre prakse pri naftnorudarskim radovima;</w:t>
      </w:r>
    </w:p>
    <w:p w14:paraId="64D64477"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f. obračune troškova ugljikovodika;</w:t>
      </w:r>
    </w:p>
    <w:p w14:paraId="0B0D74FB"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g. postupke nabave za potencijalne podizvođače, robu i/ili usluge koje dostavlja investitor;</w:t>
      </w:r>
    </w:p>
    <w:p w14:paraId="1DA67BE1" w14:textId="433306A6"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h. računovodstvene metode investitora, predstavljanje financijskih izvješća o povrativim troškovima te</w:t>
      </w:r>
      <w:r w:rsidR="00A74AF2" w:rsidRPr="00FF1281">
        <w:rPr>
          <w:color w:val="231F20"/>
          <w:lang w:val="hr-HR" w:eastAsia="hr-HR"/>
        </w:rPr>
        <w:t xml:space="preserve"> </w:t>
      </w:r>
      <w:r w:rsidRPr="00FF1281">
        <w:rPr>
          <w:color w:val="231F20"/>
          <w:lang w:val="hr-HR" w:eastAsia="hr-HR"/>
        </w:rPr>
        <w:t>oblik i vođenje radnih evidencija i izvješća o naftno-rudarskim radovima;</w:t>
      </w:r>
    </w:p>
    <w:p w14:paraId="54877F95" w14:textId="7B423534"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i. idejni projekt razrade i eksploatacije, projekt razrade i eksploatacije i odgovarajuće budžete te sve njegove</w:t>
      </w:r>
      <w:r w:rsidR="00A74AF2" w:rsidRPr="00FF1281">
        <w:rPr>
          <w:color w:val="231F20"/>
          <w:lang w:val="hr-HR" w:eastAsia="hr-HR"/>
        </w:rPr>
        <w:t xml:space="preserve"> </w:t>
      </w:r>
      <w:r w:rsidRPr="00FF1281">
        <w:rPr>
          <w:color w:val="231F20"/>
          <w:lang w:val="hr-HR" w:eastAsia="hr-HR"/>
        </w:rPr>
        <w:t>kasnije izmjene i dopune, prema prijedlogu investitora;</w:t>
      </w:r>
    </w:p>
    <w:p w14:paraId="5959B9EB" w14:textId="39923544"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j. plan sanacije i svaki radni program sanacije i budžet te sve njegove kasnije izmjene i dopune, prema</w:t>
      </w:r>
      <w:r w:rsidR="00A74AF2" w:rsidRPr="00FF1281">
        <w:rPr>
          <w:color w:val="231F20"/>
          <w:lang w:val="hr-HR" w:eastAsia="hr-HR"/>
        </w:rPr>
        <w:t xml:space="preserve"> </w:t>
      </w:r>
      <w:r w:rsidRPr="00FF1281">
        <w:rPr>
          <w:color w:val="231F20"/>
          <w:lang w:val="hr-HR" w:eastAsia="hr-HR"/>
        </w:rPr>
        <w:t>prijedlogu investitora;</w:t>
      </w:r>
    </w:p>
    <w:p w14:paraId="0B09CC6E" w14:textId="0A2030C1"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k. sve značajne izmjene projekta razrade i eksploatacije, rasporeda eksploatacije, rasporeda preuzimanja,</w:t>
      </w:r>
      <w:r w:rsidR="00A74AF2" w:rsidRPr="00FF1281">
        <w:rPr>
          <w:color w:val="231F20"/>
          <w:lang w:val="hr-HR" w:eastAsia="hr-HR"/>
        </w:rPr>
        <w:t xml:space="preserve"> </w:t>
      </w:r>
      <w:r w:rsidRPr="00FF1281">
        <w:rPr>
          <w:color w:val="231F20"/>
          <w:lang w:val="hr-HR" w:eastAsia="hr-HR"/>
        </w:rPr>
        <w:t>radnih programa razrade i eksploatacije te budžet;</w:t>
      </w:r>
    </w:p>
    <w:p w14:paraId="11F44A17"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l. sve značajne izmjene postupaka nabave robe i/ili usluga koje dostavlja investitor;</w:t>
      </w:r>
    </w:p>
    <w:p w14:paraId="63CB1BAF"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m. banku u koju se polažu sredstva fonda za sanaciju u skladu s člankom 9.;</w:t>
      </w:r>
    </w:p>
    <w:p w14:paraId="01F205C9"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n. predloženi plan sanacije u skladu s člankom 9. o radnim programima sanacije i budžetu;</w:t>
      </w:r>
    </w:p>
    <w:p w14:paraId="3CD49123"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o. razradu uvjeta koje treba pripremiti i usuglasiti u svrhu stručnog utvrđivanja u skladu s člankom 35.;</w:t>
      </w:r>
    </w:p>
    <w:p w14:paraId="41D0D07F"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p. troškove koji su pet posto (5 %) ukupnog budžeta ili deset posto (10 %) veći od pojedinih stavki budžeta;</w:t>
      </w:r>
    </w:p>
    <w:p w14:paraId="02DB6E62"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i</w:t>
      </w:r>
    </w:p>
    <w:p w14:paraId="37265BB3"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lastRenderedPageBreak/>
        <w:t>q. pitanja koja znatno utječu na naftno-rudarske radove.</w:t>
      </w:r>
    </w:p>
    <w:p w14:paraId="31E20863" w14:textId="77A1E53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12.2.6 Redovite sjednice savjetodavnog odbora održavaju se u Republici Hrvatskoj, u uredima Agencije ili na</w:t>
      </w:r>
      <w:r w:rsidR="00A74AF2" w:rsidRPr="00FF1281">
        <w:rPr>
          <w:color w:val="231F20"/>
          <w:lang w:val="hr-HR" w:eastAsia="hr-HR"/>
        </w:rPr>
        <w:t xml:space="preserve"> </w:t>
      </w:r>
      <w:r w:rsidRPr="00FF1281">
        <w:rPr>
          <w:color w:val="231F20"/>
          <w:lang w:val="hr-HR" w:eastAsia="hr-HR"/>
        </w:rPr>
        <w:t>drugoj lokaciji koju su dogovorile strane, najmanje jednom u ugovornoj godini prije datuma prvog</w:t>
      </w:r>
      <w:r w:rsidR="00A74AF2" w:rsidRPr="00FF1281">
        <w:rPr>
          <w:color w:val="231F20"/>
          <w:lang w:val="hr-HR" w:eastAsia="hr-HR"/>
        </w:rPr>
        <w:t xml:space="preserve"> </w:t>
      </w:r>
      <w:r w:rsidRPr="00FF1281">
        <w:rPr>
          <w:color w:val="231F20"/>
          <w:lang w:val="hr-HR" w:eastAsia="hr-HR"/>
        </w:rPr>
        <w:t>komercijalnog otkrića te dva puta u svakoj ugovornoj godini nakon toga.</w:t>
      </w:r>
    </w:p>
    <w:p w14:paraId="350E86E3" w14:textId="0EC89356"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12.2.7 Agencija ili investitor mogu sazvati izvanrednu sjednicu savjetodavnog odbora kako bi raspravili</w:t>
      </w:r>
      <w:r w:rsidR="00A74AF2" w:rsidRPr="00FF1281">
        <w:rPr>
          <w:color w:val="231F20"/>
          <w:lang w:val="hr-HR" w:eastAsia="hr-HR"/>
        </w:rPr>
        <w:t xml:space="preserve"> </w:t>
      </w:r>
      <w:r w:rsidRPr="00FF1281">
        <w:rPr>
          <w:color w:val="231F20"/>
          <w:lang w:val="hr-HR" w:eastAsia="hr-HR"/>
        </w:rPr>
        <w:t>važna pitanja ili događaje povezane s naftno-rudarskim radovima, pod uvjetom prethodnog slanja obavijesti</w:t>
      </w:r>
      <w:r w:rsidR="00A74AF2" w:rsidRPr="00FF1281">
        <w:rPr>
          <w:color w:val="231F20"/>
          <w:lang w:val="hr-HR" w:eastAsia="hr-HR"/>
        </w:rPr>
        <w:t xml:space="preserve"> </w:t>
      </w:r>
      <w:r w:rsidRPr="00FF1281">
        <w:rPr>
          <w:color w:val="231F20"/>
          <w:lang w:val="hr-HR" w:eastAsia="hr-HR"/>
        </w:rPr>
        <w:t>drugoj strani u razumnom roku, navodeći pitanja o kojima će se raspravljati na sjednici.</w:t>
      </w:r>
    </w:p>
    <w:p w14:paraId="62710779" w14:textId="70E4E8F3"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12.2.8 Agencija će putem svojih članova savjetodavnog odbora savjetovati investitora o pitanju</w:t>
      </w:r>
      <w:r w:rsidR="00A74AF2" w:rsidRPr="00FF1281">
        <w:rPr>
          <w:color w:val="231F20"/>
          <w:lang w:val="hr-HR" w:eastAsia="hr-HR"/>
        </w:rPr>
        <w:t xml:space="preserve"> </w:t>
      </w:r>
      <w:r w:rsidRPr="00FF1281">
        <w:rPr>
          <w:color w:val="231F20"/>
          <w:lang w:val="hr-HR" w:eastAsia="hr-HR"/>
        </w:rPr>
        <w:t>regulatornog okvira povezanog s naftno-rudarskim radovima te će dati smjernice o zakonskim obvezama</w:t>
      </w:r>
      <w:r w:rsidR="00A74AF2" w:rsidRPr="00FF1281">
        <w:rPr>
          <w:color w:val="231F20"/>
          <w:lang w:val="hr-HR" w:eastAsia="hr-HR"/>
        </w:rPr>
        <w:t xml:space="preserve"> </w:t>
      </w:r>
      <w:r w:rsidRPr="00FF1281">
        <w:rPr>
          <w:color w:val="231F20"/>
          <w:lang w:val="hr-HR" w:eastAsia="hr-HR"/>
        </w:rPr>
        <w:t>koje proizlaze iz Zakona i propisa.</w:t>
      </w:r>
    </w:p>
    <w:p w14:paraId="6D13D562" w14:textId="20E9AB52"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12.2.9 Dnevni red sjednica savjetodavnog odbora priprema investitor prema uputama predsjednika i o</w:t>
      </w:r>
      <w:r w:rsidR="00A74AF2" w:rsidRPr="00FF1281">
        <w:rPr>
          <w:color w:val="231F20"/>
          <w:lang w:val="hr-HR" w:eastAsia="hr-HR"/>
        </w:rPr>
        <w:t xml:space="preserve"> </w:t>
      </w:r>
      <w:r w:rsidRPr="00FF1281">
        <w:rPr>
          <w:color w:val="231F20"/>
          <w:lang w:val="hr-HR" w:eastAsia="hr-HR"/>
        </w:rPr>
        <w:t>njemu obavještava strane najmanje petnaest (15) dana prije datuma održavanja sjednice. Investitor je</w:t>
      </w:r>
      <w:r w:rsidR="00A74AF2" w:rsidRPr="00FF1281">
        <w:rPr>
          <w:color w:val="231F20"/>
          <w:lang w:val="hr-HR" w:eastAsia="hr-HR"/>
        </w:rPr>
        <w:t xml:space="preserve"> </w:t>
      </w:r>
      <w:r w:rsidRPr="00FF1281">
        <w:rPr>
          <w:color w:val="231F20"/>
          <w:lang w:val="hr-HR" w:eastAsia="hr-HR"/>
        </w:rPr>
        <w:t>odgovoran za pripremu i vođenje zapisnika o preporukama donesenim na sjednicama. Kopije tih zapisnika</w:t>
      </w:r>
      <w:r w:rsidR="00A74AF2" w:rsidRPr="00FF1281">
        <w:rPr>
          <w:color w:val="231F20"/>
          <w:lang w:val="hr-HR" w:eastAsia="hr-HR"/>
        </w:rPr>
        <w:t xml:space="preserve"> </w:t>
      </w:r>
      <w:r w:rsidRPr="00FF1281">
        <w:rPr>
          <w:color w:val="231F20"/>
          <w:lang w:val="hr-HR" w:eastAsia="hr-HR"/>
        </w:rPr>
        <w:t>prosljeđuju se svakoj strani na razmatranje i odobrenje. Svaka strana razmatra i odobrava te zapisnike u</w:t>
      </w:r>
      <w:r w:rsidR="00A74AF2" w:rsidRPr="00FF1281">
        <w:rPr>
          <w:color w:val="231F20"/>
          <w:lang w:val="hr-HR" w:eastAsia="hr-HR"/>
        </w:rPr>
        <w:t xml:space="preserve"> </w:t>
      </w:r>
      <w:r w:rsidRPr="00FF1281">
        <w:rPr>
          <w:color w:val="231F20"/>
          <w:lang w:val="hr-HR" w:eastAsia="hr-HR"/>
        </w:rPr>
        <w:t>roku od deset (10) dana od primitka nacrta zapisnika. Za stranu koja nije poslala pisanu obavijest o svojem</w:t>
      </w:r>
      <w:r w:rsidR="00A74AF2" w:rsidRPr="00FF1281">
        <w:rPr>
          <w:color w:val="231F20"/>
          <w:lang w:val="hr-HR" w:eastAsia="hr-HR"/>
        </w:rPr>
        <w:t xml:space="preserve"> </w:t>
      </w:r>
      <w:r w:rsidRPr="00FF1281">
        <w:rPr>
          <w:color w:val="231F20"/>
          <w:lang w:val="hr-HR" w:eastAsia="hr-HR"/>
        </w:rPr>
        <w:t>odobrenju ili odbijanju takvog zapisnika u roku od deset (10) dana smatra se da je odobrila zapisnik.</w:t>
      </w:r>
    </w:p>
    <w:p w14:paraId="58F5256C" w14:textId="604BC66C"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12.2.10 Prema potrebi savjetodavni odbor može zatražiti osnivanje tehničkog pododbora ili drugog</w:t>
      </w:r>
      <w:r w:rsidR="00A74AF2" w:rsidRPr="00FF1281">
        <w:rPr>
          <w:color w:val="231F20"/>
          <w:lang w:val="hr-HR" w:eastAsia="hr-HR"/>
        </w:rPr>
        <w:t xml:space="preserve"> </w:t>
      </w:r>
      <w:r w:rsidRPr="00FF1281">
        <w:rPr>
          <w:color w:val="231F20"/>
          <w:lang w:val="hr-HR" w:eastAsia="hr-HR"/>
        </w:rPr>
        <w:t>pododbora koji će mu pomagati. Svaki takav pododbor sastoji se od razumnog broja stručnjaka iz Agencije i</w:t>
      </w:r>
      <w:r w:rsidR="00A74AF2" w:rsidRPr="00FF1281">
        <w:rPr>
          <w:color w:val="231F20"/>
          <w:lang w:val="hr-HR" w:eastAsia="hr-HR"/>
        </w:rPr>
        <w:t xml:space="preserve"> </w:t>
      </w:r>
      <w:r w:rsidRPr="00FF1281">
        <w:rPr>
          <w:color w:val="231F20"/>
          <w:lang w:val="hr-HR" w:eastAsia="hr-HR"/>
        </w:rPr>
        <w:t>investitora. Nakon svake sjednice tehnički pododbor ili drugi pododbor dostavlja pisano izvješće</w:t>
      </w:r>
      <w:r w:rsidR="00A74AF2" w:rsidRPr="00FF1281">
        <w:rPr>
          <w:color w:val="231F20"/>
          <w:lang w:val="hr-HR" w:eastAsia="hr-HR"/>
        </w:rPr>
        <w:t xml:space="preserve"> </w:t>
      </w:r>
      <w:r w:rsidRPr="00FF1281">
        <w:rPr>
          <w:color w:val="231F20"/>
          <w:lang w:val="hr-HR" w:eastAsia="hr-HR"/>
        </w:rPr>
        <w:t>savjetodavnom odboru.</w:t>
      </w:r>
    </w:p>
    <w:p w14:paraId="13B8B3C7" w14:textId="3B294D21"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12.2.11 Troškovi i izdaci koje je investitor imao zbog sjednica savjetodavnog odbora ili tehničkog</w:t>
      </w:r>
      <w:r w:rsidR="00A74AF2" w:rsidRPr="00FF1281">
        <w:rPr>
          <w:color w:val="231F20"/>
          <w:lang w:val="hr-HR" w:eastAsia="hr-HR"/>
        </w:rPr>
        <w:t xml:space="preserve"> </w:t>
      </w:r>
      <w:r w:rsidRPr="00FF1281">
        <w:rPr>
          <w:color w:val="231F20"/>
          <w:lang w:val="hr-HR" w:eastAsia="hr-HR"/>
        </w:rPr>
        <w:t>pododbora ili drugog pododbora smatraju se troškovima ugljikovodika i povrativi su investitoru u skladu s</w:t>
      </w:r>
      <w:r w:rsidR="00A74AF2" w:rsidRPr="00FF1281">
        <w:rPr>
          <w:color w:val="231F20"/>
          <w:lang w:val="hr-HR" w:eastAsia="hr-HR"/>
        </w:rPr>
        <w:t xml:space="preserve"> </w:t>
      </w:r>
      <w:r w:rsidRPr="00FF1281">
        <w:rPr>
          <w:color w:val="231F20"/>
          <w:lang w:val="hr-HR" w:eastAsia="hr-HR"/>
        </w:rPr>
        <w:t>odredbama članka 14.</w:t>
      </w:r>
    </w:p>
    <w:p w14:paraId="32070AE4" w14:textId="784E1338"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12.2.12 Savjetodavni odbor ima isključivo savjetodavnu ulogu i nema ovlasti obvezati investitora na bilo</w:t>
      </w:r>
      <w:r w:rsidR="00A74AF2" w:rsidRPr="00FF1281">
        <w:rPr>
          <w:color w:val="231F20"/>
          <w:lang w:val="hr-HR" w:eastAsia="hr-HR"/>
        </w:rPr>
        <w:t xml:space="preserve"> </w:t>
      </w:r>
      <w:r w:rsidRPr="00FF1281">
        <w:rPr>
          <w:color w:val="231F20"/>
          <w:lang w:val="hr-HR" w:eastAsia="hr-HR"/>
        </w:rPr>
        <w:t>koji način.</w:t>
      </w:r>
    </w:p>
    <w:p w14:paraId="53399270"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13. JEDNOKRATNE NAKNADE I NAKNADE</w:t>
      </w:r>
    </w:p>
    <w:p w14:paraId="62B3A2B6"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13.1 Plaćanja</w:t>
      </w:r>
    </w:p>
    <w:p w14:paraId="79B107AC" w14:textId="771F0755"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13.1.1 Investitor sva plaćanja vrši u hrvatskim kunama (HRK). Ako hrvatska kuna prestane biti službena</w:t>
      </w:r>
      <w:r w:rsidR="00A74AF2" w:rsidRPr="00FF1281">
        <w:rPr>
          <w:color w:val="231F20"/>
          <w:lang w:val="hr-HR" w:eastAsia="hr-HR"/>
        </w:rPr>
        <w:t xml:space="preserve"> </w:t>
      </w:r>
      <w:r w:rsidRPr="00FF1281">
        <w:rPr>
          <w:color w:val="231F20"/>
          <w:lang w:val="hr-HR" w:eastAsia="hr-HR"/>
        </w:rPr>
        <w:t>valuta Republike Hrvatske, bilo koji iznosi ovdje navedeni u hrvatskim kunama (HRK) konvertirat će se u</w:t>
      </w:r>
      <w:r w:rsidR="00A74AF2" w:rsidRPr="00FF1281">
        <w:rPr>
          <w:color w:val="231F20"/>
          <w:lang w:val="hr-HR" w:eastAsia="hr-HR"/>
        </w:rPr>
        <w:t xml:space="preserve"> </w:t>
      </w:r>
      <w:r w:rsidRPr="00FF1281">
        <w:rPr>
          <w:color w:val="231F20"/>
          <w:lang w:val="hr-HR" w:eastAsia="hr-HR"/>
        </w:rPr>
        <w:t>novu valutu na način određen člankom 32.1.4.</w:t>
      </w:r>
    </w:p>
    <w:p w14:paraId="770195CF" w14:textId="5FB9DAC2"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13.1.2 U slučaju promjene tečaja hrvatske kune (HRK) za više od pet posto (5 %) u odnosu na euro (EUR), u</w:t>
      </w:r>
      <w:r w:rsidR="00A74AF2" w:rsidRPr="00FF1281">
        <w:rPr>
          <w:color w:val="231F20"/>
          <w:lang w:val="hr-HR" w:eastAsia="hr-HR"/>
        </w:rPr>
        <w:t xml:space="preserve"> </w:t>
      </w:r>
      <w:r w:rsidRPr="00FF1281">
        <w:rPr>
          <w:color w:val="231F20"/>
          <w:lang w:val="hr-HR" w:eastAsia="hr-HR"/>
        </w:rPr>
        <w:t>svrhu plaćanja jednokratnih naknada i naknada utvrđenih u ovom članku 13., one će se preračunati radi</w:t>
      </w:r>
      <w:r w:rsidR="00A74AF2" w:rsidRPr="00FF1281">
        <w:rPr>
          <w:color w:val="231F20"/>
          <w:lang w:val="hr-HR" w:eastAsia="hr-HR"/>
        </w:rPr>
        <w:t xml:space="preserve"> </w:t>
      </w:r>
      <w:r w:rsidRPr="00FF1281">
        <w:rPr>
          <w:color w:val="231F20"/>
          <w:lang w:val="hr-HR" w:eastAsia="hr-HR"/>
        </w:rPr>
        <w:t>osiguravanja jednakog odnosa i uspostavljanja ravnoteže valuta, uzimajući u obzir važeći tečaj u eurima</w:t>
      </w:r>
      <w:r w:rsidR="00A74AF2" w:rsidRPr="00FF1281">
        <w:rPr>
          <w:color w:val="231F20"/>
          <w:lang w:val="hr-HR" w:eastAsia="hr-HR"/>
        </w:rPr>
        <w:t xml:space="preserve"> </w:t>
      </w:r>
      <w:r w:rsidRPr="00FF1281">
        <w:rPr>
          <w:color w:val="231F20"/>
          <w:lang w:val="hr-HR" w:eastAsia="hr-HR"/>
        </w:rPr>
        <w:t>(EUR) na datum potpisivanja Ugovora, a koji je utvrđen primjenom srednjeg tečaja koji je objavila Hrvatska</w:t>
      </w:r>
      <w:r w:rsidR="00A74AF2" w:rsidRPr="00FF1281">
        <w:rPr>
          <w:color w:val="231F20"/>
          <w:lang w:val="hr-HR" w:eastAsia="hr-HR"/>
        </w:rPr>
        <w:t xml:space="preserve"> </w:t>
      </w:r>
      <w:r w:rsidRPr="00FF1281">
        <w:rPr>
          <w:color w:val="231F20"/>
          <w:lang w:val="hr-HR" w:eastAsia="hr-HR"/>
        </w:rPr>
        <w:t>narodna banka.</w:t>
      </w:r>
    </w:p>
    <w:p w14:paraId="12DD1851"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13.2 Jednokratne novčane naknade</w:t>
      </w:r>
    </w:p>
    <w:p w14:paraId="46FAA77A"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13.2.1 Investitor Republici Hrvatskoj isplaćuje sljedeće jednokratne novčane naknade:</w:t>
      </w:r>
    </w:p>
    <w:p w14:paraId="4EE2409E" w14:textId="78F639C8"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 Novčanu naknadu za sklapanje Ugovora: ___________________ najkasnije u roku od deset (10) dana od</w:t>
      </w:r>
      <w:r w:rsidR="00A74AF2" w:rsidRPr="00FF1281">
        <w:rPr>
          <w:color w:val="231F20"/>
          <w:lang w:val="hr-HR" w:eastAsia="hr-HR"/>
        </w:rPr>
        <w:t xml:space="preserve"> </w:t>
      </w:r>
      <w:r w:rsidRPr="00FF1281">
        <w:rPr>
          <w:color w:val="231F20"/>
          <w:lang w:val="hr-HR" w:eastAsia="hr-HR"/>
        </w:rPr>
        <w:t>datuma stupanja na snagu Ugovora, plativo u hrvatskim kunama kako je definirano u članku 13.1 ovogUgovora, uz upotrebu tečaja valute u skladu s člankom 32.1.3;</w:t>
      </w:r>
    </w:p>
    <w:p w14:paraId="1F4B9E2D" w14:textId="1F6CABDA"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lastRenderedPageBreak/>
        <w:t>(najmanja novčana naknada za sklapanje Ugovora određena je uredbom iz članka 51. Zakona te je predmet</w:t>
      </w:r>
      <w:r w:rsidR="00A74AF2" w:rsidRPr="00FF1281">
        <w:rPr>
          <w:color w:val="231F20"/>
          <w:lang w:val="hr-HR" w:eastAsia="hr-HR"/>
        </w:rPr>
        <w:t xml:space="preserve"> </w:t>
      </w:r>
      <w:r w:rsidRPr="00FF1281">
        <w:rPr>
          <w:color w:val="231F20"/>
          <w:lang w:val="hr-HR" w:eastAsia="hr-HR"/>
        </w:rPr>
        <w:t>nadmetanja sukladno članku 19. Zakona)</w:t>
      </w:r>
    </w:p>
    <w:p w14:paraId="32FFDF78"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 Dodatne novčane naknade za ostvarenu eksploataciju ugljikovodika:</w:t>
      </w:r>
    </w:p>
    <w:p w14:paraId="1D2CBE23"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Naftna polja</w:t>
      </w:r>
    </w:p>
    <w:p w14:paraId="5886F963"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i. ____________________ hrvatskih kuna na početku dnevne eksploatacije;</w:t>
      </w:r>
    </w:p>
    <w:p w14:paraId="02FF369A" w14:textId="339F903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ii. ____________________ hrvatskih kuna kada ukupne eksploatirane količine dosegnu ____________________ barela</w:t>
      </w:r>
      <w:r w:rsidR="00A74AF2" w:rsidRPr="00FF1281">
        <w:rPr>
          <w:color w:val="231F20"/>
          <w:lang w:val="hr-HR" w:eastAsia="hr-HR"/>
        </w:rPr>
        <w:t xml:space="preserve"> </w:t>
      </w:r>
      <w:r w:rsidRPr="00FF1281">
        <w:rPr>
          <w:color w:val="231F20"/>
          <w:lang w:val="hr-HR" w:eastAsia="hr-HR"/>
        </w:rPr>
        <w:t>nafte;</w:t>
      </w:r>
    </w:p>
    <w:p w14:paraId="550E1B9B" w14:textId="585C1A85"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iii. ____________________ hrvatskih kuna kada ukupne eksploatirane količine dosegnu ____________________ barela</w:t>
      </w:r>
      <w:r w:rsidR="00A74AF2" w:rsidRPr="00FF1281">
        <w:rPr>
          <w:color w:val="231F20"/>
          <w:lang w:val="hr-HR" w:eastAsia="hr-HR"/>
        </w:rPr>
        <w:t xml:space="preserve"> </w:t>
      </w:r>
      <w:r w:rsidRPr="00FF1281">
        <w:rPr>
          <w:color w:val="231F20"/>
          <w:lang w:val="hr-HR" w:eastAsia="hr-HR"/>
        </w:rPr>
        <w:t>nafte;</w:t>
      </w:r>
    </w:p>
    <w:p w14:paraId="2CDC8FCD" w14:textId="1CABD9FC"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iv. ____________________ hrvatskih kuna kada ukupne eksploatirane količine dosegnu ____________________ barela</w:t>
      </w:r>
      <w:r w:rsidR="00A74AF2" w:rsidRPr="00FF1281">
        <w:rPr>
          <w:color w:val="231F20"/>
          <w:lang w:val="hr-HR" w:eastAsia="hr-HR"/>
        </w:rPr>
        <w:t xml:space="preserve"> </w:t>
      </w:r>
      <w:r w:rsidRPr="00FF1281">
        <w:rPr>
          <w:color w:val="231F20"/>
          <w:lang w:val="hr-HR" w:eastAsia="hr-HR"/>
        </w:rPr>
        <w:t>nafte;</w:t>
      </w:r>
    </w:p>
    <w:p w14:paraId="2EB1BE42" w14:textId="46850D71"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v. ____________________ hrvatskih kuna kada ukupne eksploatirane količine dosegnu ____________________ barela</w:t>
      </w:r>
      <w:r w:rsidR="00A74AF2" w:rsidRPr="00FF1281">
        <w:rPr>
          <w:color w:val="231F20"/>
          <w:lang w:val="hr-HR" w:eastAsia="hr-HR"/>
        </w:rPr>
        <w:t xml:space="preserve"> </w:t>
      </w:r>
      <w:r w:rsidRPr="00FF1281">
        <w:rPr>
          <w:color w:val="231F20"/>
          <w:lang w:val="hr-HR" w:eastAsia="hr-HR"/>
        </w:rPr>
        <w:t>nafte.</w:t>
      </w:r>
    </w:p>
    <w:p w14:paraId="73DCAA7D"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Plinska polja</w:t>
      </w:r>
    </w:p>
    <w:p w14:paraId="7385664F"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i. ____________________ hrvatskih kuna na početku dnevne eksploatacije;</w:t>
      </w:r>
    </w:p>
    <w:p w14:paraId="68F97238" w14:textId="2D3C73F1"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ii. ____________________ hrvatskih kuna kada ukupne eksploatirane količine dosegnu ____________________</w:t>
      </w:r>
      <w:r w:rsidR="00A74AF2" w:rsidRPr="00FF1281">
        <w:rPr>
          <w:color w:val="231F20"/>
          <w:lang w:val="hr-HR" w:eastAsia="hr-HR"/>
        </w:rPr>
        <w:t xml:space="preserve"> </w:t>
      </w:r>
      <w:r w:rsidRPr="00FF1281">
        <w:rPr>
          <w:color w:val="231F20"/>
          <w:lang w:val="hr-HR" w:eastAsia="hr-HR"/>
        </w:rPr>
        <w:t>ekvivalenta barela nafte;</w:t>
      </w:r>
    </w:p>
    <w:p w14:paraId="40DACD02" w14:textId="2F4F3DA5"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iii. ___________________ hrvatskih kuna kada ukupne eksploatirane količine dosegnu ____________________</w:t>
      </w:r>
      <w:r w:rsidR="00A74AF2" w:rsidRPr="00FF1281">
        <w:rPr>
          <w:color w:val="231F20"/>
          <w:lang w:val="hr-HR" w:eastAsia="hr-HR"/>
        </w:rPr>
        <w:t xml:space="preserve"> </w:t>
      </w:r>
      <w:r w:rsidRPr="00FF1281">
        <w:rPr>
          <w:color w:val="231F20"/>
          <w:lang w:val="hr-HR" w:eastAsia="hr-HR"/>
        </w:rPr>
        <w:t>ekvivalenta barela nafte;</w:t>
      </w:r>
    </w:p>
    <w:p w14:paraId="48E843E9" w14:textId="31764944"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iv. ____________________ hrvatskih kuna kada ukupne eksploatirane količine dosegnu ____________________</w:t>
      </w:r>
      <w:r w:rsidR="00A74AF2" w:rsidRPr="00FF1281">
        <w:rPr>
          <w:color w:val="231F20"/>
          <w:lang w:val="hr-HR" w:eastAsia="hr-HR"/>
        </w:rPr>
        <w:t xml:space="preserve"> </w:t>
      </w:r>
      <w:r w:rsidRPr="00FF1281">
        <w:rPr>
          <w:color w:val="231F20"/>
          <w:lang w:val="hr-HR" w:eastAsia="hr-HR"/>
        </w:rPr>
        <w:t>ekvivalenta barela nafte;</w:t>
      </w:r>
    </w:p>
    <w:p w14:paraId="47C9D131" w14:textId="7E7E7C24"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v. ____________________ hrvatskih kuna kada ukupne eksploatirane količine dosegnu ____________________</w:t>
      </w:r>
      <w:r w:rsidR="00A74AF2" w:rsidRPr="00FF1281">
        <w:rPr>
          <w:color w:val="231F20"/>
          <w:lang w:val="hr-HR" w:eastAsia="hr-HR"/>
        </w:rPr>
        <w:t xml:space="preserve"> </w:t>
      </w:r>
      <w:r w:rsidRPr="00FF1281">
        <w:rPr>
          <w:color w:val="231F20"/>
          <w:lang w:val="hr-HR" w:eastAsia="hr-HR"/>
        </w:rPr>
        <w:t>ekvivalenta barela nafte.</w:t>
      </w:r>
    </w:p>
    <w:p w14:paraId="246B2769"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(dodatne novčane naknade za ostvarenu eksploataciju određene su uredbom iz članka 51. Zakona)</w:t>
      </w:r>
    </w:p>
    <w:p w14:paraId="3DD39C1F"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Postupak i formulu za konverziju prirodnog plina u naftni ekvivalent sporazumno utvrđuju investitor i</w:t>
      </w:r>
    </w:p>
    <w:p w14:paraId="4D3F36C2" w14:textId="5069FE50"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Agencija tri (3) mjeseca prije početka eksploatacije, a dostavljaju se Ministarstvu na suglasnost. Formula se</w:t>
      </w:r>
      <w:r w:rsidR="00A74AF2" w:rsidRPr="00FF1281">
        <w:rPr>
          <w:color w:val="231F20"/>
          <w:lang w:val="hr-HR" w:eastAsia="hr-HR"/>
        </w:rPr>
        <w:t xml:space="preserve"> </w:t>
      </w:r>
      <w:r w:rsidRPr="00FF1281">
        <w:rPr>
          <w:color w:val="231F20"/>
          <w:lang w:val="hr-HR" w:eastAsia="hr-HR"/>
        </w:rPr>
        <w:t>izražava u broju barela sirove nafte na temelju sadržaja energije ekvivalentnom BTU-u (britanska termalna</w:t>
      </w:r>
      <w:r w:rsidR="00A74AF2" w:rsidRPr="00FF1281">
        <w:rPr>
          <w:color w:val="231F20"/>
          <w:lang w:val="hr-HR" w:eastAsia="hr-HR"/>
        </w:rPr>
        <w:t xml:space="preserve"> </w:t>
      </w:r>
      <w:r w:rsidRPr="00FF1281">
        <w:rPr>
          <w:color w:val="231F20"/>
          <w:lang w:val="hr-HR" w:eastAsia="hr-HR"/>
        </w:rPr>
        <w:t>jedinica). Sva prilagođavanja na mjesečnoj bazi koja se odnose na cijenu prirodnog plina i sirove nafte bit će</w:t>
      </w:r>
      <w:r w:rsidR="00A74AF2" w:rsidRPr="00FF1281">
        <w:rPr>
          <w:color w:val="231F20"/>
          <w:lang w:val="hr-HR" w:eastAsia="hr-HR"/>
        </w:rPr>
        <w:t xml:space="preserve"> </w:t>
      </w:r>
      <w:r w:rsidRPr="00FF1281">
        <w:rPr>
          <w:color w:val="231F20"/>
          <w:lang w:val="hr-HR" w:eastAsia="hr-HR"/>
        </w:rPr>
        <w:t>dogovorena između Agencije i investitora.</w:t>
      </w:r>
    </w:p>
    <w:p w14:paraId="4CA4BC11" w14:textId="0C1314ED"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Navedena plaćanja provode se u roku od trideset (30) kalendarskih dana nakon ostvarivanja prethodno</w:t>
      </w:r>
      <w:r w:rsidR="00A74AF2" w:rsidRPr="00FF1281">
        <w:rPr>
          <w:color w:val="231F20"/>
          <w:lang w:val="hr-HR" w:eastAsia="hr-HR"/>
        </w:rPr>
        <w:t xml:space="preserve"> </w:t>
      </w:r>
      <w:r w:rsidRPr="00FF1281">
        <w:rPr>
          <w:color w:val="231F20"/>
          <w:lang w:val="hr-HR" w:eastAsia="hr-HR"/>
        </w:rPr>
        <w:t>navedenih ukupno pridobivenih razina.</w:t>
      </w:r>
    </w:p>
    <w:p w14:paraId="66CFBF93"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13.3 Naknade</w:t>
      </w:r>
    </w:p>
    <w:p w14:paraId="4AF55DB7"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13.3.1 Investitor Republici Hrvatskoj isplaćuje sljedeće novčane naknade za površinu:</w:t>
      </w:r>
    </w:p>
    <w:p w14:paraId="4219243A"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 _________________ hrvatskih kuna po četvornom kilometru istražnog prostora svake godine tijekom trajanja</w:t>
      </w:r>
    </w:p>
    <w:p w14:paraId="598F8A61"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istražnog razdoblja;</w:t>
      </w:r>
    </w:p>
    <w:p w14:paraId="72BC85C0"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(novčane naknade za površinu određene su uredbom iz članka 51. Zakona)</w:t>
      </w:r>
    </w:p>
    <w:p w14:paraId="287E86AB" w14:textId="1FCEF0BE"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lastRenderedPageBreak/>
        <w:t>b) _________________ hrvatskih kuna po četvornom kilometru eksploatacijskog polja svake godine tijekom</w:t>
      </w:r>
      <w:r w:rsidR="00A74AF2" w:rsidRPr="00FF1281">
        <w:rPr>
          <w:color w:val="231F20"/>
          <w:lang w:val="hr-HR" w:eastAsia="hr-HR"/>
        </w:rPr>
        <w:t xml:space="preserve"> </w:t>
      </w:r>
      <w:r w:rsidRPr="00FF1281">
        <w:rPr>
          <w:color w:val="231F20"/>
          <w:lang w:val="hr-HR" w:eastAsia="hr-HR"/>
        </w:rPr>
        <w:t>trajanja eksploatacije svakog eksploatacijskog polja.</w:t>
      </w:r>
    </w:p>
    <w:p w14:paraId="190126B0"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(novčane naknade za površinu određene su uredbom iz članka 51. Zakona)</w:t>
      </w:r>
    </w:p>
    <w:p w14:paraId="7A1BDFF4" w14:textId="2A12CD5D"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U kalendarskoj godini u kojoj ovaj Ugovor stupi na snagu naknada za površinu utvrđena u prethodnoj točki</w:t>
      </w:r>
      <w:r w:rsidR="00A74AF2" w:rsidRPr="00FF1281">
        <w:rPr>
          <w:color w:val="231F20"/>
          <w:lang w:val="hr-HR" w:eastAsia="hr-HR"/>
        </w:rPr>
        <w:t xml:space="preserve"> </w:t>
      </w:r>
      <w:r w:rsidRPr="00FF1281">
        <w:rPr>
          <w:color w:val="231F20"/>
          <w:lang w:val="hr-HR" w:eastAsia="hr-HR"/>
        </w:rPr>
        <w:t>a) obračunava se godišnje računajući od datuma stupanja na snagu, a plaća se sukladno važećoj uredbi</w:t>
      </w:r>
      <w:r w:rsidR="00A74AF2" w:rsidRPr="00FF1281">
        <w:rPr>
          <w:color w:val="231F20"/>
          <w:lang w:val="hr-HR" w:eastAsia="hr-HR"/>
        </w:rPr>
        <w:t xml:space="preserve"> </w:t>
      </w:r>
      <w:r w:rsidRPr="00FF1281">
        <w:rPr>
          <w:color w:val="231F20"/>
          <w:lang w:val="hr-HR" w:eastAsia="hr-HR"/>
        </w:rPr>
        <w:t>kojom se regulira plaćanje naknada za istraživanje i eksploataciju ugljikovodika.</w:t>
      </w:r>
    </w:p>
    <w:p w14:paraId="2D302A7D" w14:textId="4A506B9E"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U idućim kalendarskim godinama naknade za površinu utvrđene u prethodnoj točki a) plaćaju se sukladno</w:t>
      </w:r>
      <w:r w:rsidR="00A74AF2" w:rsidRPr="00FF1281">
        <w:rPr>
          <w:color w:val="231F20"/>
          <w:lang w:val="hr-HR" w:eastAsia="hr-HR"/>
        </w:rPr>
        <w:t xml:space="preserve"> </w:t>
      </w:r>
      <w:r w:rsidRPr="00FF1281">
        <w:rPr>
          <w:color w:val="231F20"/>
          <w:lang w:val="hr-HR" w:eastAsia="hr-HR"/>
        </w:rPr>
        <w:t>važećoj uredbi kojom se regulira plaćanje naknada za istraživanje i eksploataciju ugljikovodika.</w:t>
      </w:r>
    </w:p>
    <w:p w14:paraId="35240273" w14:textId="09F452B9"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U kalendarskoj godini u kojoj je dodijeljena dozvola za pridobivanje ugljikovodika za određeno područje</w:t>
      </w:r>
      <w:r w:rsidR="00A74AF2" w:rsidRPr="00FF1281">
        <w:rPr>
          <w:color w:val="231F20"/>
          <w:lang w:val="hr-HR" w:eastAsia="hr-HR"/>
        </w:rPr>
        <w:t xml:space="preserve"> </w:t>
      </w:r>
      <w:r w:rsidRPr="00FF1281">
        <w:rPr>
          <w:color w:val="231F20"/>
          <w:lang w:val="hr-HR" w:eastAsia="hr-HR"/>
        </w:rPr>
        <w:t>naknada za površinu utvrđena u točki b) obračunava se godišnje računajući od datuma dodjele predmetne</w:t>
      </w:r>
      <w:r w:rsidR="00A74AF2" w:rsidRPr="00FF1281">
        <w:rPr>
          <w:color w:val="231F20"/>
          <w:lang w:val="hr-HR" w:eastAsia="hr-HR"/>
        </w:rPr>
        <w:t xml:space="preserve"> </w:t>
      </w:r>
      <w:r w:rsidRPr="00FF1281">
        <w:rPr>
          <w:color w:val="231F20"/>
          <w:lang w:val="hr-HR" w:eastAsia="hr-HR"/>
        </w:rPr>
        <w:t>dozvole za pridobivanje ugljikovodika, a plaća se sukladno važećoj uredbi kojom se regulira plaćanje</w:t>
      </w:r>
      <w:r w:rsidR="00A74AF2" w:rsidRPr="00FF1281">
        <w:rPr>
          <w:color w:val="231F20"/>
          <w:lang w:val="hr-HR" w:eastAsia="hr-HR"/>
        </w:rPr>
        <w:t xml:space="preserve"> </w:t>
      </w:r>
      <w:r w:rsidRPr="00FF1281">
        <w:rPr>
          <w:color w:val="231F20"/>
          <w:lang w:val="hr-HR" w:eastAsia="hr-HR"/>
        </w:rPr>
        <w:t>naknada za istraživanje i eksploataciju ugljikovodika.</w:t>
      </w:r>
    </w:p>
    <w:p w14:paraId="389C55D2" w14:textId="574B341C"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U idućim kalendarskim godinama naknade za površinu utvrđene u točki b) plaćaju se sukladno važećoj</w:t>
      </w:r>
      <w:r w:rsidR="00A74AF2" w:rsidRPr="00FF1281">
        <w:rPr>
          <w:color w:val="231F20"/>
          <w:lang w:val="hr-HR" w:eastAsia="hr-HR"/>
        </w:rPr>
        <w:t xml:space="preserve"> </w:t>
      </w:r>
      <w:r w:rsidRPr="00FF1281">
        <w:rPr>
          <w:color w:val="231F20"/>
          <w:lang w:val="hr-HR" w:eastAsia="hr-HR"/>
        </w:rPr>
        <w:t>uredbi kojom se regulira plaćanje naknada za istraživanje i eksploataciju ugljikovodika.</w:t>
      </w:r>
    </w:p>
    <w:p w14:paraId="576FA3CE" w14:textId="538D73BA"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Osnova za izračun navedenih naknada za površinu je površina istražnog prostora i, kada je primjenjivo,</w:t>
      </w:r>
      <w:r w:rsidR="00A74AF2" w:rsidRPr="00FF1281">
        <w:rPr>
          <w:color w:val="231F20"/>
          <w:lang w:val="hr-HR" w:eastAsia="hr-HR"/>
        </w:rPr>
        <w:t xml:space="preserve"> </w:t>
      </w:r>
      <w:r w:rsidRPr="00FF1281">
        <w:rPr>
          <w:color w:val="231F20"/>
          <w:lang w:val="hr-HR" w:eastAsia="hr-HR"/>
        </w:rPr>
        <w:t>eksploatacijskog polja (ili više njih) koje investitor drži na datum plaćanja navedenih naknada za površinu.</w:t>
      </w:r>
    </w:p>
    <w:p w14:paraId="28089DFE" w14:textId="5A178505"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U slučaju napuštanja površine tijekom kalendarske godine ili u slučaju više sile investitor nema pravo na</w:t>
      </w:r>
      <w:r w:rsidR="00A74AF2" w:rsidRPr="00FF1281">
        <w:rPr>
          <w:color w:val="231F20"/>
          <w:lang w:val="hr-HR" w:eastAsia="hr-HR"/>
        </w:rPr>
        <w:t xml:space="preserve"> </w:t>
      </w:r>
      <w:r w:rsidRPr="00FF1281">
        <w:rPr>
          <w:color w:val="231F20"/>
          <w:lang w:val="hr-HR" w:eastAsia="hr-HR"/>
        </w:rPr>
        <w:t>povrat već plaćenih naknada za površinu.</w:t>
      </w:r>
    </w:p>
    <w:p w14:paraId="19A7088C" w14:textId="2F995842"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13.3.2 Investitor plaća novčanu naknadu za administrativne troškove u iznosu od ___________ hrvatskih kuna</w:t>
      </w:r>
      <w:r w:rsidR="00A74AF2" w:rsidRPr="00FF1281">
        <w:rPr>
          <w:color w:val="231F20"/>
          <w:lang w:val="hr-HR" w:eastAsia="hr-HR"/>
        </w:rPr>
        <w:t xml:space="preserve"> </w:t>
      </w:r>
      <w:r w:rsidRPr="00FF1281">
        <w:rPr>
          <w:color w:val="231F20"/>
          <w:lang w:val="hr-HR" w:eastAsia="hr-HR"/>
        </w:rPr>
        <w:t>za prvu godinu ovog Ugovora, pri čemu se ona tijekom preostalog trajanja Ugovora za svaku godinu uvećava</w:t>
      </w:r>
      <w:r w:rsidR="00A74AF2" w:rsidRPr="00FF1281">
        <w:rPr>
          <w:color w:val="231F20"/>
          <w:lang w:val="hr-HR" w:eastAsia="hr-HR"/>
        </w:rPr>
        <w:t xml:space="preserve"> </w:t>
      </w:r>
      <w:r w:rsidRPr="00FF1281">
        <w:rPr>
          <w:color w:val="231F20"/>
          <w:lang w:val="hr-HR" w:eastAsia="hr-HR"/>
        </w:rPr>
        <w:t>za četiri posto (4 %). Navedene naknade uplaćuju se u roku od trideset (30) dana od datuma stupanja na</w:t>
      </w:r>
    </w:p>
    <w:p w14:paraId="74ACE5C8" w14:textId="12EC15A8"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snagu ovog Ugovora te nakon toga u roku od trideset (30) dana od početka svake ugovorne godine. U</w:t>
      </w:r>
      <w:r w:rsidR="00D54453" w:rsidRPr="00FF1281">
        <w:rPr>
          <w:color w:val="231F20"/>
          <w:lang w:val="hr-HR" w:eastAsia="hr-HR"/>
        </w:rPr>
        <w:t xml:space="preserve"> </w:t>
      </w:r>
      <w:r w:rsidRPr="00FF1281">
        <w:rPr>
          <w:color w:val="231F20"/>
          <w:lang w:val="hr-HR" w:eastAsia="hr-HR"/>
        </w:rPr>
        <w:t>slučaju prestanka rada tijekom kalendarske godine ili u slučaju više sile investitor nema pravo na povrat već</w:t>
      </w:r>
      <w:r w:rsidR="00D54453" w:rsidRPr="00FF1281">
        <w:rPr>
          <w:color w:val="231F20"/>
          <w:lang w:val="hr-HR" w:eastAsia="hr-HR"/>
        </w:rPr>
        <w:t xml:space="preserve"> </w:t>
      </w:r>
      <w:r w:rsidRPr="00FF1281">
        <w:rPr>
          <w:color w:val="231F20"/>
          <w:lang w:val="hr-HR" w:eastAsia="hr-HR"/>
        </w:rPr>
        <w:t>plaćenih naknada za administrativne troškove.</w:t>
      </w:r>
    </w:p>
    <w:p w14:paraId="27F8140E"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(novčana naknada za administrativne troškove određena je uredbom iz članka 51. Zakona)</w:t>
      </w:r>
    </w:p>
    <w:p w14:paraId="1BAE786E" w14:textId="6995A32C"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13.3.3 Jednokratne naknade te naknade za površinu i administrativne troškove koje se plaćaju na temelju</w:t>
      </w:r>
      <w:r w:rsidR="00D54453" w:rsidRPr="00FF1281">
        <w:rPr>
          <w:color w:val="231F20"/>
          <w:lang w:val="hr-HR" w:eastAsia="hr-HR"/>
        </w:rPr>
        <w:t xml:space="preserve"> </w:t>
      </w:r>
      <w:r w:rsidRPr="00FF1281">
        <w:rPr>
          <w:color w:val="231F20"/>
          <w:lang w:val="hr-HR" w:eastAsia="hr-HR"/>
        </w:rPr>
        <w:t>članka 13. ne ulaze u troškove ugljikovodika za potrebe obračuna povrata troškova na temelju članka 14.1.</w:t>
      </w:r>
    </w:p>
    <w:p w14:paraId="0F4EC20C"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14. NAKNADA ZA PRIDOBIVENE KOLIČINE UGLJIKOVODIKA, POVRAT TROŠKOVA UGLJIKOVODIKA</w:t>
      </w:r>
    </w:p>
    <w:p w14:paraId="5B76EEAB"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I PODJELA PRIDOBIVENIH KOLIČINA UGLJIKOVODIKA</w:t>
      </w:r>
    </w:p>
    <w:p w14:paraId="7CAF0BAE"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Količine svih pridobivenih ugljikovodika iz svakog eksploatacijskog polja mjere se na mjernim točkama.</w:t>
      </w:r>
    </w:p>
    <w:p w14:paraId="1AA69E92" w14:textId="53269DAF"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Vrijednost pridobivenih ugljikovodika određena u skladu s odredbama članka 16. raspodjeljuje se u</w:t>
      </w:r>
      <w:r w:rsidR="00D54453" w:rsidRPr="00FF1281">
        <w:rPr>
          <w:color w:val="231F20"/>
          <w:lang w:val="hr-HR" w:eastAsia="hr-HR"/>
        </w:rPr>
        <w:t xml:space="preserve"> </w:t>
      </w:r>
      <w:r w:rsidRPr="00FF1281">
        <w:rPr>
          <w:color w:val="231F20"/>
          <w:lang w:val="hr-HR" w:eastAsia="hr-HR"/>
        </w:rPr>
        <w:t>sljedećem redoslijedu i udjelima:</w:t>
      </w:r>
    </w:p>
    <w:p w14:paraId="051E066F"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 _______ posto (___ %) vrijednosti svih pridobivenih ugljikovodika uplaćuje se Republici Hrvatskoj kao</w:t>
      </w:r>
    </w:p>
    <w:p w14:paraId="6BE9770F"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naknada za pridobivene količine ugljikovodika kako je utvrđena u članku 14.1</w:t>
      </w:r>
    </w:p>
    <w:p w14:paraId="76897720"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lastRenderedPageBreak/>
        <w:t>(naknada za pridobivene količine ugljikovodika određena je uredbom iz članka 51. Zakona)</w:t>
      </w:r>
    </w:p>
    <w:p w14:paraId="6DFEB435" w14:textId="328BE97E"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 preostalih ________ posto (___ %) svih pridobivenih ugljikovodika dijeli se između Republike Hrvatske i</w:t>
      </w:r>
      <w:r w:rsidR="00D54453" w:rsidRPr="00FF1281">
        <w:rPr>
          <w:color w:val="231F20"/>
          <w:lang w:val="hr-HR" w:eastAsia="hr-HR"/>
        </w:rPr>
        <w:t xml:space="preserve"> </w:t>
      </w:r>
      <w:r w:rsidRPr="00FF1281">
        <w:rPr>
          <w:color w:val="231F20"/>
          <w:lang w:val="hr-HR" w:eastAsia="hr-HR"/>
        </w:rPr>
        <w:t>investitora na sljedeći način:</w:t>
      </w:r>
    </w:p>
    <w:p w14:paraId="5F543F33"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i. prvo kao povrat troškova ugljikovodika na koje investitor ima pravo s gornjom granicom povrata troškova</w:t>
      </w:r>
    </w:p>
    <w:p w14:paraId="3E0981BC"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od ___________ (___ %), kako je utvrđeno u članku 14.2, i</w:t>
      </w:r>
    </w:p>
    <w:p w14:paraId="0A091673" w14:textId="7BB40B11"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ii. zatim, kao podjela dobiti između Republike Hrvatske i investitora (na temelju izračuna R-faktora) kako je</w:t>
      </w:r>
      <w:r w:rsidR="00D54453" w:rsidRPr="00FF1281">
        <w:rPr>
          <w:color w:val="231F20"/>
          <w:lang w:val="hr-HR" w:eastAsia="hr-HR"/>
        </w:rPr>
        <w:t xml:space="preserve"> </w:t>
      </w:r>
      <w:r w:rsidRPr="00FF1281">
        <w:rPr>
          <w:color w:val="231F20"/>
          <w:lang w:val="hr-HR" w:eastAsia="hr-HR"/>
        </w:rPr>
        <w:t>utvrđeno u članku 14.3.</w:t>
      </w:r>
    </w:p>
    <w:p w14:paraId="66550DD8" w14:textId="016949F4"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U skladu s odredbama ovog Ugovora, investitor ima pravo slobodno raspolagati i izvoziti svoj dio troškovne</w:t>
      </w:r>
      <w:r w:rsidR="00D54453" w:rsidRPr="00FF1281">
        <w:rPr>
          <w:color w:val="231F20"/>
          <w:lang w:val="hr-HR" w:eastAsia="hr-HR"/>
        </w:rPr>
        <w:t xml:space="preserve"> </w:t>
      </w:r>
      <w:r w:rsidRPr="00FF1281">
        <w:rPr>
          <w:color w:val="231F20"/>
          <w:lang w:val="hr-HR" w:eastAsia="hr-HR"/>
        </w:rPr>
        <w:t>nafte i/ili troškovnog plina te svoj udio u dobiti u nafti i/ili dobiti u plinu.</w:t>
      </w:r>
    </w:p>
    <w:p w14:paraId="6801089C"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14.1 Naknada za pridobivene količine ugljikovodika</w:t>
      </w:r>
    </w:p>
    <w:p w14:paraId="703B38FE" w14:textId="456A9AD8"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14.1.1 Iznos od ___________ (____ %) vrijednosti svih pridobivenih ugljikovodika u mjernoj točki uplaćuje se</w:t>
      </w:r>
      <w:r w:rsidR="00D54453" w:rsidRPr="00FF1281">
        <w:rPr>
          <w:color w:val="231F20"/>
          <w:lang w:val="hr-HR" w:eastAsia="hr-HR"/>
        </w:rPr>
        <w:t xml:space="preserve"> </w:t>
      </w:r>
      <w:r w:rsidRPr="00FF1281">
        <w:rPr>
          <w:color w:val="231F20"/>
          <w:lang w:val="hr-HR" w:eastAsia="hr-HR"/>
        </w:rPr>
        <w:t>Republici Hrvatskoj u novcu kao naknada za pridobivene količine ugljikovodika nakon proteka svakog</w:t>
      </w:r>
      <w:r w:rsidR="00D54453" w:rsidRPr="00FF1281">
        <w:rPr>
          <w:color w:val="231F20"/>
          <w:lang w:val="hr-HR" w:eastAsia="hr-HR"/>
        </w:rPr>
        <w:t xml:space="preserve"> </w:t>
      </w:r>
      <w:r w:rsidRPr="00FF1281">
        <w:rPr>
          <w:color w:val="231F20"/>
          <w:lang w:val="hr-HR" w:eastAsia="hr-HR"/>
        </w:rPr>
        <w:t>mjeseca. Investitor može prodati te ugljikovodike na temelju prodaje između nepovezanih strana u skladu s</w:t>
      </w:r>
      <w:r w:rsidR="00D54453" w:rsidRPr="00FF1281">
        <w:rPr>
          <w:color w:val="231F20"/>
          <w:lang w:val="hr-HR" w:eastAsia="hr-HR"/>
        </w:rPr>
        <w:t xml:space="preserve"> </w:t>
      </w:r>
      <w:r w:rsidRPr="00FF1281">
        <w:rPr>
          <w:color w:val="231F20"/>
          <w:lang w:val="hr-HR" w:eastAsia="hr-HR"/>
        </w:rPr>
        <w:t>člankom 16., a kako bi ispunio ovu obvezu. Ako takva prodaja na temelju prodaje između nepovezanih</w:t>
      </w:r>
      <w:r w:rsidR="00D54453" w:rsidRPr="00FF1281">
        <w:rPr>
          <w:color w:val="231F20"/>
          <w:lang w:val="hr-HR" w:eastAsia="hr-HR"/>
        </w:rPr>
        <w:t xml:space="preserve"> </w:t>
      </w:r>
      <w:r w:rsidRPr="00FF1281">
        <w:rPr>
          <w:color w:val="231F20"/>
          <w:lang w:val="hr-HR" w:eastAsia="hr-HR"/>
        </w:rPr>
        <w:t>strana nije moguća ili je se ne može postići, primijenit će se trenutačna tržišna cijena koja je određena</w:t>
      </w:r>
      <w:r w:rsidR="00D54453" w:rsidRPr="00FF1281">
        <w:rPr>
          <w:color w:val="231F20"/>
          <w:lang w:val="hr-HR" w:eastAsia="hr-HR"/>
        </w:rPr>
        <w:t xml:space="preserve"> </w:t>
      </w:r>
      <w:r w:rsidRPr="00FF1281">
        <w:rPr>
          <w:color w:val="231F20"/>
          <w:lang w:val="hr-HR" w:eastAsia="hr-HR"/>
        </w:rPr>
        <w:t>člankom 16.</w:t>
      </w:r>
    </w:p>
    <w:p w14:paraId="6288CBB4" w14:textId="50D7EE01"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14.1.2 Ako je investitoru dostavljena pisana obavijest najmanje sto osamdeset (180) dana prije, i uz uvjet da</w:t>
      </w:r>
      <w:r w:rsidR="00D54453" w:rsidRPr="00FF1281">
        <w:rPr>
          <w:color w:val="231F20"/>
          <w:lang w:val="hr-HR" w:eastAsia="hr-HR"/>
        </w:rPr>
        <w:t xml:space="preserve"> </w:t>
      </w:r>
      <w:r w:rsidRPr="00FF1281">
        <w:rPr>
          <w:color w:val="231F20"/>
          <w:lang w:val="hr-HR" w:eastAsia="hr-HR"/>
        </w:rPr>
        <w:t>takvo pravo ne utječe na ugljikovodike koje se investitor obvezao isporučiti po postojećim ugovorima s</w:t>
      </w:r>
      <w:r w:rsidR="00D54453" w:rsidRPr="00FF1281">
        <w:rPr>
          <w:color w:val="231F20"/>
          <w:lang w:val="hr-HR" w:eastAsia="hr-HR"/>
        </w:rPr>
        <w:t xml:space="preserve"> </w:t>
      </w:r>
      <w:r w:rsidRPr="00FF1281">
        <w:rPr>
          <w:color w:val="231F20"/>
          <w:lang w:val="hr-HR" w:eastAsia="hr-HR"/>
        </w:rPr>
        <w:t>trećima, osim povezanim društvima, Vlada ima pravo naknadu za pridobivene količine ugljikovodika</w:t>
      </w:r>
      <w:r w:rsidR="00D54453" w:rsidRPr="00FF1281">
        <w:rPr>
          <w:color w:val="231F20"/>
          <w:lang w:val="hr-HR" w:eastAsia="hr-HR"/>
        </w:rPr>
        <w:t xml:space="preserve"> </w:t>
      </w:r>
      <w:r w:rsidRPr="00FF1281">
        <w:rPr>
          <w:color w:val="231F20"/>
          <w:lang w:val="hr-HR" w:eastAsia="hr-HR"/>
        </w:rPr>
        <w:t>preuzeti u naravi te će obavijestiti investitora o svojoj namjeri. Investitor je obvezan odrediti prodajnu</w:t>
      </w:r>
      <w:r w:rsidR="00D54453" w:rsidRPr="00FF1281">
        <w:rPr>
          <w:color w:val="231F20"/>
          <w:lang w:val="hr-HR" w:eastAsia="hr-HR"/>
        </w:rPr>
        <w:t xml:space="preserve"> </w:t>
      </w:r>
      <w:r w:rsidRPr="00FF1281">
        <w:rPr>
          <w:color w:val="231F20"/>
          <w:lang w:val="hr-HR" w:eastAsia="hr-HR"/>
        </w:rPr>
        <w:t>prednost i raspored isporuke na razumnoj osnovi te o tome uredno obavijestiti Vladu. Kada se preuzima u</w:t>
      </w:r>
      <w:r w:rsidR="00D54453" w:rsidRPr="00FF1281">
        <w:rPr>
          <w:color w:val="231F20"/>
          <w:lang w:val="hr-HR" w:eastAsia="hr-HR"/>
        </w:rPr>
        <w:t xml:space="preserve"> </w:t>
      </w:r>
      <w:r w:rsidRPr="00FF1281">
        <w:rPr>
          <w:color w:val="231F20"/>
          <w:lang w:val="hr-HR" w:eastAsia="hr-HR"/>
        </w:rPr>
        <w:t>naravi, naknada za pridobivene količine ugljikovodika dostavlja se Vladi koja je preuzima u točki isporuke.</w:t>
      </w:r>
    </w:p>
    <w:p w14:paraId="34FBA856"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14.2 Povrat troškova ugljikovodika</w:t>
      </w:r>
    </w:p>
    <w:p w14:paraId="00E69A93" w14:textId="3D91A281"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14.2.1 U skladu s člankom 26. i Prilogom C, u slučaju komercijalnog otkrića investitor ima pravo na povrat</w:t>
      </w:r>
      <w:r w:rsidR="00D54453" w:rsidRPr="00FF1281">
        <w:rPr>
          <w:color w:val="231F20"/>
          <w:lang w:val="hr-HR" w:eastAsia="hr-HR"/>
        </w:rPr>
        <w:t xml:space="preserve"> </w:t>
      </w:r>
      <w:r w:rsidRPr="00FF1281">
        <w:rPr>
          <w:color w:val="231F20"/>
          <w:lang w:val="hr-HR" w:eastAsia="hr-HR"/>
        </w:rPr>
        <w:t>od sto posto (100 %) svojih odobrenih troškova ugljikovodika koji su nastali u početnom ugovornom</w:t>
      </w:r>
      <w:r w:rsidR="00D54453" w:rsidRPr="00FF1281">
        <w:rPr>
          <w:color w:val="231F20"/>
          <w:lang w:val="hr-HR" w:eastAsia="hr-HR"/>
        </w:rPr>
        <w:t xml:space="preserve"> </w:t>
      </w:r>
      <w:r w:rsidRPr="00FF1281">
        <w:rPr>
          <w:color w:val="231F20"/>
          <w:lang w:val="hr-HR" w:eastAsia="hr-HR"/>
        </w:rPr>
        <w:t>području (dalje u tekstu: troškovna nafta i/ili troškovni plin, a skupno troškovni ugljikovodici).</w:t>
      </w:r>
    </w:p>
    <w:p w14:paraId="7F0B22F6" w14:textId="0F3AE6D3"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14.2.2 Investitor ima pravo na povrat svojih troškova ugljikovodika iz primitaka od prodaje ili drugog</w:t>
      </w:r>
      <w:r w:rsidR="00D54453" w:rsidRPr="00FF1281">
        <w:rPr>
          <w:color w:val="231F20"/>
          <w:lang w:val="hr-HR" w:eastAsia="hr-HR"/>
        </w:rPr>
        <w:t xml:space="preserve"> </w:t>
      </w:r>
      <w:r w:rsidRPr="00FF1281">
        <w:rPr>
          <w:color w:val="231F20"/>
          <w:lang w:val="hr-HR" w:eastAsia="hr-HR"/>
        </w:rPr>
        <w:t>otuđenja pridobivene nafte i/ili pridobivenog plina u mjeri u kojoj je to dopušteno u skladu s odredbama</w:t>
      </w:r>
      <w:r w:rsidR="00D54453" w:rsidRPr="00FF1281">
        <w:rPr>
          <w:color w:val="231F20"/>
          <w:lang w:val="hr-HR" w:eastAsia="hr-HR"/>
        </w:rPr>
        <w:t xml:space="preserve"> </w:t>
      </w:r>
      <w:r w:rsidRPr="00FF1281">
        <w:rPr>
          <w:color w:val="231F20"/>
          <w:lang w:val="hr-HR" w:eastAsia="hr-HR"/>
        </w:rPr>
        <w:t>članka 14.2.3.</w:t>
      </w:r>
    </w:p>
    <w:p w14:paraId="0E8479DE" w14:textId="511351A8"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14.2.3 U svrhu povrata svojih troškova ugljikovodika, investitor može svake kalendarske godine zadržati</w:t>
      </w:r>
      <w:r w:rsidR="00D54453" w:rsidRPr="00FF1281">
        <w:rPr>
          <w:color w:val="231F20"/>
          <w:lang w:val="hr-HR" w:eastAsia="hr-HR"/>
        </w:rPr>
        <w:t xml:space="preserve"> </w:t>
      </w:r>
      <w:r w:rsidRPr="00FF1281">
        <w:rPr>
          <w:color w:val="231F20"/>
          <w:lang w:val="hr-HR" w:eastAsia="hr-HR"/>
        </w:rPr>
        <w:t>troškovnu naftu i/ili troškovni plin u iznosu koji ne prelazi _____ posto (__ %) pridobivene nafte odnosno</w:t>
      </w:r>
      <w:r w:rsidR="00D54453" w:rsidRPr="00FF1281">
        <w:rPr>
          <w:color w:val="231F20"/>
          <w:lang w:val="hr-HR" w:eastAsia="hr-HR"/>
        </w:rPr>
        <w:t xml:space="preserve"> </w:t>
      </w:r>
      <w:r w:rsidRPr="00FF1281">
        <w:rPr>
          <w:color w:val="231F20"/>
          <w:lang w:val="hr-HR" w:eastAsia="hr-HR"/>
        </w:rPr>
        <w:t>pridobivenog plina (kada su pridobivena nafta i/ili pridobiveni plin prvo bili umanjeni za naknadu za</w:t>
      </w:r>
      <w:r w:rsidR="00D54453" w:rsidRPr="00FF1281">
        <w:rPr>
          <w:color w:val="231F20"/>
          <w:lang w:val="hr-HR" w:eastAsia="hr-HR"/>
        </w:rPr>
        <w:t xml:space="preserve"> </w:t>
      </w:r>
      <w:r w:rsidRPr="00FF1281">
        <w:rPr>
          <w:color w:val="231F20"/>
          <w:lang w:val="hr-HR" w:eastAsia="hr-HR"/>
        </w:rPr>
        <w:t>pridobivene količine ugljikovodika kako je utvrđena u članku 14.1) ili u bilo kojem manjem postotku koji bi</w:t>
      </w:r>
      <w:r w:rsidR="00D54453" w:rsidRPr="00FF1281">
        <w:rPr>
          <w:color w:val="231F20"/>
          <w:lang w:val="hr-HR" w:eastAsia="hr-HR"/>
        </w:rPr>
        <w:t xml:space="preserve"> </w:t>
      </w:r>
      <w:r w:rsidRPr="00FF1281">
        <w:rPr>
          <w:color w:val="231F20"/>
          <w:lang w:val="hr-HR" w:eastAsia="hr-HR"/>
        </w:rPr>
        <w:t>bio potreban i dovoljan.</w:t>
      </w:r>
    </w:p>
    <w:p w14:paraId="32337DE5" w14:textId="02A693DB"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14.2.4 Vrijednost troškovne nafte i troškovnog plina utvrđuje se u skladu s odredbama članka 16.</w:t>
      </w:r>
      <w:r w:rsidR="00D54453" w:rsidRPr="00FF1281">
        <w:rPr>
          <w:color w:val="231F20"/>
          <w:lang w:val="hr-HR" w:eastAsia="hr-HR"/>
        </w:rPr>
        <w:t xml:space="preserve"> </w:t>
      </w:r>
      <w:r w:rsidRPr="00FF1281">
        <w:rPr>
          <w:color w:val="231F20"/>
          <w:lang w:val="hr-HR" w:eastAsia="hr-HR"/>
        </w:rPr>
        <w:t>14.2.5 U mjeri u kojoj su nenadoknađeni troškovi ugljikovodika koji su povrativi u nekoj kalendarskoj</w:t>
      </w:r>
      <w:r w:rsidR="00D54453" w:rsidRPr="00FF1281">
        <w:rPr>
          <w:color w:val="231F20"/>
          <w:lang w:val="hr-HR" w:eastAsia="hr-HR"/>
        </w:rPr>
        <w:t xml:space="preserve"> </w:t>
      </w:r>
      <w:r w:rsidRPr="00FF1281">
        <w:rPr>
          <w:color w:val="231F20"/>
          <w:lang w:val="hr-HR" w:eastAsia="hr-HR"/>
        </w:rPr>
        <w:t>godini veći od vrijednosti troškovnih ugljikovodika za tu kalendarsku godinu, takav se višak bez kamate za</w:t>
      </w:r>
      <w:r w:rsidR="00D54453" w:rsidRPr="00FF1281">
        <w:rPr>
          <w:color w:val="231F20"/>
          <w:lang w:val="hr-HR" w:eastAsia="hr-HR"/>
        </w:rPr>
        <w:t xml:space="preserve"> </w:t>
      </w:r>
      <w:r w:rsidRPr="00FF1281">
        <w:rPr>
          <w:color w:val="231F20"/>
          <w:lang w:val="hr-HR" w:eastAsia="hr-HR"/>
        </w:rPr>
        <w:t>povrat prenosi u sljedeću kalendarsku godinu do potpunog povrata ili do prestanka Ugovora, ako takav</w:t>
      </w:r>
      <w:r w:rsidR="00D54453" w:rsidRPr="00FF1281">
        <w:rPr>
          <w:color w:val="231F20"/>
          <w:lang w:val="hr-HR" w:eastAsia="hr-HR"/>
        </w:rPr>
        <w:t xml:space="preserve"> </w:t>
      </w:r>
      <w:r w:rsidRPr="00FF1281">
        <w:rPr>
          <w:color w:val="231F20"/>
          <w:lang w:val="hr-HR" w:eastAsia="hr-HR"/>
        </w:rPr>
        <w:t>prestanak nastupi prije, bez obzira na razlog prestanka. Nakon takvog prestanka investitor nema pravo na</w:t>
      </w:r>
      <w:r w:rsidR="00D54453" w:rsidRPr="00FF1281">
        <w:rPr>
          <w:color w:val="231F20"/>
          <w:lang w:val="hr-HR" w:eastAsia="hr-HR"/>
        </w:rPr>
        <w:t xml:space="preserve"> </w:t>
      </w:r>
      <w:r w:rsidRPr="00FF1281">
        <w:rPr>
          <w:color w:val="231F20"/>
          <w:lang w:val="hr-HR" w:eastAsia="hr-HR"/>
        </w:rPr>
        <w:t>povrat troškova koji nisu povraćeni.</w:t>
      </w:r>
    </w:p>
    <w:p w14:paraId="351A14B2" w14:textId="311BB29C"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lastRenderedPageBreak/>
        <w:t>14.2.6 Ako su u bilo kojem kvartalu troškovi ugljikovodika, koji su povrativi u skladu s Prilogom C, manji od</w:t>
      </w:r>
      <w:r w:rsidR="00D54453" w:rsidRPr="00FF1281">
        <w:rPr>
          <w:color w:val="231F20"/>
          <w:lang w:val="hr-HR" w:eastAsia="hr-HR"/>
        </w:rPr>
        <w:t xml:space="preserve"> </w:t>
      </w:r>
      <w:r w:rsidRPr="00FF1281">
        <w:rPr>
          <w:color w:val="231F20"/>
          <w:lang w:val="hr-HR" w:eastAsia="hr-HR"/>
        </w:rPr>
        <w:t>stvarne vrijednosti gornje granice povrata troškova definirane u članku 14.2.3, tada se preostala razlika svih</w:t>
      </w:r>
      <w:r w:rsidR="00D54453" w:rsidRPr="00FF1281">
        <w:rPr>
          <w:color w:val="231F20"/>
          <w:lang w:val="hr-HR" w:eastAsia="hr-HR"/>
        </w:rPr>
        <w:t xml:space="preserve"> </w:t>
      </w:r>
      <w:r w:rsidRPr="00FF1281">
        <w:rPr>
          <w:color w:val="231F20"/>
          <w:lang w:val="hr-HR" w:eastAsia="hr-HR"/>
        </w:rPr>
        <w:t>takvih troškovnih ugljikovodika smatra dobiti u ugljikovodicima i dijeli između Republike Hrvatske i</w:t>
      </w:r>
      <w:r w:rsidR="00D54453" w:rsidRPr="00FF1281">
        <w:rPr>
          <w:color w:val="231F20"/>
          <w:lang w:val="hr-HR" w:eastAsia="hr-HR"/>
        </w:rPr>
        <w:t xml:space="preserve"> </w:t>
      </w:r>
      <w:r w:rsidRPr="00FF1281">
        <w:rPr>
          <w:color w:val="231F20"/>
          <w:lang w:val="hr-HR" w:eastAsia="hr-HR"/>
        </w:rPr>
        <w:t>investitora te je oni zasebno preuzimaju u skladu s člankom 14.3.</w:t>
      </w:r>
    </w:p>
    <w:p w14:paraId="4498D358"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14.3 Podjela dobiti</w:t>
      </w:r>
    </w:p>
    <w:p w14:paraId="04DDF00D" w14:textId="4AC4D7D6"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14.3.1 Pridobiveni ugljikovodici koji preostaju nakon oduzimanja naknade za pridobivene količine</w:t>
      </w:r>
      <w:r w:rsidR="00D54453" w:rsidRPr="00FF1281">
        <w:rPr>
          <w:color w:val="231F20"/>
          <w:lang w:val="hr-HR" w:eastAsia="hr-HR"/>
        </w:rPr>
        <w:t xml:space="preserve"> </w:t>
      </w:r>
      <w:r w:rsidRPr="00FF1281">
        <w:rPr>
          <w:color w:val="231F20"/>
          <w:lang w:val="hr-HR" w:eastAsia="hr-HR"/>
        </w:rPr>
        <w:t>ugljikovodika u skladu s člankom 14.1.1 i oduzimanja troškova ugljikovodika u skladu s člankom 14.2.2</w:t>
      </w:r>
      <w:r w:rsidR="00D54453" w:rsidRPr="00FF1281">
        <w:rPr>
          <w:color w:val="231F20"/>
          <w:lang w:val="hr-HR" w:eastAsia="hr-HR"/>
        </w:rPr>
        <w:t xml:space="preserve"> </w:t>
      </w:r>
      <w:r w:rsidRPr="00FF1281">
        <w:rPr>
          <w:color w:val="231F20"/>
          <w:lang w:val="hr-HR" w:eastAsia="hr-HR"/>
        </w:rPr>
        <w:t>smatraju se dobiti u ugljikovodicima.</w:t>
      </w:r>
    </w:p>
    <w:p w14:paraId="1C6A04DA" w14:textId="16361A60"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14.3.2 Od prvog dana eksploatacije te početka pridobivanja ugljikovodika investitor ima pravo na postotni</w:t>
      </w:r>
      <w:r w:rsidR="00D54453" w:rsidRPr="00FF1281">
        <w:rPr>
          <w:color w:val="231F20"/>
          <w:lang w:val="hr-HR" w:eastAsia="hr-HR"/>
        </w:rPr>
        <w:t xml:space="preserve"> </w:t>
      </w:r>
      <w:r w:rsidRPr="00FF1281">
        <w:rPr>
          <w:color w:val="231F20"/>
          <w:lang w:val="hr-HR" w:eastAsia="hr-HR"/>
        </w:rPr>
        <w:t>udio u dobiti u nafti i/ili dobiti u plinu s obzirom na njegovo ulaganje u naftno-rudarske radove, pri čemu se</w:t>
      </w:r>
      <w:r w:rsidR="00D54453" w:rsidRPr="00FF1281">
        <w:rPr>
          <w:color w:val="231F20"/>
          <w:lang w:val="hr-HR" w:eastAsia="hr-HR"/>
        </w:rPr>
        <w:t xml:space="preserve"> </w:t>
      </w:r>
      <w:r w:rsidRPr="00FF1281">
        <w:rPr>
          <w:color w:val="231F20"/>
          <w:lang w:val="hr-HR" w:eastAsia="hr-HR"/>
        </w:rPr>
        <w:t>postotni udio utvrđuje u skladu s člankom 14.3.4.</w:t>
      </w:r>
    </w:p>
    <w:p w14:paraId="4AEB926F" w14:textId="422F275E"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14.3.3 Postotni udio u dobiti u nafti i/ili dobiti u plinu na koji investitor ima pravo računa se s pomoću Rfaktora za svaki kvartal u skladu s člankom 14.3.4.</w:t>
      </w:r>
      <w:r w:rsidR="00D54453" w:rsidRPr="00FF1281">
        <w:rPr>
          <w:color w:val="231F20"/>
          <w:lang w:val="hr-HR" w:eastAsia="hr-HR"/>
        </w:rPr>
        <w:t xml:space="preserve"> </w:t>
      </w:r>
      <w:r w:rsidRPr="00FF1281">
        <w:rPr>
          <w:color w:val="231F20"/>
          <w:lang w:val="hr-HR" w:eastAsia="hr-HR"/>
        </w:rPr>
        <w:t>14.3.4 R-faktor (R) izračunava se na način kako slijedi: R = X / Y gdje je:</w:t>
      </w:r>
    </w:p>
    <w:p w14:paraId="4A5D9393"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iznos X jednak »kumulativnom netoprihodu« koji je investitor stvarno uprihodio;</w:t>
      </w:r>
    </w:p>
    <w:p w14:paraId="02F353C9"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iznos Y jednak »kumulativnim kapitalnim troškovima« koje je investitor stvarno imao.</w:t>
      </w:r>
    </w:p>
    <w:p w14:paraId="4BE1F047"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Za potrebe ovog članka 14.3.4:</w:t>
      </w:r>
    </w:p>
    <w:p w14:paraId="64606B0A" w14:textId="311F7DDF"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»Kumulativni netoprihod« znači ukupan netoprihod, kako je utvrđeno u nastavku, koji je investitor</w:t>
      </w:r>
      <w:r w:rsidR="00D54453" w:rsidRPr="00FF1281">
        <w:rPr>
          <w:color w:val="231F20"/>
          <w:lang w:val="hr-HR" w:eastAsia="hr-HR"/>
        </w:rPr>
        <w:t xml:space="preserve"> </w:t>
      </w:r>
      <w:r w:rsidRPr="00FF1281">
        <w:rPr>
          <w:color w:val="231F20"/>
          <w:lang w:val="hr-HR" w:eastAsia="hr-HR"/>
        </w:rPr>
        <w:t>uprihodio od datuma stupanja na snagu do kraja kvartala koje prethodi relevantnom kvartalu.</w:t>
      </w:r>
    </w:p>
    <w:p w14:paraId="2811FC90" w14:textId="6ED7DE16"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»Netoprihod« znači ukupan novčani iznos koji je investitor stvarno uprihodio za njegov udio u dobiti u</w:t>
      </w:r>
      <w:r w:rsidR="00D54453" w:rsidRPr="00FF1281">
        <w:rPr>
          <w:color w:val="231F20"/>
          <w:lang w:val="hr-HR" w:eastAsia="hr-HR"/>
        </w:rPr>
        <w:t xml:space="preserve"> </w:t>
      </w:r>
      <w:r w:rsidRPr="00FF1281">
        <w:rPr>
          <w:color w:val="231F20"/>
          <w:lang w:val="hr-HR" w:eastAsia="hr-HR"/>
        </w:rPr>
        <w:t>ugljikovodicima i za povrat njegovih troškova ugljikovodika u ugovornom području, umanjeno za sve</w:t>
      </w:r>
      <w:r w:rsidR="00D54453" w:rsidRPr="00FF1281">
        <w:rPr>
          <w:color w:val="231F20"/>
          <w:lang w:val="hr-HR" w:eastAsia="hr-HR"/>
        </w:rPr>
        <w:t xml:space="preserve"> </w:t>
      </w:r>
      <w:r w:rsidRPr="00FF1281">
        <w:rPr>
          <w:color w:val="231F20"/>
          <w:lang w:val="hr-HR" w:eastAsia="hr-HR"/>
        </w:rPr>
        <w:t>operativne troškove, a isključujući naknade za površinu, jednokratne naknade, kao i naknadu za</w:t>
      </w:r>
      <w:r w:rsidR="00D54453" w:rsidRPr="00FF1281">
        <w:rPr>
          <w:color w:val="231F20"/>
          <w:lang w:val="hr-HR" w:eastAsia="hr-HR"/>
        </w:rPr>
        <w:t xml:space="preserve"> </w:t>
      </w:r>
      <w:r w:rsidRPr="00FF1281">
        <w:rPr>
          <w:color w:val="231F20"/>
          <w:lang w:val="hr-HR" w:eastAsia="hr-HR"/>
        </w:rPr>
        <w:t>administrativne troškove u skladu s člankom 13., a koje je investitor stvarno imao u ugovornom području</w:t>
      </w:r>
      <w:r w:rsidR="00D54453" w:rsidRPr="00FF1281">
        <w:rPr>
          <w:color w:val="231F20"/>
          <w:lang w:val="hr-HR" w:eastAsia="hr-HR"/>
        </w:rPr>
        <w:t xml:space="preserve"> </w:t>
      </w:r>
      <w:r w:rsidRPr="00FF1281">
        <w:rPr>
          <w:color w:val="231F20"/>
          <w:lang w:val="hr-HR" w:eastAsia="hr-HR"/>
        </w:rPr>
        <w:t>do kraja kvartala koje prethodi relevantnom kvartalu.</w:t>
      </w:r>
    </w:p>
    <w:p w14:paraId="137FC3A3" w14:textId="0931ABD0"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»Kumulativni kapitalni troškovi« znače sve troškove razrade i eksploatacije i sve istražne troškove u</w:t>
      </w:r>
      <w:r w:rsidR="00D54453" w:rsidRPr="00FF1281">
        <w:rPr>
          <w:color w:val="231F20"/>
          <w:lang w:val="hr-HR" w:eastAsia="hr-HR"/>
        </w:rPr>
        <w:t xml:space="preserve"> </w:t>
      </w:r>
      <w:r w:rsidRPr="00FF1281">
        <w:rPr>
          <w:color w:val="231F20"/>
          <w:lang w:val="hr-HR" w:eastAsia="hr-HR"/>
        </w:rPr>
        <w:t>ugovornom području, umanjeno za sve operativne troškove, a isključujući naknade za površinu,</w:t>
      </w:r>
      <w:r w:rsidR="00D54453" w:rsidRPr="00FF1281">
        <w:rPr>
          <w:color w:val="231F20"/>
          <w:lang w:val="hr-HR" w:eastAsia="hr-HR"/>
        </w:rPr>
        <w:t xml:space="preserve"> </w:t>
      </w:r>
      <w:r w:rsidRPr="00FF1281">
        <w:rPr>
          <w:color w:val="231F20"/>
          <w:lang w:val="hr-HR" w:eastAsia="hr-HR"/>
        </w:rPr>
        <w:t>jednokratne naknade te naknadu za administrativne troškove u skladu s člankom 13., a koje je investitor</w:t>
      </w:r>
      <w:r w:rsidR="00D54453" w:rsidRPr="00FF1281">
        <w:rPr>
          <w:color w:val="231F20"/>
          <w:lang w:val="hr-HR" w:eastAsia="hr-HR"/>
        </w:rPr>
        <w:t xml:space="preserve"> </w:t>
      </w:r>
      <w:r w:rsidRPr="00FF1281">
        <w:rPr>
          <w:color w:val="231F20"/>
          <w:lang w:val="hr-HR" w:eastAsia="hr-HR"/>
        </w:rPr>
        <w:t>stvarno imao od datuma stupanja na snagu do kraja kvartala koje prethodi relevantnom kvartalu.</w:t>
      </w:r>
    </w:p>
    <w:p w14:paraId="1A298D49" w14:textId="731A910A"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14.3.5 Udio u dobiti u ugljikovodicima na koji investitor ima pravo (od prvog dana eksploatacije) jednak je</w:t>
      </w:r>
      <w:r w:rsidR="00D54453" w:rsidRPr="00FF1281">
        <w:rPr>
          <w:color w:val="231F20"/>
          <w:lang w:val="hr-HR" w:eastAsia="hr-HR"/>
        </w:rPr>
        <w:t xml:space="preserve"> </w:t>
      </w:r>
      <w:r w:rsidRPr="00FF1281">
        <w:rPr>
          <w:color w:val="231F20"/>
          <w:lang w:val="hr-HR" w:eastAsia="hr-HR"/>
        </w:rPr>
        <w:t>odgovarajućem postotku prema vrijednosti R-faktora kako je navedeno u tablici u nastavku:</w:t>
      </w:r>
    </w:p>
    <w:p w14:paraId="471DE709"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(Kretanje vrijednosti R-faktora određeno je uredbom iz članka 51. Zakona)</w:t>
      </w:r>
    </w:p>
    <w:p w14:paraId="4E8BC170" w14:textId="14F45D45"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14.3.6 Investitor zasebno obrazlaže sve komponente i način izračuna vrijednosti X i Y u skladu s načinom</w:t>
      </w:r>
      <w:r w:rsidR="00D54453" w:rsidRPr="00FF1281">
        <w:rPr>
          <w:color w:val="231F20"/>
          <w:lang w:val="hr-HR" w:eastAsia="hr-HR"/>
        </w:rPr>
        <w:t xml:space="preserve"> </w:t>
      </w:r>
      <w:r w:rsidRPr="00FF1281">
        <w:rPr>
          <w:color w:val="231F20"/>
          <w:lang w:val="hr-HR" w:eastAsia="hr-HR"/>
        </w:rPr>
        <w:t>evidentiranja troškova iz Priloga C.</w:t>
      </w:r>
    </w:p>
    <w:p w14:paraId="6288BFC0"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14.4 Izračuni</w:t>
      </w:r>
    </w:p>
    <w:p w14:paraId="5B7316C8" w14:textId="649CA5F0"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14.4.1 Kvartalni i godišnji izračuni povrativih troškova ugljikovodika i dobiti u ugljikovodicima provode se u</w:t>
      </w:r>
      <w:r w:rsidR="00D54453" w:rsidRPr="00FF1281">
        <w:rPr>
          <w:color w:val="231F20"/>
          <w:lang w:val="hr-HR" w:eastAsia="hr-HR"/>
        </w:rPr>
        <w:t xml:space="preserve"> </w:t>
      </w:r>
      <w:r w:rsidRPr="00FF1281">
        <w:rPr>
          <w:color w:val="231F20"/>
          <w:lang w:val="hr-HR" w:eastAsia="hr-HR"/>
        </w:rPr>
        <w:t>skladu s metodama i načelima navedenim u člancima 5. i 6. Priloga C, tako da se svi izračuni vrše na način</w:t>
      </w:r>
      <w:r w:rsidR="00D54453" w:rsidRPr="00FF1281">
        <w:rPr>
          <w:color w:val="231F20"/>
          <w:lang w:val="hr-HR" w:eastAsia="hr-HR"/>
        </w:rPr>
        <w:t xml:space="preserve"> </w:t>
      </w:r>
      <w:r w:rsidRPr="00FF1281">
        <w:rPr>
          <w:color w:val="231F20"/>
          <w:lang w:val="hr-HR" w:eastAsia="hr-HR"/>
        </w:rPr>
        <w:t>koji osigurava: (i) sukladnost s važećim zakonom o zaštiti tržišnog natjecanja; (ii) da nije došlo do</w:t>
      </w:r>
      <w:r w:rsidR="00D54453" w:rsidRPr="00FF1281">
        <w:rPr>
          <w:color w:val="231F20"/>
          <w:lang w:val="hr-HR" w:eastAsia="hr-HR"/>
        </w:rPr>
        <w:t xml:space="preserve"> </w:t>
      </w:r>
      <w:r w:rsidRPr="00FF1281">
        <w:rPr>
          <w:color w:val="231F20"/>
          <w:lang w:val="hr-HR" w:eastAsia="hr-HR"/>
        </w:rPr>
        <w:t>neprimjerene razmjene komercijalno osjetljivih podataka; i (iii) čuvanje povjerljivosti komercijalno</w:t>
      </w:r>
      <w:r w:rsidR="00D54453" w:rsidRPr="00FF1281">
        <w:rPr>
          <w:color w:val="231F20"/>
          <w:lang w:val="hr-HR" w:eastAsia="hr-HR"/>
        </w:rPr>
        <w:t xml:space="preserve"> </w:t>
      </w:r>
      <w:r w:rsidRPr="00FF1281">
        <w:rPr>
          <w:color w:val="231F20"/>
          <w:lang w:val="hr-HR" w:eastAsia="hr-HR"/>
        </w:rPr>
        <w:t>osjetljivih podataka svake strane investitora. Investitor ima pravo na to da izračun R-faktora izvrši neovisni</w:t>
      </w:r>
      <w:r w:rsidR="00D54453" w:rsidRPr="00FF1281">
        <w:rPr>
          <w:color w:val="231F20"/>
          <w:lang w:val="hr-HR" w:eastAsia="hr-HR"/>
        </w:rPr>
        <w:t xml:space="preserve"> </w:t>
      </w:r>
      <w:r w:rsidRPr="00FF1281">
        <w:rPr>
          <w:color w:val="231F20"/>
          <w:lang w:val="hr-HR" w:eastAsia="hr-HR"/>
        </w:rPr>
        <w:t>revizor (iz ugledne tvrtke ovlaštenih računovođa).</w:t>
      </w:r>
    </w:p>
    <w:p w14:paraId="7E362ED4" w14:textId="77777777" w:rsidR="00D54453" w:rsidRPr="00FF1281" w:rsidRDefault="00D54453" w:rsidP="00C70541">
      <w:pPr>
        <w:spacing w:after="48" w:line="240" w:lineRule="auto"/>
        <w:textAlignment w:val="baseline"/>
        <w:rPr>
          <w:color w:val="231F20"/>
          <w:lang w:val="hr-HR" w:eastAsia="hr-HR"/>
        </w:rPr>
      </w:pPr>
    </w:p>
    <w:p w14:paraId="693DE373" w14:textId="6896DA00"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lastRenderedPageBreak/>
        <w:t>15. GARANCIJA</w:t>
      </w:r>
    </w:p>
    <w:p w14:paraId="51069EF7" w14:textId="7817DBA0"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15.1 Investitor dostavlja Ministarstvu (i) neopozivu i bezuvjetnu bankarsku garanciju, na prvi poziv,</w:t>
      </w:r>
      <w:r w:rsidR="00D54453" w:rsidRPr="00FF1281">
        <w:rPr>
          <w:color w:val="231F20"/>
          <w:lang w:val="hr-HR" w:eastAsia="hr-HR"/>
        </w:rPr>
        <w:t xml:space="preserve"> </w:t>
      </w:r>
      <w:r w:rsidRPr="00FF1281">
        <w:rPr>
          <w:color w:val="231F20"/>
          <w:lang w:val="hr-HR" w:eastAsia="hr-HR"/>
        </w:rPr>
        <w:t>sadržajno u obliku određenom u Prilogu D ovog Ugovora (dalje u tekstu: bankarska garancija), najkasnije u</w:t>
      </w:r>
      <w:r w:rsidR="00D54453" w:rsidRPr="00FF1281">
        <w:rPr>
          <w:color w:val="231F20"/>
          <w:lang w:val="hr-HR" w:eastAsia="hr-HR"/>
        </w:rPr>
        <w:t xml:space="preserve"> </w:t>
      </w:r>
      <w:r w:rsidRPr="00FF1281">
        <w:rPr>
          <w:color w:val="231F20"/>
          <w:lang w:val="hr-HR" w:eastAsia="hr-HR"/>
        </w:rPr>
        <w:t>roku od deset (10) dana od datuma stupanja na snagu Ugovora i (ii) garanciju matičnog društva ili</w:t>
      </w:r>
      <w:r w:rsidR="00D54453" w:rsidRPr="00FF1281">
        <w:rPr>
          <w:color w:val="231F20"/>
          <w:lang w:val="hr-HR" w:eastAsia="hr-HR"/>
        </w:rPr>
        <w:t xml:space="preserve"> </w:t>
      </w:r>
      <w:r w:rsidRPr="00FF1281">
        <w:rPr>
          <w:color w:val="231F20"/>
          <w:lang w:val="hr-HR" w:eastAsia="hr-HR"/>
        </w:rPr>
        <w:t>korporativnu garanciju, a kako je primjenjivo, u odgovarajućem obliku određenom u Prilogu E ovog</w:t>
      </w:r>
      <w:r w:rsidR="00D54453" w:rsidRPr="00FF1281">
        <w:rPr>
          <w:color w:val="231F20"/>
          <w:lang w:val="hr-HR" w:eastAsia="hr-HR"/>
        </w:rPr>
        <w:t xml:space="preserve"> </w:t>
      </w:r>
      <w:r w:rsidRPr="00FF1281">
        <w:rPr>
          <w:color w:val="231F20"/>
          <w:lang w:val="hr-HR" w:eastAsia="hr-HR"/>
        </w:rPr>
        <w:t>Ugovora, na datum stupanja na snagu Ugovora za iznos određen u ovom članku 15. Bankarsku garanciju</w:t>
      </w:r>
      <w:r w:rsidR="00D54453" w:rsidRPr="00FF1281">
        <w:rPr>
          <w:color w:val="231F20"/>
          <w:lang w:val="hr-HR" w:eastAsia="hr-HR"/>
        </w:rPr>
        <w:t xml:space="preserve"> </w:t>
      </w:r>
      <w:r w:rsidRPr="00FF1281">
        <w:rPr>
          <w:color w:val="231F20"/>
          <w:lang w:val="hr-HR" w:eastAsia="hr-HR"/>
        </w:rPr>
        <w:t>izdaje prvoklasna banka koja ima dozvolu za rad u bilo kojoj od sljedećih država: Republici Hrvatskoj, bilo</w:t>
      </w:r>
      <w:r w:rsidR="00D54453" w:rsidRPr="00FF1281">
        <w:rPr>
          <w:color w:val="231F20"/>
          <w:lang w:val="hr-HR" w:eastAsia="hr-HR"/>
        </w:rPr>
        <w:t xml:space="preserve"> </w:t>
      </w:r>
      <w:r w:rsidRPr="00FF1281">
        <w:rPr>
          <w:color w:val="231F20"/>
          <w:lang w:val="hr-HR" w:eastAsia="hr-HR"/>
        </w:rPr>
        <w:t>kojoj državi članici Europske unije, bilo kojoj državi koja je potpisala Sporazum o javnoj nabavi (GPA) i bilo</w:t>
      </w:r>
      <w:r w:rsidR="00D54453" w:rsidRPr="00FF1281">
        <w:rPr>
          <w:color w:val="231F20"/>
          <w:lang w:val="hr-HR" w:eastAsia="hr-HR"/>
        </w:rPr>
        <w:t xml:space="preserve"> </w:t>
      </w:r>
      <w:r w:rsidRPr="00FF1281">
        <w:rPr>
          <w:color w:val="231F20"/>
          <w:lang w:val="hr-HR" w:eastAsia="hr-HR"/>
        </w:rPr>
        <w:t>kojoj državi koja je potpisala i ratificirala sporazume o pridruživanju ili bilateralne sporazume s Europskom</w:t>
      </w:r>
      <w:r w:rsidR="00D54453" w:rsidRPr="00FF1281">
        <w:rPr>
          <w:color w:val="231F20"/>
          <w:lang w:val="hr-HR" w:eastAsia="hr-HR"/>
        </w:rPr>
        <w:t xml:space="preserve"> </w:t>
      </w:r>
      <w:r w:rsidRPr="00FF1281">
        <w:rPr>
          <w:color w:val="231F20"/>
          <w:lang w:val="hr-HR" w:eastAsia="hr-HR"/>
        </w:rPr>
        <w:t>unijom ili Republikom Hrvatskom te ima pravo to učiniti u skladu sa zakonodavstvom u tim državama.</w:t>
      </w:r>
    </w:p>
    <w:p w14:paraId="7E3FFF2D" w14:textId="41F3B6DF"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15.2 Iznos bankarske garancije jest iznos koji odgovara iznosu od trideset posto (30 %) ukupne minimalne</w:t>
      </w:r>
      <w:r w:rsidR="00D54453" w:rsidRPr="00FF1281">
        <w:rPr>
          <w:color w:val="231F20"/>
          <w:lang w:val="hr-HR" w:eastAsia="hr-HR"/>
        </w:rPr>
        <w:t xml:space="preserve"> </w:t>
      </w:r>
      <w:r w:rsidRPr="00FF1281">
        <w:rPr>
          <w:color w:val="231F20"/>
          <w:lang w:val="hr-HR" w:eastAsia="hr-HR"/>
        </w:rPr>
        <w:t>financijske obveze u pogledu I. faze istražnog razdoblja koju investitor treba izvršiti u istražnom prostoru,</w:t>
      </w:r>
      <w:r w:rsidR="00D54453" w:rsidRPr="00FF1281">
        <w:rPr>
          <w:color w:val="231F20"/>
          <w:lang w:val="hr-HR" w:eastAsia="hr-HR"/>
        </w:rPr>
        <w:t xml:space="preserve"> </w:t>
      </w:r>
      <w:r w:rsidRPr="00FF1281">
        <w:rPr>
          <w:color w:val="231F20"/>
          <w:lang w:val="hr-HR" w:eastAsia="hr-HR"/>
        </w:rPr>
        <w:t>dok iznos garancije matičnog društva ili korporativne garancije jest iznos koji odgovara iznosu od</w:t>
      </w:r>
      <w:r w:rsidR="00D54453" w:rsidRPr="00FF1281">
        <w:rPr>
          <w:color w:val="231F20"/>
          <w:lang w:val="hr-HR" w:eastAsia="hr-HR"/>
        </w:rPr>
        <w:t xml:space="preserve"> </w:t>
      </w:r>
      <w:r w:rsidRPr="00FF1281">
        <w:rPr>
          <w:color w:val="231F20"/>
          <w:lang w:val="hr-HR" w:eastAsia="hr-HR"/>
        </w:rPr>
        <w:t>sedamdeset posto (70 %) ukupne minimalne financijske obveze u pogledu I. faze istražnog razdoblja koju</w:t>
      </w:r>
      <w:r w:rsidR="00D54453" w:rsidRPr="00FF1281">
        <w:rPr>
          <w:color w:val="231F20"/>
          <w:lang w:val="hr-HR" w:eastAsia="hr-HR"/>
        </w:rPr>
        <w:t xml:space="preserve"> </w:t>
      </w:r>
      <w:r w:rsidRPr="00FF1281">
        <w:rPr>
          <w:color w:val="231F20"/>
          <w:lang w:val="hr-HR" w:eastAsia="hr-HR"/>
        </w:rPr>
        <w:t>investitor treba izvršiti u istražnom prostoru. Ukupni iznos bankarske garancije i garancije matičnog</w:t>
      </w:r>
      <w:r w:rsidR="00D54453" w:rsidRPr="00FF1281">
        <w:rPr>
          <w:color w:val="231F20"/>
          <w:lang w:val="hr-HR" w:eastAsia="hr-HR"/>
        </w:rPr>
        <w:t xml:space="preserve"> </w:t>
      </w:r>
      <w:r w:rsidRPr="00FF1281">
        <w:rPr>
          <w:color w:val="231F20"/>
          <w:lang w:val="hr-HR" w:eastAsia="hr-HR"/>
        </w:rPr>
        <w:t>društva ili korporativne garancije jest iznos koji odgovara iznosu od sto posto (100 %) ukupne minimalne</w:t>
      </w:r>
      <w:r w:rsidR="00D54453" w:rsidRPr="00FF1281">
        <w:rPr>
          <w:color w:val="231F20"/>
          <w:lang w:val="hr-HR" w:eastAsia="hr-HR"/>
        </w:rPr>
        <w:t xml:space="preserve"> </w:t>
      </w:r>
      <w:r w:rsidRPr="00FF1281">
        <w:rPr>
          <w:color w:val="231F20"/>
          <w:lang w:val="hr-HR" w:eastAsia="hr-HR"/>
        </w:rPr>
        <w:t>financijske obveze u pogledu I. faze istražnog razdoblja koju će investitor izvršiti u istražnom prostoru. Ako</w:t>
      </w:r>
      <w:r w:rsidR="00D54453" w:rsidRPr="00FF1281">
        <w:rPr>
          <w:color w:val="231F20"/>
          <w:lang w:val="hr-HR" w:eastAsia="hr-HR"/>
        </w:rPr>
        <w:t xml:space="preserve"> </w:t>
      </w:r>
      <w:r w:rsidRPr="00FF1281">
        <w:rPr>
          <w:color w:val="231F20"/>
          <w:lang w:val="hr-HR" w:eastAsia="hr-HR"/>
        </w:rPr>
        <w:t>se I. faza istražnog razdoblja produlji u skladu s ovim Ugovorom, investitor, ako nije u cijelosti izvršio</w:t>
      </w:r>
      <w:r w:rsidR="00D54453" w:rsidRPr="00FF1281">
        <w:rPr>
          <w:color w:val="231F20"/>
          <w:lang w:val="hr-HR" w:eastAsia="hr-HR"/>
        </w:rPr>
        <w:t xml:space="preserve"> </w:t>
      </w:r>
      <w:r w:rsidRPr="00FF1281">
        <w:rPr>
          <w:color w:val="231F20"/>
          <w:lang w:val="hr-HR" w:eastAsia="hr-HR"/>
        </w:rPr>
        <w:t>minimalnu radnu obvezu, sukladno tome produljuje trajanje predmetnih garancija.</w:t>
      </w:r>
    </w:p>
    <w:p w14:paraId="78B3537F" w14:textId="119903FE"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15.3 Prije početka II. faze istražnog razdoblja investitor ministarstvu dostavlja sličnu bankarsku garanciju i</w:t>
      </w:r>
      <w:r w:rsidR="00D54453" w:rsidRPr="00FF1281">
        <w:rPr>
          <w:color w:val="231F20"/>
          <w:lang w:val="hr-HR" w:eastAsia="hr-HR"/>
        </w:rPr>
        <w:t xml:space="preserve"> </w:t>
      </w:r>
      <w:r w:rsidRPr="00FF1281">
        <w:rPr>
          <w:color w:val="231F20"/>
          <w:lang w:val="hr-HR" w:eastAsia="hr-HR"/>
        </w:rPr>
        <w:t>garanciju matičnog društva ili korporativnu garanciju. Iznos bankarske garancije jest iznos koji odgovara</w:t>
      </w:r>
      <w:r w:rsidR="00D54453" w:rsidRPr="00FF1281">
        <w:rPr>
          <w:color w:val="231F20"/>
          <w:lang w:val="hr-HR" w:eastAsia="hr-HR"/>
        </w:rPr>
        <w:t xml:space="preserve"> </w:t>
      </w:r>
      <w:r w:rsidRPr="00FF1281">
        <w:rPr>
          <w:color w:val="231F20"/>
          <w:lang w:val="hr-HR" w:eastAsia="hr-HR"/>
        </w:rPr>
        <w:t>iznosu od trideset posto (30 %) ukupne minimalne financijske obveze u pogledu II. faze istražnog razdoblja</w:t>
      </w:r>
      <w:r w:rsidR="00D54453" w:rsidRPr="00FF1281">
        <w:rPr>
          <w:color w:val="231F20"/>
          <w:lang w:val="hr-HR" w:eastAsia="hr-HR"/>
        </w:rPr>
        <w:t xml:space="preserve"> </w:t>
      </w:r>
      <w:r w:rsidRPr="00FF1281">
        <w:rPr>
          <w:color w:val="231F20"/>
          <w:lang w:val="hr-HR" w:eastAsia="hr-HR"/>
        </w:rPr>
        <w:t>koju investitor treba izvršiti u istražnom prostoru, dok iznos garancije matičnog društva ili korporativne</w:t>
      </w:r>
      <w:r w:rsidR="00D54453" w:rsidRPr="00FF1281">
        <w:rPr>
          <w:color w:val="231F20"/>
          <w:lang w:val="hr-HR" w:eastAsia="hr-HR"/>
        </w:rPr>
        <w:t xml:space="preserve"> </w:t>
      </w:r>
      <w:r w:rsidRPr="00FF1281">
        <w:rPr>
          <w:color w:val="231F20"/>
          <w:lang w:val="hr-HR" w:eastAsia="hr-HR"/>
        </w:rPr>
        <w:t>garancije jest iznos koji odgovara iznosu od sedamdeset posto (70 %) minimalne financijske obveze u</w:t>
      </w:r>
      <w:r w:rsidR="00D54453" w:rsidRPr="00FF1281">
        <w:rPr>
          <w:color w:val="231F20"/>
          <w:lang w:val="hr-HR" w:eastAsia="hr-HR"/>
        </w:rPr>
        <w:t xml:space="preserve"> </w:t>
      </w:r>
      <w:r w:rsidRPr="00FF1281">
        <w:rPr>
          <w:color w:val="231F20"/>
          <w:lang w:val="hr-HR" w:eastAsia="hr-HR"/>
        </w:rPr>
        <w:t>pogledu II. faze istražnog razdoblja koju investitor treba izvršiti u istražnom prostoru. Ukupni iznos</w:t>
      </w:r>
      <w:r w:rsidR="00D54453" w:rsidRPr="00FF1281">
        <w:rPr>
          <w:color w:val="231F20"/>
          <w:lang w:val="hr-HR" w:eastAsia="hr-HR"/>
        </w:rPr>
        <w:t xml:space="preserve"> </w:t>
      </w:r>
      <w:r w:rsidRPr="00FF1281">
        <w:rPr>
          <w:color w:val="231F20"/>
          <w:lang w:val="hr-HR" w:eastAsia="hr-HR"/>
        </w:rPr>
        <w:t>bankarske garancije i garancije matičnog društva ili korporativne garancije jest iznos koji odgovara iznosuod sto posto (100 %) ukupne minimalne financijske obveze u pogledu II. faze istražnog razdoblja koju će</w:t>
      </w:r>
      <w:r w:rsidR="00D54453" w:rsidRPr="00FF1281">
        <w:rPr>
          <w:color w:val="231F20"/>
          <w:lang w:val="hr-HR" w:eastAsia="hr-HR"/>
        </w:rPr>
        <w:t xml:space="preserve"> </w:t>
      </w:r>
      <w:r w:rsidRPr="00FF1281">
        <w:rPr>
          <w:color w:val="231F20"/>
          <w:lang w:val="hr-HR" w:eastAsia="hr-HR"/>
        </w:rPr>
        <w:t>investitor izvršiti u istražnom prostoru. Ako se II. faza istražnog razdoblja produlji u skladu s ovimUgovorom, investitor, ako nije u cijelosti izvršio minimalne radne obveze, sukladno tome produljuje trajanje</w:t>
      </w:r>
      <w:r w:rsidR="00D54453" w:rsidRPr="00FF1281">
        <w:rPr>
          <w:color w:val="231F20"/>
          <w:lang w:val="hr-HR" w:eastAsia="hr-HR"/>
        </w:rPr>
        <w:t xml:space="preserve"> </w:t>
      </w:r>
      <w:r w:rsidRPr="00FF1281">
        <w:rPr>
          <w:color w:val="231F20"/>
          <w:lang w:val="hr-HR" w:eastAsia="hr-HR"/>
        </w:rPr>
        <w:t>predmetnih garancija.</w:t>
      </w:r>
    </w:p>
    <w:p w14:paraId="53ADED35" w14:textId="0AA4552A"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15.4 U svakoj prethodno navedenoj bankarskoj garanciji i garanciji matičnog društva ili korporativnoj</w:t>
      </w:r>
      <w:r w:rsidR="006277B3" w:rsidRPr="00FF1281">
        <w:rPr>
          <w:color w:val="231F20"/>
          <w:lang w:val="hr-HR" w:eastAsia="hr-HR"/>
        </w:rPr>
        <w:t xml:space="preserve"> </w:t>
      </w:r>
      <w:r w:rsidRPr="00FF1281">
        <w:rPr>
          <w:color w:val="231F20"/>
          <w:lang w:val="hr-HR" w:eastAsia="hr-HR"/>
        </w:rPr>
        <w:t>garanciji obvezno se navodi da će se nakon dovršetka i valjanog izvršenja minimalnih radnih obveza iz</w:t>
      </w:r>
      <w:r w:rsidR="006277B3" w:rsidRPr="00FF1281">
        <w:rPr>
          <w:color w:val="231F20"/>
          <w:lang w:val="hr-HR" w:eastAsia="hr-HR"/>
        </w:rPr>
        <w:t xml:space="preserve"> </w:t>
      </w:r>
      <w:r w:rsidRPr="00FF1281">
        <w:rPr>
          <w:color w:val="231F20"/>
          <w:lang w:val="hr-HR" w:eastAsia="hr-HR"/>
        </w:rPr>
        <w:t>pojedine faze istražnog razdoblja investitora osloboditi obveza iz garancije matičnog društva ili</w:t>
      </w:r>
      <w:r w:rsidR="006277B3" w:rsidRPr="00FF1281">
        <w:rPr>
          <w:color w:val="231F20"/>
          <w:lang w:val="hr-HR" w:eastAsia="hr-HR"/>
        </w:rPr>
        <w:t xml:space="preserve"> </w:t>
      </w:r>
      <w:r w:rsidRPr="00FF1281">
        <w:rPr>
          <w:color w:val="231F20"/>
          <w:lang w:val="hr-HR" w:eastAsia="hr-HR"/>
        </w:rPr>
        <w:t>korporativne garancije i bankarske garancije te da će mu se predmetne garancije vratiti po dostavi potvrde</w:t>
      </w:r>
      <w:r w:rsidR="006277B3" w:rsidRPr="00FF1281">
        <w:rPr>
          <w:color w:val="231F20"/>
          <w:lang w:val="hr-HR" w:eastAsia="hr-HR"/>
        </w:rPr>
        <w:t xml:space="preserve"> </w:t>
      </w:r>
      <w:r w:rsidRPr="00FF1281">
        <w:rPr>
          <w:color w:val="231F20"/>
          <w:lang w:val="hr-HR" w:eastAsia="hr-HR"/>
        </w:rPr>
        <w:t>Ministarstva matičnom društvu ili banci da je investitor ispunio obvezu i da ga se može osloboditi obveza iz</w:t>
      </w:r>
      <w:r w:rsidR="006277B3" w:rsidRPr="00FF1281">
        <w:rPr>
          <w:color w:val="231F20"/>
          <w:lang w:val="hr-HR" w:eastAsia="hr-HR"/>
        </w:rPr>
        <w:t xml:space="preserve"> </w:t>
      </w:r>
      <w:r w:rsidRPr="00FF1281">
        <w:rPr>
          <w:color w:val="231F20"/>
          <w:lang w:val="hr-HR" w:eastAsia="hr-HR"/>
        </w:rPr>
        <w:t>predmetnih garancija. Ministarstvo tu potvrdu izdaje u roku od trideset (30) dana od dovršetka minimalnih</w:t>
      </w:r>
      <w:r w:rsidR="006277B3" w:rsidRPr="00FF1281">
        <w:rPr>
          <w:color w:val="231F20"/>
          <w:lang w:val="hr-HR" w:eastAsia="hr-HR"/>
        </w:rPr>
        <w:t xml:space="preserve"> </w:t>
      </w:r>
      <w:r w:rsidRPr="00FF1281">
        <w:rPr>
          <w:color w:val="231F20"/>
          <w:lang w:val="hr-HR" w:eastAsia="hr-HR"/>
        </w:rPr>
        <w:t>radnih obveza za pripadajuću fazu istražnog razdoblja iz ovog Ugovora.</w:t>
      </w:r>
    </w:p>
    <w:p w14:paraId="38714F4A" w14:textId="0762436F"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15.5 Nadalje, u bankarskoj garanciji i garanciji matičnog društva ili korporativnoj garanciji obvezno se</w:t>
      </w:r>
      <w:r w:rsidR="006277B3" w:rsidRPr="00FF1281">
        <w:rPr>
          <w:color w:val="231F20"/>
          <w:lang w:val="hr-HR" w:eastAsia="hr-HR"/>
        </w:rPr>
        <w:t xml:space="preserve"> </w:t>
      </w:r>
      <w:r w:rsidRPr="00FF1281">
        <w:rPr>
          <w:color w:val="231F20"/>
          <w:lang w:val="hr-HR" w:eastAsia="hr-HR"/>
        </w:rPr>
        <w:t>navodi da će se, na kraju svakog kvartala te po dovršetku i valjanom izvršenju odgovarajuće aktivnosti u</w:t>
      </w:r>
      <w:r w:rsidR="006277B3" w:rsidRPr="00FF1281">
        <w:rPr>
          <w:color w:val="231F20"/>
          <w:lang w:val="hr-HR" w:eastAsia="hr-HR"/>
        </w:rPr>
        <w:t xml:space="preserve"> </w:t>
      </w:r>
      <w:r w:rsidRPr="00FF1281">
        <w:rPr>
          <w:color w:val="231F20"/>
          <w:lang w:val="hr-HR" w:eastAsia="hr-HR"/>
        </w:rPr>
        <w:t>okviru minimalne radne obveze određene faze istražnog razdoblja, primjenjiva vrijednost bankarske</w:t>
      </w:r>
      <w:r w:rsidR="006277B3" w:rsidRPr="00FF1281">
        <w:rPr>
          <w:color w:val="231F20"/>
          <w:lang w:val="hr-HR" w:eastAsia="hr-HR"/>
        </w:rPr>
        <w:t xml:space="preserve"> </w:t>
      </w:r>
      <w:r w:rsidRPr="00FF1281">
        <w:rPr>
          <w:color w:val="231F20"/>
          <w:lang w:val="hr-HR" w:eastAsia="hr-HR"/>
        </w:rPr>
        <w:t>garancije i garancije matičnog društva ili korporativne garancije smanjiti u korist investitora nakon što</w:t>
      </w:r>
      <w:r w:rsidR="006277B3" w:rsidRPr="00FF1281">
        <w:rPr>
          <w:color w:val="231F20"/>
          <w:lang w:val="hr-HR" w:eastAsia="hr-HR"/>
        </w:rPr>
        <w:t xml:space="preserve"> </w:t>
      </w:r>
      <w:r w:rsidRPr="00FF1281">
        <w:rPr>
          <w:color w:val="231F20"/>
          <w:lang w:val="hr-HR" w:eastAsia="hr-HR"/>
        </w:rPr>
        <w:t>dobije potvrdu Ministarstva (koja se ne smije neopravdano uskratiti) da se iznos odgovarajuće garancije</w:t>
      </w:r>
      <w:r w:rsidR="006277B3" w:rsidRPr="00FF1281">
        <w:rPr>
          <w:color w:val="231F20"/>
          <w:lang w:val="hr-HR" w:eastAsia="hr-HR"/>
        </w:rPr>
        <w:t xml:space="preserve"> </w:t>
      </w:r>
      <w:r w:rsidRPr="00FF1281">
        <w:rPr>
          <w:color w:val="231F20"/>
          <w:lang w:val="hr-HR" w:eastAsia="hr-HR"/>
        </w:rPr>
        <w:t>smanjuje. Ako nakon isteka I. faze istražnog razdoblja ili bilo koje daljnje faze ili njezina produljenja ili u</w:t>
      </w:r>
      <w:r w:rsidR="006277B3" w:rsidRPr="00FF1281">
        <w:rPr>
          <w:color w:val="231F20"/>
          <w:lang w:val="hr-HR" w:eastAsia="hr-HR"/>
        </w:rPr>
        <w:t xml:space="preserve"> </w:t>
      </w:r>
      <w:r w:rsidRPr="00FF1281">
        <w:rPr>
          <w:color w:val="231F20"/>
          <w:lang w:val="hr-HR" w:eastAsia="hr-HR"/>
        </w:rPr>
        <w:t>slučaju napuštanja cijelog istražnog prostora, ili raskida Ugovora, istražni radovi nisu ispunjeni prema</w:t>
      </w:r>
      <w:r w:rsidR="006277B3" w:rsidRPr="00FF1281">
        <w:rPr>
          <w:color w:val="231F20"/>
          <w:lang w:val="hr-HR" w:eastAsia="hr-HR"/>
        </w:rPr>
        <w:t xml:space="preserve"> </w:t>
      </w:r>
      <w:r w:rsidRPr="00FF1281">
        <w:rPr>
          <w:color w:val="231F20"/>
          <w:lang w:val="hr-HR" w:eastAsia="hr-HR"/>
        </w:rPr>
        <w:t>minimalnim radnim obvezama, ako investitor nije platio Vladi neutrošeni iznos minimalne financijske</w:t>
      </w:r>
      <w:r w:rsidR="006277B3" w:rsidRPr="00FF1281">
        <w:rPr>
          <w:color w:val="231F20"/>
          <w:lang w:val="hr-HR" w:eastAsia="hr-HR"/>
        </w:rPr>
        <w:t xml:space="preserve"> </w:t>
      </w:r>
      <w:r w:rsidRPr="00FF1281">
        <w:rPr>
          <w:color w:val="231F20"/>
          <w:lang w:val="hr-HR" w:eastAsia="hr-HR"/>
        </w:rPr>
        <w:t>obveze sukladno članku 5.2.12, Ministarstvo ima pravo zatražiti aktivaciju garancije u cijelosti ili dijelu kao</w:t>
      </w:r>
      <w:r w:rsidR="006277B3" w:rsidRPr="00FF1281">
        <w:rPr>
          <w:color w:val="231F20"/>
          <w:lang w:val="hr-HR" w:eastAsia="hr-HR"/>
        </w:rPr>
        <w:t xml:space="preserve"> </w:t>
      </w:r>
      <w:r w:rsidRPr="00FF1281">
        <w:rPr>
          <w:color w:val="231F20"/>
          <w:lang w:val="hr-HR" w:eastAsia="hr-HR"/>
        </w:rPr>
        <w:t>naknadu za neizvršenje minimalnih radnih obveza. Takva naknada ne smije biti veća od minimalne</w:t>
      </w:r>
      <w:r w:rsidR="006277B3" w:rsidRPr="00FF1281">
        <w:rPr>
          <w:color w:val="231F20"/>
          <w:lang w:val="hr-HR" w:eastAsia="hr-HR"/>
        </w:rPr>
        <w:t xml:space="preserve"> </w:t>
      </w:r>
      <w:r w:rsidRPr="00FF1281">
        <w:rPr>
          <w:color w:val="231F20"/>
          <w:lang w:val="hr-HR" w:eastAsia="hr-HR"/>
        </w:rPr>
        <w:t>financijske obveze umanjene za iznos odobren u skladu s ovim člankom 15.5 u pogledu dovršenih radova</w:t>
      </w:r>
      <w:r w:rsidR="006277B3" w:rsidRPr="00FF1281">
        <w:rPr>
          <w:color w:val="231F20"/>
          <w:lang w:val="hr-HR" w:eastAsia="hr-HR"/>
        </w:rPr>
        <w:t xml:space="preserve"> </w:t>
      </w:r>
      <w:r w:rsidRPr="00FF1281">
        <w:rPr>
          <w:color w:val="231F20"/>
          <w:lang w:val="hr-HR" w:eastAsia="hr-HR"/>
        </w:rPr>
        <w:t>prema minimalnim radnim obvezama.</w:t>
      </w:r>
    </w:p>
    <w:p w14:paraId="262D3D13" w14:textId="0B4DF1BB"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lastRenderedPageBreak/>
        <w:t>15.6 Nakon izvršenja plaćanja minimalne financijske obveze (umanjene u skladu s člankom 15.5) smatra seda je investitor ispunio svoje minimalne radne obveze u odgovarajućoj istražnoj fazi u skladu s ovim</w:t>
      </w:r>
      <w:r w:rsidR="006277B3" w:rsidRPr="00FF1281">
        <w:rPr>
          <w:color w:val="231F20"/>
          <w:lang w:val="hr-HR" w:eastAsia="hr-HR"/>
        </w:rPr>
        <w:t xml:space="preserve"> </w:t>
      </w:r>
      <w:r w:rsidRPr="00FF1281">
        <w:rPr>
          <w:color w:val="231F20"/>
          <w:lang w:val="hr-HR" w:eastAsia="hr-HR"/>
        </w:rPr>
        <w:t>Ugovorom te se bankarska garancija i garancija matičnog društva ili korporativna garancija vraćaju</w:t>
      </w:r>
      <w:r w:rsidR="006277B3" w:rsidRPr="00FF1281">
        <w:rPr>
          <w:color w:val="231F20"/>
          <w:lang w:val="hr-HR" w:eastAsia="hr-HR"/>
        </w:rPr>
        <w:t xml:space="preserve"> </w:t>
      </w:r>
      <w:r w:rsidRPr="00FF1281">
        <w:rPr>
          <w:color w:val="231F20"/>
          <w:lang w:val="hr-HR" w:eastAsia="hr-HR"/>
        </w:rPr>
        <w:t>investitoru.</w:t>
      </w:r>
    </w:p>
    <w:p w14:paraId="2302A5CC" w14:textId="3DD64351"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15.7 Ako investitor ne dostavi neki od prethodno navedenih dokumenata u ovdje navedenom roku, Vlada</w:t>
      </w:r>
      <w:r w:rsidR="006277B3" w:rsidRPr="00FF1281">
        <w:rPr>
          <w:color w:val="231F20"/>
          <w:lang w:val="hr-HR" w:eastAsia="hr-HR"/>
        </w:rPr>
        <w:t xml:space="preserve"> </w:t>
      </w:r>
      <w:r w:rsidRPr="00FF1281">
        <w:rPr>
          <w:color w:val="231F20"/>
          <w:lang w:val="hr-HR" w:eastAsia="hr-HR"/>
        </w:rPr>
        <w:t>može raskinuti ovaj Ugovor nakon što devedeset (90) dana prije dostavi pisanu obavijest o svojoj namjeri.</w:t>
      </w:r>
    </w:p>
    <w:p w14:paraId="423E45FD" w14:textId="54D817A3"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15.8 Bez obzira na promjenu kontrole u skladu s člankom 31.2 nad investitorom koji pribavlja garanciju</w:t>
      </w:r>
      <w:r w:rsidR="006277B3" w:rsidRPr="00FF1281">
        <w:rPr>
          <w:color w:val="231F20"/>
          <w:lang w:val="hr-HR" w:eastAsia="hr-HR"/>
        </w:rPr>
        <w:t xml:space="preserve"> </w:t>
      </w:r>
      <w:r w:rsidRPr="00FF1281">
        <w:rPr>
          <w:color w:val="231F20"/>
          <w:lang w:val="hr-HR" w:eastAsia="hr-HR"/>
        </w:rPr>
        <w:t>kako je navedeno u ovom Ugovoru, investitor ni u kojim okolnostima nije oslobođen obveza iz tako</w:t>
      </w:r>
      <w:r w:rsidR="006277B3" w:rsidRPr="00FF1281">
        <w:rPr>
          <w:color w:val="231F20"/>
          <w:lang w:val="hr-HR" w:eastAsia="hr-HR"/>
        </w:rPr>
        <w:t xml:space="preserve"> </w:t>
      </w:r>
      <w:r w:rsidRPr="00FF1281">
        <w:rPr>
          <w:color w:val="231F20"/>
          <w:lang w:val="hr-HR" w:eastAsia="hr-HR"/>
        </w:rPr>
        <w:t>pribavljenih garancija.</w:t>
      </w:r>
    </w:p>
    <w:p w14:paraId="7B36A8DE" w14:textId="51CE2D7A"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15.9 Ministarstvo prenositelja oslobađa obveza iz garancija sukladno člancima 15.2 i 15.3 koje je osigurao u</w:t>
      </w:r>
      <w:r w:rsidR="006277B3" w:rsidRPr="00FF1281">
        <w:rPr>
          <w:color w:val="231F20"/>
          <w:lang w:val="hr-HR" w:eastAsia="hr-HR"/>
        </w:rPr>
        <w:t xml:space="preserve"> </w:t>
      </w:r>
      <w:r w:rsidRPr="00FF1281">
        <w:rPr>
          <w:color w:val="231F20"/>
          <w:lang w:val="hr-HR" w:eastAsia="hr-HR"/>
        </w:rPr>
        <w:t>iznosu garancija koje je dostavio primatelj prijenosa ako:</w:t>
      </w:r>
    </w:p>
    <w:p w14:paraId="49F1CE56" w14:textId="1D48C5D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 bilo koja strana (dalje u tekstu: prenositelj) prenese cjelokupan udio ili njegov dio drugoj strani (dalje u</w:t>
      </w:r>
      <w:r w:rsidR="006277B3" w:rsidRPr="00FF1281">
        <w:rPr>
          <w:color w:val="231F20"/>
          <w:lang w:val="hr-HR" w:eastAsia="hr-HR"/>
        </w:rPr>
        <w:t xml:space="preserve"> </w:t>
      </w:r>
      <w:r w:rsidRPr="00FF1281">
        <w:rPr>
          <w:color w:val="231F20"/>
          <w:lang w:val="hr-HR" w:eastAsia="hr-HR"/>
        </w:rPr>
        <w:t>tekstu: primatelj prijenosa) u skladu s člankom 31.; i</w:t>
      </w:r>
    </w:p>
    <w:p w14:paraId="1B72C8BA" w14:textId="286BA5A0"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 primatelj prijenosa dostavi neopozivu i bezuvjetnu bankarsku garanciju koju je izdala ugledna banka, a</w:t>
      </w:r>
      <w:r w:rsidR="006277B3" w:rsidRPr="00FF1281">
        <w:rPr>
          <w:color w:val="231F20"/>
          <w:lang w:val="hr-HR" w:eastAsia="hr-HR"/>
        </w:rPr>
        <w:t xml:space="preserve"> </w:t>
      </w:r>
      <w:r w:rsidRPr="00FF1281">
        <w:rPr>
          <w:color w:val="231F20"/>
          <w:lang w:val="hr-HR" w:eastAsia="hr-HR"/>
        </w:rPr>
        <w:t>koja je prihvatljiva Ministarstvu, u korist Republike Hrvatske na iznos koji je jednak iznosu od trideset (30</w:t>
      </w:r>
      <w:r w:rsidR="006277B3" w:rsidRPr="00FF1281">
        <w:rPr>
          <w:color w:val="231F20"/>
          <w:lang w:val="hr-HR" w:eastAsia="hr-HR"/>
        </w:rPr>
        <w:t xml:space="preserve"> </w:t>
      </w:r>
      <w:r w:rsidRPr="00FF1281">
        <w:rPr>
          <w:color w:val="231F20"/>
          <w:lang w:val="hr-HR" w:eastAsia="hr-HR"/>
        </w:rPr>
        <w:t>%) posto u neutrošenoj minimalnoj financijskoj obvezi na datum stupanja na snagu prijenosa sukladno</w:t>
      </w:r>
      <w:r w:rsidR="006277B3" w:rsidRPr="00FF1281">
        <w:rPr>
          <w:color w:val="231F20"/>
          <w:lang w:val="hr-HR" w:eastAsia="hr-HR"/>
        </w:rPr>
        <w:t xml:space="preserve"> </w:t>
      </w:r>
      <w:r w:rsidRPr="00FF1281">
        <w:rPr>
          <w:color w:val="231F20"/>
          <w:lang w:val="hr-HR" w:eastAsia="hr-HR"/>
        </w:rPr>
        <w:t>udjelu primatelja prijenosa; i</w:t>
      </w:r>
    </w:p>
    <w:p w14:paraId="4F5C1206" w14:textId="7719623B"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c) primatelj prijenosa dostavi garanciju matičnog društva ili korporativnu garanciju u iznosu od sedamdeset</w:t>
      </w:r>
      <w:r w:rsidR="006277B3" w:rsidRPr="00FF1281">
        <w:rPr>
          <w:color w:val="231F20"/>
          <w:lang w:val="hr-HR" w:eastAsia="hr-HR"/>
        </w:rPr>
        <w:t xml:space="preserve"> </w:t>
      </w:r>
      <w:r w:rsidRPr="00FF1281">
        <w:rPr>
          <w:color w:val="231F20"/>
          <w:lang w:val="hr-HR" w:eastAsia="hr-HR"/>
        </w:rPr>
        <w:t>(70 %) posto u neutrošenoj minimalnoj financijskoj obvezi sukladno udjelu primatelja prijenosa u trenutku</w:t>
      </w:r>
      <w:r w:rsidR="006277B3" w:rsidRPr="00FF1281">
        <w:rPr>
          <w:color w:val="231F20"/>
          <w:lang w:val="hr-HR" w:eastAsia="hr-HR"/>
        </w:rPr>
        <w:t xml:space="preserve"> </w:t>
      </w:r>
      <w:r w:rsidRPr="00FF1281">
        <w:rPr>
          <w:color w:val="231F20"/>
          <w:lang w:val="hr-HR" w:eastAsia="hr-HR"/>
        </w:rPr>
        <w:t>prijenosa; i</w:t>
      </w:r>
    </w:p>
    <w:p w14:paraId="1A2C5CD4"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d) dodatak Ugovoru kojim se daje učinak prijenosu udjela potpisale su sve strane.</w:t>
      </w:r>
    </w:p>
    <w:p w14:paraId="32F1F307"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16. VREDNOVANJE SIROVE NAFTE I PRIRODNOG PLINA</w:t>
      </w:r>
    </w:p>
    <w:p w14:paraId="6ED52A4B" w14:textId="3FEE149F"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16.1 Ugljikovodici se vrednuju za potrebe određivanja (a) iznosa naknade za pridobivene količine</w:t>
      </w:r>
      <w:r w:rsidR="006277B3" w:rsidRPr="00FF1281">
        <w:rPr>
          <w:color w:val="231F20"/>
          <w:lang w:val="hr-HR" w:eastAsia="hr-HR"/>
        </w:rPr>
        <w:t xml:space="preserve"> </w:t>
      </w:r>
      <w:r w:rsidRPr="00FF1281">
        <w:rPr>
          <w:color w:val="231F20"/>
          <w:lang w:val="hr-HR" w:eastAsia="hr-HR"/>
        </w:rPr>
        <w:t>ugljikovodika plaćene u novcu ili u naravi; (b) povrata troškova ugljikovodika; (c) udjela dobiti u</w:t>
      </w:r>
      <w:r w:rsidR="006277B3" w:rsidRPr="00FF1281">
        <w:rPr>
          <w:color w:val="231F20"/>
          <w:lang w:val="hr-HR" w:eastAsia="hr-HR"/>
        </w:rPr>
        <w:t xml:space="preserve"> </w:t>
      </w:r>
      <w:r w:rsidRPr="00FF1281">
        <w:rPr>
          <w:color w:val="231F20"/>
          <w:lang w:val="hr-HR" w:eastAsia="hr-HR"/>
        </w:rPr>
        <w:t>ugljikovodicima; i (d) brutoprihoda investitora prilikom izračuna porezne obveze investitora. Sva</w:t>
      </w:r>
      <w:r w:rsidR="006277B3" w:rsidRPr="00FF1281">
        <w:rPr>
          <w:color w:val="231F20"/>
          <w:lang w:val="hr-HR" w:eastAsia="hr-HR"/>
        </w:rPr>
        <w:t xml:space="preserve"> </w:t>
      </w:r>
      <w:r w:rsidRPr="00FF1281">
        <w:rPr>
          <w:color w:val="231F20"/>
          <w:lang w:val="hr-HR" w:eastAsia="hr-HR"/>
        </w:rPr>
        <w:t>vrednovanja izvršavaju se tako da se osigura sukladnost s važećim zakonom o zaštiti tržišnog natjecanja; da</w:t>
      </w:r>
      <w:r w:rsidR="006277B3" w:rsidRPr="00FF1281">
        <w:rPr>
          <w:color w:val="231F20"/>
          <w:lang w:val="hr-HR" w:eastAsia="hr-HR"/>
        </w:rPr>
        <w:t xml:space="preserve"> </w:t>
      </w:r>
      <w:r w:rsidRPr="00FF1281">
        <w:rPr>
          <w:color w:val="231F20"/>
          <w:lang w:val="hr-HR" w:eastAsia="hr-HR"/>
        </w:rPr>
        <w:t>nije došlo do neprimjerene razmjene komercijalno osjetljivih podataka; i čuvanje povjerljivosti</w:t>
      </w:r>
      <w:r w:rsidR="006277B3" w:rsidRPr="00FF1281">
        <w:rPr>
          <w:color w:val="231F20"/>
          <w:lang w:val="hr-HR" w:eastAsia="hr-HR"/>
        </w:rPr>
        <w:t xml:space="preserve"> </w:t>
      </w:r>
      <w:r w:rsidRPr="00FF1281">
        <w:rPr>
          <w:color w:val="231F20"/>
          <w:lang w:val="hr-HR" w:eastAsia="hr-HR"/>
        </w:rPr>
        <w:t>komercijalno osjetljivih podataka svake strane investitora.</w:t>
      </w:r>
    </w:p>
    <w:p w14:paraId="02C4793C"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16.2 Vrednovanje sirove nafte</w:t>
      </w:r>
    </w:p>
    <w:p w14:paraId="3F344541" w14:textId="08E9155A"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16.2.1 Sirova nafta vrednuje se prema ostvarenoj FOB (franko brod) prodajnoj cijeni na točki isporuke</w:t>
      </w:r>
      <w:r w:rsidR="006277B3" w:rsidRPr="00FF1281">
        <w:rPr>
          <w:color w:val="231F20"/>
          <w:lang w:val="hr-HR" w:eastAsia="hr-HR"/>
        </w:rPr>
        <w:t xml:space="preserve"> </w:t>
      </w:r>
      <w:r w:rsidRPr="00FF1281">
        <w:rPr>
          <w:color w:val="231F20"/>
          <w:lang w:val="hr-HR" w:eastAsia="hr-HR"/>
        </w:rPr>
        <w:t>izraženoj u američkim dolarima po barelu na datum teretnice, kako je određena za svaki mjesec i na koju se</w:t>
      </w:r>
      <w:r w:rsidR="006277B3" w:rsidRPr="00FF1281">
        <w:rPr>
          <w:color w:val="231F20"/>
          <w:lang w:val="hr-HR" w:eastAsia="hr-HR"/>
        </w:rPr>
        <w:t xml:space="preserve"> </w:t>
      </w:r>
      <w:r w:rsidRPr="00FF1281">
        <w:rPr>
          <w:color w:val="231F20"/>
          <w:lang w:val="hr-HR" w:eastAsia="hr-HR"/>
        </w:rPr>
        <w:t>upućuje kao na tržišnu cijenu. Vrijednost se utvrđuje za svaku gradaciju sirove nafte ili svaku mješavinu</w:t>
      </w:r>
      <w:r w:rsidR="006277B3" w:rsidRPr="00FF1281">
        <w:rPr>
          <w:color w:val="231F20"/>
          <w:lang w:val="hr-HR" w:eastAsia="hr-HR"/>
        </w:rPr>
        <w:t xml:space="preserve"> </w:t>
      </w:r>
      <w:r w:rsidRPr="00FF1281">
        <w:rPr>
          <w:color w:val="231F20"/>
          <w:lang w:val="hr-HR" w:eastAsia="hr-HR"/>
        </w:rPr>
        <w:t>sirove nafte, ako postoji.</w:t>
      </w:r>
    </w:p>
    <w:p w14:paraId="133CC091" w14:textId="7C903742"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16.2.2 Tržišna cijena koja se primjenjuje na preuzimanje sirove nafte tijekom određenog mjeseca</w:t>
      </w:r>
      <w:r w:rsidR="006277B3" w:rsidRPr="00FF1281">
        <w:rPr>
          <w:color w:val="231F20"/>
          <w:lang w:val="hr-HR" w:eastAsia="hr-HR"/>
        </w:rPr>
        <w:t xml:space="preserve"> </w:t>
      </w:r>
      <w:r w:rsidRPr="00FF1281">
        <w:rPr>
          <w:color w:val="231F20"/>
          <w:lang w:val="hr-HR" w:eastAsia="hr-HR"/>
        </w:rPr>
        <w:t>izračunava se na kraju tog mjeseca i jednaka je ponderiranom prosjeku FOB cijena koje su investitor i</w:t>
      </w:r>
      <w:r w:rsidR="006277B3" w:rsidRPr="00FF1281">
        <w:rPr>
          <w:color w:val="231F20"/>
          <w:lang w:val="hr-HR" w:eastAsia="hr-HR"/>
        </w:rPr>
        <w:t xml:space="preserve"> </w:t>
      </w:r>
      <w:r w:rsidRPr="00FF1281">
        <w:rPr>
          <w:color w:val="231F20"/>
          <w:lang w:val="hr-HR" w:eastAsia="hr-HR"/>
        </w:rPr>
        <w:t>Republika Hrvatska dobili za sirovu naftu u točki isporuke prodanu trećima tijekom tog mjeseca, u okviru</w:t>
      </w:r>
      <w:r w:rsidR="006277B3" w:rsidRPr="00FF1281">
        <w:rPr>
          <w:color w:val="231F20"/>
          <w:lang w:val="hr-HR" w:eastAsia="hr-HR"/>
        </w:rPr>
        <w:t xml:space="preserve"> </w:t>
      </w:r>
      <w:r w:rsidRPr="00FF1281">
        <w:rPr>
          <w:color w:val="231F20"/>
          <w:lang w:val="hr-HR" w:eastAsia="hr-HR"/>
        </w:rPr>
        <w:t>prodaje između nepovezanih strana, prilagođene tako da odražavaju razlike u kvaliteti, gradaciji te FOB</w:t>
      </w:r>
      <w:r w:rsidR="006277B3" w:rsidRPr="00FF1281">
        <w:rPr>
          <w:color w:val="231F20"/>
          <w:lang w:val="hr-HR" w:eastAsia="hr-HR"/>
        </w:rPr>
        <w:t xml:space="preserve"> </w:t>
      </w:r>
      <w:r w:rsidRPr="00FF1281">
        <w:rPr>
          <w:color w:val="231F20"/>
          <w:lang w:val="hr-HR" w:eastAsia="hr-HR"/>
        </w:rPr>
        <w:t>uvjetima isporuke i uvjetima plaćanja. Količine koje su tako prodane trećim stranama tijekom tog mjeseca</w:t>
      </w:r>
      <w:r w:rsidR="006277B3" w:rsidRPr="00FF1281">
        <w:rPr>
          <w:color w:val="231F20"/>
          <w:lang w:val="hr-HR" w:eastAsia="hr-HR"/>
        </w:rPr>
        <w:t xml:space="preserve"> </w:t>
      </w:r>
      <w:r w:rsidRPr="00FF1281">
        <w:rPr>
          <w:color w:val="231F20"/>
          <w:lang w:val="hr-HR" w:eastAsia="hr-HR"/>
        </w:rPr>
        <w:t>moraju predstavljati najmanje trideset posto (30 %) ukupnih količina sirove nafte dobivenih sa svih polja u</w:t>
      </w:r>
      <w:r w:rsidR="006277B3" w:rsidRPr="00FF1281">
        <w:rPr>
          <w:color w:val="231F20"/>
          <w:lang w:val="hr-HR" w:eastAsia="hr-HR"/>
        </w:rPr>
        <w:t xml:space="preserve"> </w:t>
      </w:r>
      <w:r w:rsidRPr="00FF1281">
        <w:rPr>
          <w:color w:val="231F20"/>
          <w:lang w:val="hr-HR" w:eastAsia="hr-HR"/>
        </w:rPr>
        <w:t>skladu s ovim Ugovorom i prodanih tijekom predmetnog mjeseca.</w:t>
      </w:r>
    </w:p>
    <w:p w14:paraId="06348959" w14:textId="2D25F22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16.2.3 Ako se takva prodaja između nepovezanih strana ne izvrši tijekom predmetnog mjeseca ili ako</w:t>
      </w:r>
      <w:r w:rsidR="006277B3" w:rsidRPr="00FF1281">
        <w:rPr>
          <w:color w:val="231F20"/>
          <w:lang w:val="hr-HR" w:eastAsia="hr-HR"/>
        </w:rPr>
        <w:t xml:space="preserve"> </w:t>
      </w:r>
      <w:r w:rsidRPr="00FF1281">
        <w:rPr>
          <w:color w:val="231F20"/>
          <w:lang w:val="hr-HR" w:eastAsia="hr-HR"/>
        </w:rPr>
        <w:t>predstavlja manje od trideset posto (30 %) ukupnih količina sirove nafte dobivenih sa svih polja u skladu s</w:t>
      </w:r>
      <w:r w:rsidR="006277B3" w:rsidRPr="00FF1281">
        <w:rPr>
          <w:color w:val="231F20"/>
          <w:lang w:val="hr-HR" w:eastAsia="hr-HR"/>
        </w:rPr>
        <w:t xml:space="preserve"> </w:t>
      </w:r>
      <w:r w:rsidRPr="00FF1281">
        <w:rPr>
          <w:color w:val="231F20"/>
          <w:lang w:val="hr-HR" w:eastAsia="hr-HR"/>
        </w:rPr>
        <w:t xml:space="preserve">ovim Ugovorom i prodanih tijekom predmetnog mjeseca, tržišna cijena određuje se kao </w:t>
      </w:r>
      <w:r w:rsidRPr="00FF1281">
        <w:rPr>
          <w:color w:val="231F20"/>
          <w:lang w:val="hr-HR" w:eastAsia="hr-HR"/>
        </w:rPr>
        <w:lastRenderedPageBreak/>
        <w:t>prosjek ostvarenih</w:t>
      </w:r>
      <w:r w:rsidR="006277B3" w:rsidRPr="00FF1281">
        <w:rPr>
          <w:color w:val="231F20"/>
          <w:lang w:val="hr-HR" w:eastAsia="hr-HR"/>
        </w:rPr>
        <w:t xml:space="preserve"> </w:t>
      </w:r>
      <w:r w:rsidRPr="00FF1281">
        <w:rPr>
          <w:color w:val="231F20"/>
          <w:lang w:val="hr-HR" w:eastAsia="hr-HR"/>
        </w:rPr>
        <w:t>dnevnih cijena u tom mjesecu po barelu utvrđenih prodajom između nepovezanih strana košarice triju</w:t>
      </w:r>
      <w:r w:rsidR="006277B3" w:rsidRPr="00FF1281">
        <w:rPr>
          <w:color w:val="231F20"/>
          <w:lang w:val="hr-HR" w:eastAsia="hr-HR"/>
        </w:rPr>
        <w:t xml:space="preserve"> </w:t>
      </w:r>
      <w:r w:rsidRPr="00FF1281">
        <w:rPr>
          <w:color w:val="231F20"/>
          <w:lang w:val="hr-HR" w:eastAsia="hr-HR"/>
        </w:rPr>
        <w:t>sirovih nafti koje kotiraju na svjetskoj burzi na Mediteranu i koje imaju sličnu gustoću i razinu sumpora,</w:t>
      </w:r>
      <w:r w:rsidR="006277B3" w:rsidRPr="00FF1281">
        <w:rPr>
          <w:color w:val="231F20"/>
          <w:lang w:val="hr-HR" w:eastAsia="hr-HR"/>
        </w:rPr>
        <w:t xml:space="preserve"> </w:t>
      </w:r>
      <w:r w:rsidRPr="00FF1281">
        <w:rPr>
          <w:color w:val="231F20"/>
          <w:lang w:val="hr-HR" w:eastAsia="hr-HR"/>
        </w:rPr>
        <w:t>kako je objavljeno u Platts izvješću o cijenama, prilagođene da odražavaju razlike u gustoći, sumporu,</w:t>
      </w:r>
      <w:r w:rsidR="006277B3" w:rsidRPr="00FF1281">
        <w:rPr>
          <w:color w:val="231F20"/>
          <w:lang w:val="hr-HR" w:eastAsia="hr-HR"/>
        </w:rPr>
        <w:t xml:space="preserve"> </w:t>
      </w:r>
      <w:r w:rsidRPr="00FF1281">
        <w:rPr>
          <w:color w:val="231F20"/>
          <w:lang w:val="hr-HR" w:eastAsia="hr-HR"/>
        </w:rPr>
        <w:t>uvjetima prijevoza i drugim posebnim uvjetima povezanima s prodajom takve sirove nafte.</w:t>
      </w:r>
    </w:p>
    <w:p w14:paraId="2885DEFE"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16.2.4 Sljedeće transakcije, među ostalim, isključene su iz izračuna tržišne cijene:</w:t>
      </w:r>
    </w:p>
    <w:p w14:paraId="536D18C9" w14:textId="3A48DAF4"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 prodaja u kojoj je kupac povezano društvo prodavatelja te prodaja između pravnih osoba koje čine</w:t>
      </w:r>
      <w:r w:rsidR="006277B3" w:rsidRPr="00FF1281">
        <w:rPr>
          <w:color w:val="231F20"/>
          <w:lang w:val="hr-HR" w:eastAsia="hr-HR"/>
        </w:rPr>
        <w:t xml:space="preserve"> </w:t>
      </w:r>
      <w:r w:rsidRPr="00FF1281">
        <w:rPr>
          <w:color w:val="231F20"/>
          <w:lang w:val="hr-HR" w:eastAsia="hr-HR"/>
        </w:rPr>
        <w:t>investitora;</w:t>
      </w:r>
    </w:p>
    <w:p w14:paraId="4CDD2666" w14:textId="0272BDB0"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 prodaja u kojoj je kupac izravno ili neizravno povezan ili ima zajednički interes s investitorom koji bi</w:t>
      </w:r>
      <w:r w:rsidR="006277B3" w:rsidRPr="00FF1281">
        <w:rPr>
          <w:color w:val="231F20"/>
          <w:lang w:val="hr-HR" w:eastAsia="hr-HR"/>
        </w:rPr>
        <w:t xml:space="preserve"> </w:t>
      </w:r>
      <w:r w:rsidRPr="00FF1281">
        <w:rPr>
          <w:color w:val="231F20"/>
          <w:lang w:val="hr-HR" w:eastAsia="hr-HR"/>
        </w:rPr>
        <w:t>opravdano mogao utjecati na prodajnu cijenu;</w:t>
      </w:r>
    </w:p>
    <w:p w14:paraId="560960F0" w14:textId="3C3664F8"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c) prodaja u zamjenu za naknadu koja nije plaćanje u potpuno konvertibilnim valutama i prodaja koja je u</w:t>
      </w:r>
      <w:r w:rsidR="006277B3" w:rsidRPr="00FF1281">
        <w:rPr>
          <w:color w:val="231F20"/>
          <w:lang w:val="hr-HR" w:eastAsia="hr-HR"/>
        </w:rPr>
        <w:t xml:space="preserve"> </w:t>
      </w:r>
      <w:r w:rsidRPr="00FF1281">
        <w:rPr>
          <w:color w:val="231F20"/>
          <w:lang w:val="hr-HR" w:eastAsia="hr-HR"/>
        </w:rPr>
        <w:t>cijelosti ili djelomično izvršena zbog razloga koji ne uključuju uobičajene ekonomske poticaje uključene u</w:t>
      </w:r>
      <w:r w:rsidR="006277B3" w:rsidRPr="00FF1281">
        <w:rPr>
          <w:color w:val="231F20"/>
          <w:lang w:val="hr-HR" w:eastAsia="hr-HR"/>
        </w:rPr>
        <w:t xml:space="preserve"> </w:t>
      </w:r>
      <w:r w:rsidRPr="00FF1281">
        <w:rPr>
          <w:color w:val="231F20"/>
          <w:lang w:val="hr-HR" w:eastAsia="hr-HR"/>
        </w:rPr>
        <w:t>prodaju sirove nafte na međunarodnom tržištu, kao što su ugovori o razmjeni, prodaja između vlada ili</w:t>
      </w:r>
      <w:r w:rsidR="006277B3" w:rsidRPr="00FF1281">
        <w:rPr>
          <w:color w:val="231F20"/>
          <w:lang w:val="hr-HR" w:eastAsia="hr-HR"/>
        </w:rPr>
        <w:t xml:space="preserve"> </w:t>
      </w:r>
      <w:r w:rsidRPr="00FF1281">
        <w:rPr>
          <w:color w:val="231F20"/>
          <w:lang w:val="hr-HR" w:eastAsia="hr-HR"/>
        </w:rPr>
        <w:t>vladinim agencijama.</w:t>
      </w:r>
    </w:p>
    <w:p w14:paraId="055A9900" w14:textId="3FDD2A94"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16.2.5 Povjerenstvo za vrednovanje ugljikovodika, koje imenuje ministar nadležan za energetiku sukladno</w:t>
      </w:r>
      <w:r w:rsidR="006277B3" w:rsidRPr="00FF1281">
        <w:rPr>
          <w:color w:val="231F20"/>
          <w:lang w:val="hr-HR" w:eastAsia="hr-HR"/>
        </w:rPr>
        <w:t xml:space="preserve"> </w:t>
      </w:r>
      <w:r w:rsidRPr="00FF1281">
        <w:rPr>
          <w:color w:val="231F20"/>
          <w:lang w:val="hr-HR" w:eastAsia="hr-HR"/>
        </w:rPr>
        <w:t>Zakonu, a koje čine predstavnici Ministarstva i Agencije te prema potrebi predstavnici iz drugih</w:t>
      </w:r>
      <w:r w:rsidR="006277B3" w:rsidRPr="00FF1281">
        <w:rPr>
          <w:color w:val="231F20"/>
          <w:lang w:val="hr-HR" w:eastAsia="hr-HR"/>
        </w:rPr>
        <w:t xml:space="preserve"> </w:t>
      </w:r>
      <w:r w:rsidRPr="00FF1281">
        <w:rPr>
          <w:color w:val="231F20"/>
          <w:lang w:val="hr-HR" w:eastAsia="hr-HR"/>
        </w:rPr>
        <w:t>javnopravnih tijela Republike Hrvatske te predstavnici investitora, sastaje se bez odgode nakon završetka</w:t>
      </w:r>
      <w:r w:rsidR="006277B3" w:rsidRPr="00FF1281">
        <w:rPr>
          <w:color w:val="231F20"/>
          <w:lang w:val="hr-HR" w:eastAsia="hr-HR"/>
        </w:rPr>
        <w:t xml:space="preserve"> </w:t>
      </w:r>
      <w:r w:rsidRPr="00FF1281">
        <w:rPr>
          <w:color w:val="231F20"/>
          <w:lang w:val="hr-HR" w:eastAsia="hr-HR"/>
        </w:rPr>
        <w:t>svakog kvartala, a u svakom slučaju najkasnije dvadeset (20) dana nakon završetka kvartala, kako bi u</w:t>
      </w:r>
      <w:r w:rsidR="006277B3" w:rsidRPr="00FF1281">
        <w:rPr>
          <w:color w:val="231F20"/>
          <w:lang w:val="hr-HR" w:eastAsia="hr-HR"/>
        </w:rPr>
        <w:t xml:space="preserve"> </w:t>
      </w:r>
      <w:r w:rsidRPr="00FF1281">
        <w:rPr>
          <w:color w:val="231F20"/>
          <w:lang w:val="hr-HR" w:eastAsia="hr-HR"/>
        </w:rPr>
        <w:t>skladu s odredbama članka 16. utvrdilo tržišnu cijenu pridobivene sirove nafte koja se primjenjivala na</w:t>
      </w:r>
      <w:r w:rsidR="006277B3" w:rsidRPr="00FF1281">
        <w:rPr>
          <w:color w:val="231F20"/>
          <w:lang w:val="hr-HR" w:eastAsia="hr-HR"/>
        </w:rPr>
        <w:t xml:space="preserve"> </w:t>
      </w:r>
      <w:r w:rsidRPr="00FF1281">
        <w:rPr>
          <w:color w:val="231F20"/>
          <w:lang w:val="hr-HR" w:eastAsia="hr-HR"/>
        </w:rPr>
        <w:t>mjesece prethodnog kvartala.</w:t>
      </w:r>
      <w:r w:rsidR="006D2080" w:rsidRPr="00FF1281">
        <w:rPr>
          <w:color w:val="231F20"/>
          <w:lang w:val="hr-HR" w:eastAsia="hr-HR"/>
        </w:rPr>
        <w:t xml:space="preserve"> </w:t>
      </w:r>
      <w:r w:rsidRPr="00FF1281">
        <w:rPr>
          <w:color w:val="231F20"/>
          <w:lang w:val="hr-HR" w:eastAsia="hr-HR"/>
        </w:rPr>
        <w:t>Investitor i predstavnici Republike Hrvatske zaduženi za prodaju sirove nafte obvezni su povjerenstvudostaviti dokaze da je prodaja sirove nafte prodaja između nepovezanih strana.</w:t>
      </w:r>
    </w:p>
    <w:p w14:paraId="13BBE322" w14:textId="61F83BB6"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16.2.6 Ako povjerenstvo ne donese odluku u roku od trideset (30) dana od završetka predmetnog kvartala,</w:t>
      </w:r>
      <w:r w:rsidR="006D2080" w:rsidRPr="00FF1281">
        <w:rPr>
          <w:color w:val="231F20"/>
          <w:lang w:val="hr-HR" w:eastAsia="hr-HR"/>
        </w:rPr>
        <w:t xml:space="preserve"> </w:t>
      </w:r>
      <w:r w:rsidRPr="00FF1281">
        <w:rPr>
          <w:color w:val="231F20"/>
          <w:lang w:val="hr-HR" w:eastAsia="hr-HR"/>
        </w:rPr>
        <w:t>tržišnu cijenu eksploatirane sirove nafte određuje stručnjak kojeg su strane sporazumno imenovale u roku</w:t>
      </w:r>
      <w:r w:rsidR="006D2080" w:rsidRPr="00FF1281">
        <w:rPr>
          <w:color w:val="231F20"/>
          <w:lang w:val="hr-HR" w:eastAsia="hr-HR"/>
        </w:rPr>
        <w:t xml:space="preserve"> </w:t>
      </w:r>
      <w:r w:rsidRPr="00FF1281">
        <w:rPr>
          <w:color w:val="231F20"/>
          <w:lang w:val="hr-HR" w:eastAsia="hr-HR"/>
        </w:rPr>
        <w:t>od deset (10) dana. Ako se sporazum ne postigne u roku od deset (10) dana, bilo koja strana može od ICC</w:t>
      </w:r>
      <w:r w:rsidR="006D2080" w:rsidRPr="00FF1281">
        <w:rPr>
          <w:color w:val="231F20"/>
          <w:lang w:val="hr-HR" w:eastAsia="hr-HR"/>
        </w:rPr>
        <w:t xml:space="preserve"> </w:t>
      </w:r>
      <w:r w:rsidRPr="00FF1281">
        <w:rPr>
          <w:color w:val="231F20"/>
          <w:lang w:val="hr-HR" w:eastAsia="hr-HR"/>
        </w:rPr>
        <w:t>Međunarodnog centra za ADR Međunarodne trgovačke komore zatražiti da imenuje stručnjaka u skladu s</w:t>
      </w:r>
      <w:r w:rsidR="006D2080" w:rsidRPr="00FF1281">
        <w:rPr>
          <w:color w:val="231F20"/>
          <w:lang w:val="hr-HR" w:eastAsia="hr-HR"/>
        </w:rPr>
        <w:t xml:space="preserve"> </w:t>
      </w:r>
      <w:r w:rsidRPr="00FF1281">
        <w:rPr>
          <w:color w:val="231F20"/>
          <w:lang w:val="hr-HR" w:eastAsia="hr-HR"/>
        </w:rPr>
        <w:t>pravilima ekspertize koja su na snazi na datum stupanja na snagu ovog Ugovora. Stručnjak, zadovoljavajući</w:t>
      </w:r>
      <w:r w:rsidR="006D2080" w:rsidRPr="00FF1281">
        <w:rPr>
          <w:color w:val="231F20"/>
          <w:lang w:val="hr-HR" w:eastAsia="hr-HR"/>
        </w:rPr>
        <w:t xml:space="preserve"> </w:t>
      </w:r>
      <w:r w:rsidRPr="00FF1281">
        <w:rPr>
          <w:color w:val="231F20"/>
          <w:lang w:val="hr-HR" w:eastAsia="hr-HR"/>
        </w:rPr>
        <w:t>zahtjeve iz članka 35.2, utvrđuje cijenu u skladu s odredbama ovog članka 16. u roku od dvadeset (20) dana</w:t>
      </w:r>
      <w:r w:rsidR="006D2080" w:rsidRPr="00FF1281">
        <w:rPr>
          <w:color w:val="231F20"/>
          <w:lang w:val="hr-HR" w:eastAsia="hr-HR"/>
        </w:rPr>
        <w:t xml:space="preserve"> </w:t>
      </w:r>
      <w:r w:rsidRPr="00FF1281">
        <w:rPr>
          <w:color w:val="231F20"/>
          <w:lang w:val="hr-HR" w:eastAsia="hr-HR"/>
        </w:rPr>
        <w:t>od dana imenovanja.</w:t>
      </w:r>
    </w:p>
    <w:p w14:paraId="63CB812F" w14:textId="62F04035"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16.2.7 Do određivanja cijene tržišna cijena koja se privremeno primjenjuje na određeni mjesec tržišna je</w:t>
      </w:r>
      <w:r w:rsidR="006D2080" w:rsidRPr="00FF1281">
        <w:rPr>
          <w:color w:val="231F20"/>
          <w:lang w:val="hr-HR" w:eastAsia="hr-HR"/>
        </w:rPr>
        <w:t xml:space="preserve"> </w:t>
      </w:r>
      <w:r w:rsidRPr="00FF1281">
        <w:rPr>
          <w:color w:val="231F20"/>
          <w:lang w:val="hr-HR" w:eastAsia="hr-HR"/>
        </w:rPr>
        <w:t>cijena prethodnog mjeseca. Sve potrebne prilagodbe provode se najkasnije trideset (30) dana nakon isteka</w:t>
      </w:r>
      <w:r w:rsidR="006D2080" w:rsidRPr="00FF1281">
        <w:rPr>
          <w:color w:val="231F20"/>
          <w:lang w:val="hr-HR" w:eastAsia="hr-HR"/>
        </w:rPr>
        <w:t xml:space="preserve"> </w:t>
      </w:r>
      <w:r w:rsidRPr="00FF1281">
        <w:rPr>
          <w:color w:val="231F20"/>
          <w:lang w:val="hr-HR" w:eastAsia="hr-HR"/>
        </w:rPr>
        <w:t>kvartala u kojem je prodaja izvršena.</w:t>
      </w:r>
    </w:p>
    <w:p w14:paraId="1127D64C"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16.3 Vrednovanje prirodnog plina</w:t>
      </w:r>
    </w:p>
    <w:p w14:paraId="15456931" w14:textId="28B38E9F"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16.3.1 Ako postoje ugovori o prodaji između nepovezanih strana za prodaju prirodnog plina, tržišna cijena</w:t>
      </w:r>
      <w:r w:rsidR="006D2080" w:rsidRPr="00FF1281">
        <w:rPr>
          <w:color w:val="231F20"/>
          <w:lang w:val="hr-HR" w:eastAsia="hr-HR"/>
        </w:rPr>
        <w:t xml:space="preserve"> </w:t>
      </w:r>
      <w:r w:rsidRPr="00FF1281">
        <w:rPr>
          <w:color w:val="231F20"/>
          <w:lang w:val="hr-HR" w:eastAsia="hr-HR"/>
        </w:rPr>
        <w:t>prirodnog plina stvarna je prodajna cijena dobivena prema takvim ugovorima, izračunana u točki isporuke,</w:t>
      </w:r>
      <w:r w:rsidR="006D2080" w:rsidRPr="00FF1281">
        <w:rPr>
          <w:color w:val="231F20"/>
          <w:lang w:val="hr-HR" w:eastAsia="hr-HR"/>
        </w:rPr>
        <w:t xml:space="preserve"> </w:t>
      </w:r>
      <w:r w:rsidRPr="00FF1281">
        <w:rPr>
          <w:color w:val="231F20"/>
          <w:lang w:val="hr-HR" w:eastAsia="hr-HR"/>
        </w:rPr>
        <w:t>u kojoj se u obzir mogu uzeti količine za prodaju, kvaliteta, geografska lokacija tržišta na koje će se plin</w:t>
      </w:r>
      <w:r w:rsidR="006D2080" w:rsidRPr="00FF1281">
        <w:rPr>
          <w:color w:val="231F20"/>
          <w:lang w:val="hr-HR" w:eastAsia="hr-HR"/>
        </w:rPr>
        <w:t xml:space="preserve"> </w:t>
      </w:r>
      <w:r w:rsidRPr="00FF1281">
        <w:rPr>
          <w:color w:val="231F20"/>
          <w:lang w:val="hr-HR" w:eastAsia="hr-HR"/>
        </w:rPr>
        <w:t>dostaviti te troškovi eksploatacije, prijevoza, obrade i distribucije prirodnog plina od točke isporuke do</w:t>
      </w:r>
      <w:r w:rsidR="006D2080" w:rsidRPr="00FF1281">
        <w:rPr>
          <w:color w:val="231F20"/>
          <w:lang w:val="hr-HR" w:eastAsia="hr-HR"/>
        </w:rPr>
        <w:t xml:space="preserve"> </w:t>
      </w:r>
      <w:r w:rsidRPr="00FF1281">
        <w:rPr>
          <w:color w:val="231F20"/>
          <w:lang w:val="hr-HR" w:eastAsia="hr-HR"/>
        </w:rPr>
        <w:t>odgovarajućeg tržišta, u skladu s međunarodnom dobrom praksom pri naftno-rudarskim radovima.</w:t>
      </w:r>
    </w:p>
    <w:p w14:paraId="66B75199" w14:textId="0E0F65E1"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16.3.2 Ako ne postoji ugovor o prodaji između nepovezanih strana za prodaju prirodnog plina, tržišna cijena</w:t>
      </w:r>
      <w:r w:rsidR="006D2080" w:rsidRPr="00FF1281">
        <w:rPr>
          <w:color w:val="231F20"/>
          <w:lang w:val="hr-HR" w:eastAsia="hr-HR"/>
        </w:rPr>
        <w:t xml:space="preserve"> </w:t>
      </w:r>
      <w:r w:rsidRPr="00FF1281">
        <w:rPr>
          <w:color w:val="231F20"/>
          <w:lang w:val="hr-HR" w:eastAsia="hr-HR"/>
        </w:rPr>
        <w:t>se određuje kao cijena kojom se omogućuje da prodani prirodni plin u mjestu obrade ili potrošnje postign</w:t>
      </w:r>
      <w:r w:rsidR="006D2080" w:rsidRPr="00FF1281">
        <w:rPr>
          <w:color w:val="231F20"/>
          <w:lang w:val="hr-HR" w:eastAsia="hr-HR"/>
        </w:rPr>
        <w:t xml:space="preserve">e </w:t>
      </w:r>
      <w:r w:rsidRPr="00FF1281">
        <w:rPr>
          <w:color w:val="231F20"/>
          <w:lang w:val="hr-HR" w:eastAsia="hr-HR"/>
        </w:rPr>
        <w:t>fer tržišnu cijenu jednaku cijeni prirodnog plina usporedive kvalitete.</w:t>
      </w:r>
    </w:p>
    <w:p w14:paraId="213813F1" w14:textId="1B99EB68"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16.3.3 Investitor je obvezan sve ugovore o prodaji prirodnog plina, uključujući sve uvjete koji su u njima</w:t>
      </w:r>
      <w:r w:rsidR="006D2080" w:rsidRPr="00FF1281">
        <w:rPr>
          <w:color w:val="231F20"/>
          <w:lang w:val="hr-HR" w:eastAsia="hr-HR"/>
        </w:rPr>
        <w:t xml:space="preserve">  </w:t>
      </w:r>
      <w:r w:rsidRPr="00FF1281">
        <w:rPr>
          <w:color w:val="231F20"/>
          <w:lang w:val="hr-HR" w:eastAsia="hr-HR"/>
        </w:rPr>
        <w:t>sadržani ili koji su povezani s njima te sve pripadajuće anekse ili dodatke, sklopljene radi prodaje prirodnog</w:t>
      </w:r>
      <w:r w:rsidR="006D2080" w:rsidRPr="00FF1281">
        <w:rPr>
          <w:color w:val="231F20"/>
          <w:lang w:val="hr-HR" w:eastAsia="hr-HR"/>
        </w:rPr>
        <w:t xml:space="preserve"> </w:t>
      </w:r>
      <w:r w:rsidRPr="00FF1281">
        <w:rPr>
          <w:color w:val="231F20"/>
          <w:lang w:val="hr-HR" w:eastAsia="hr-HR"/>
        </w:rPr>
        <w:t>plina eksploatiranog u skladu s odredbama ovog Ugovora, staviti na raspolaganje Agenciji te osigurati da</w:t>
      </w:r>
      <w:r w:rsidR="006D2080" w:rsidRPr="00FF1281">
        <w:rPr>
          <w:color w:val="231F20"/>
          <w:lang w:val="hr-HR" w:eastAsia="hr-HR"/>
        </w:rPr>
        <w:t xml:space="preserve"> </w:t>
      </w:r>
      <w:r w:rsidRPr="00FF1281">
        <w:rPr>
          <w:color w:val="231F20"/>
          <w:lang w:val="hr-HR" w:eastAsia="hr-HR"/>
        </w:rPr>
        <w:t>ugovori o prodaji plina sadržavaju odredbe koje imaju takav učinak.</w:t>
      </w:r>
    </w:p>
    <w:p w14:paraId="7F61CFED"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lastRenderedPageBreak/>
        <w:t>17. MJERENJE UGLJIKOVODIKA</w:t>
      </w:r>
    </w:p>
    <w:p w14:paraId="4D392603" w14:textId="686831FB"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17.1 Ugljikovodici pridobiveni izvođenjem naftno-rudarskih radova na utvrđenom eksploatacijskom polju</w:t>
      </w:r>
      <w:r w:rsidR="006D2080" w:rsidRPr="00FF1281">
        <w:rPr>
          <w:color w:val="231F20"/>
          <w:lang w:val="hr-HR" w:eastAsia="hr-HR"/>
        </w:rPr>
        <w:t xml:space="preserve"> </w:t>
      </w:r>
      <w:r w:rsidRPr="00FF1281">
        <w:rPr>
          <w:color w:val="231F20"/>
          <w:lang w:val="hr-HR" w:eastAsia="hr-HR"/>
        </w:rPr>
        <w:t>(ili više njih) mjere se metodama i uređajima koji su općeprihvaćeni i koji se obično upotrebljavaju u</w:t>
      </w:r>
      <w:r w:rsidR="006D2080" w:rsidRPr="00FF1281">
        <w:rPr>
          <w:color w:val="231F20"/>
          <w:lang w:val="hr-HR" w:eastAsia="hr-HR"/>
        </w:rPr>
        <w:t xml:space="preserve"> </w:t>
      </w:r>
      <w:r w:rsidRPr="00FF1281">
        <w:rPr>
          <w:color w:val="231F20"/>
          <w:lang w:val="hr-HR" w:eastAsia="hr-HR"/>
        </w:rPr>
        <w:t>međunarodnoj dobroj praksi pri naftno-rudarskim radovima, a koji su određeni provjerenim projektom</w:t>
      </w:r>
      <w:r w:rsidR="006D2080" w:rsidRPr="00FF1281">
        <w:rPr>
          <w:color w:val="231F20"/>
          <w:lang w:val="hr-HR" w:eastAsia="hr-HR"/>
        </w:rPr>
        <w:t xml:space="preserve"> </w:t>
      </w:r>
      <w:r w:rsidRPr="00FF1281">
        <w:rPr>
          <w:color w:val="231F20"/>
          <w:lang w:val="hr-HR" w:eastAsia="hr-HR"/>
        </w:rPr>
        <w:t>razrade i eksploatacije. Ugljikovodici koji su pridobiveni iz eksploatacijskog polja mjere se na mjernoj točki.</w:t>
      </w:r>
    </w:p>
    <w:p w14:paraId="1702F993" w14:textId="6F7886CE"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17.2 Investitor je obvezan izraditi i dostaviti Agenciji na mišljenje postupke mjerenja ugljikovodika izrađene</w:t>
      </w:r>
      <w:r w:rsidR="006D2080" w:rsidRPr="00FF1281">
        <w:rPr>
          <w:color w:val="231F20"/>
          <w:lang w:val="hr-HR" w:eastAsia="hr-HR"/>
        </w:rPr>
        <w:t xml:space="preserve"> </w:t>
      </w:r>
      <w:r w:rsidRPr="00FF1281">
        <w:rPr>
          <w:color w:val="231F20"/>
          <w:lang w:val="hr-HR" w:eastAsia="hr-HR"/>
        </w:rPr>
        <w:t>u skladu sa Zakonom i propisima.</w:t>
      </w:r>
    </w:p>
    <w:p w14:paraId="5C99D0AC" w14:textId="11F3D2DE"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17.3 Investitor je obvezan evidentirati ugljikovodike i staviti, na zahtjev, Ministarstvu i Agenciji na</w:t>
      </w:r>
      <w:r w:rsidR="006D2080" w:rsidRPr="00FF1281">
        <w:rPr>
          <w:color w:val="231F20"/>
          <w:lang w:val="hr-HR" w:eastAsia="hr-HR"/>
        </w:rPr>
        <w:t xml:space="preserve"> </w:t>
      </w:r>
      <w:r w:rsidRPr="00FF1281">
        <w:rPr>
          <w:color w:val="231F20"/>
          <w:lang w:val="hr-HR" w:eastAsia="hr-HR"/>
        </w:rPr>
        <w:t>raspolaganje sve analize i umjernice uređaja za mjerenje ugljikovodika, uključujući i dokaze sustava</w:t>
      </w:r>
      <w:r w:rsidR="006D2080" w:rsidRPr="00FF1281">
        <w:rPr>
          <w:color w:val="231F20"/>
          <w:lang w:val="hr-HR" w:eastAsia="hr-HR"/>
        </w:rPr>
        <w:t xml:space="preserve"> </w:t>
      </w:r>
      <w:r w:rsidRPr="00FF1281">
        <w:rPr>
          <w:color w:val="231F20"/>
          <w:lang w:val="hr-HR" w:eastAsia="hr-HR"/>
        </w:rPr>
        <w:t>mjerenja.</w:t>
      </w:r>
    </w:p>
    <w:p w14:paraId="2894620C" w14:textId="164534D8"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17.4 Ministarstvo putem službeno imenovanih predstavnika, u određenim vremenskim razmacima,</w:t>
      </w:r>
      <w:r w:rsidR="006D2080" w:rsidRPr="00FF1281">
        <w:rPr>
          <w:color w:val="231F20"/>
          <w:lang w:val="hr-HR" w:eastAsia="hr-HR"/>
        </w:rPr>
        <w:t xml:space="preserve"> </w:t>
      </w:r>
      <w:r w:rsidRPr="00FF1281">
        <w:rPr>
          <w:color w:val="231F20"/>
          <w:lang w:val="hr-HR" w:eastAsia="hr-HR"/>
        </w:rPr>
        <w:t>provjerava da su mjerenja izvršena u skladu s odredbama Zakona i propisa.</w:t>
      </w:r>
    </w:p>
    <w:p w14:paraId="5F823BB3"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18. STAVLJANJE NA TRŽIŠTE DOBITI REPUBLIKE HRVATSKE U NAFTI I PLINU</w:t>
      </w:r>
    </w:p>
    <w:p w14:paraId="22393DF6"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18.1 Stavljanje na tržište i prodaja dobiti Republike Hrvatske u nafti i plinu</w:t>
      </w:r>
    </w:p>
    <w:p w14:paraId="5BACC332" w14:textId="63EB83B9"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Nakon što Ministarstvo ili Agencija dostavi obavijest najmanje devedeset (90) dana prije, od investitora se</w:t>
      </w:r>
      <w:r w:rsidR="006D2080" w:rsidRPr="00FF1281">
        <w:rPr>
          <w:color w:val="231F20"/>
          <w:lang w:val="hr-HR" w:eastAsia="hr-HR"/>
        </w:rPr>
        <w:t xml:space="preserve"> </w:t>
      </w:r>
      <w:r w:rsidRPr="00FF1281">
        <w:rPr>
          <w:color w:val="231F20"/>
          <w:lang w:val="hr-HR" w:eastAsia="hr-HR"/>
        </w:rPr>
        <w:t>može zatražiti da pruži besplatnu pomoć Vladi pri stavljanju na tržište i prodaji svih ili dijela količina dobiti</w:t>
      </w:r>
      <w:r w:rsidR="006D2080" w:rsidRPr="00FF1281">
        <w:rPr>
          <w:color w:val="231F20"/>
          <w:lang w:val="hr-HR" w:eastAsia="hr-HR"/>
        </w:rPr>
        <w:t xml:space="preserve"> </w:t>
      </w:r>
      <w:r w:rsidRPr="00FF1281">
        <w:rPr>
          <w:color w:val="231F20"/>
          <w:lang w:val="hr-HR" w:eastAsia="hr-HR"/>
        </w:rPr>
        <w:t>u nafti i dobiti u plinu na koje Republika Hrvatska ima pravo u okviru ovog Ugovora.</w:t>
      </w:r>
    </w:p>
    <w:p w14:paraId="084D37EE" w14:textId="77777777" w:rsidR="006D2080" w:rsidRPr="00FF1281" w:rsidRDefault="00C70541" w:rsidP="00C70541">
      <w:pPr>
        <w:spacing w:after="48" w:line="240" w:lineRule="auto"/>
        <w:textAlignment w:val="baseline"/>
        <w:rPr>
          <w:color w:val="231F20"/>
          <w:lang w:val="hr-HR" w:eastAsia="hr-HR"/>
        </w:rPr>
      </w:pPr>
      <w:r w:rsidRPr="00FF1281">
        <w:rPr>
          <w:color w:val="231F20"/>
          <w:lang w:val="hr-HR" w:eastAsia="hr-HR"/>
        </w:rPr>
        <w:t>18.2 Opcija stavljanja na tržište nafte i plina od kojih Republika Hrvatska ima pravo na udio u dobiti</w:t>
      </w:r>
      <w:r w:rsidR="006D2080" w:rsidRPr="00FF1281">
        <w:rPr>
          <w:color w:val="231F20"/>
          <w:lang w:val="hr-HR" w:eastAsia="hr-HR"/>
        </w:rPr>
        <w:t xml:space="preserve"> </w:t>
      </w:r>
    </w:p>
    <w:p w14:paraId="723E1EEE" w14:textId="5F21AA53"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U skladu s važećim Zakonom i propisima, Ministarstvo ili Agencija odnosno osobe koje imaju ovlaštenje</w:t>
      </w:r>
      <w:r w:rsidR="006D2080" w:rsidRPr="00FF1281">
        <w:rPr>
          <w:color w:val="231F20"/>
          <w:lang w:val="hr-HR" w:eastAsia="hr-HR"/>
        </w:rPr>
        <w:t xml:space="preserve"> </w:t>
      </w:r>
      <w:r w:rsidRPr="00FF1281">
        <w:rPr>
          <w:color w:val="231F20"/>
          <w:lang w:val="hr-HR" w:eastAsia="hr-HR"/>
        </w:rPr>
        <w:t>Vlade, mogu zahtijevati od investitora stavljanje na tržište bilo kojeg dijela dobiti u nafti i dobiti u plinu</w:t>
      </w:r>
      <w:r w:rsidR="006D2080" w:rsidRPr="00FF1281">
        <w:rPr>
          <w:color w:val="231F20"/>
          <w:lang w:val="hr-HR" w:eastAsia="hr-HR"/>
        </w:rPr>
        <w:t xml:space="preserve"> </w:t>
      </w:r>
      <w:r w:rsidRPr="00FF1281">
        <w:rPr>
          <w:color w:val="231F20"/>
          <w:lang w:val="hr-HR" w:eastAsia="hr-HR"/>
        </w:rPr>
        <w:t>Republike Hrvatske u skladu s komercijalnim uvjetima dogovorenima s investitorom, u skladu s</w:t>
      </w:r>
      <w:r w:rsidR="006D2080" w:rsidRPr="00FF1281">
        <w:rPr>
          <w:color w:val="231F20"/>
          <w:lang w:val="hr-HR" w:eastAsia="hr-HR"/>
        </w:rPr>
        <w:t xml:space="preserve"> </w:t>
      </w:r>
      <w:r w:rsidRPr="00FF1281">
        <w:rPr>
          <w:color w:val="231F20"/>
          <w:lang w:val="hr-HR" w:eastAsia="hr-HR"/>
        </w:rPr>
        <w:t>međunarodnom naftnom industrijom i po tržišnoj cijeni, utvrđenoj od strane ugovornih strana u skladu s</w:t>
      </w:r>
      <w:r w:rsidR="006D2080" w:rsidRPr="00FF1281">
        <w:rPr>
          <w:color w:val="231F20"/>
          <w:lang w:val="hr-HR" w:eastAsia="hr-HR"/>
        </w:rPr>
        <w:t xml:space="preserve"> </w:t>
      </w:r>
      <w:r w:rsidRPr="00FF1281">
        <w:rPr>
          <w:color w:val="231F20"/>
          <w:lang w:val="hr-HR" w:eastAsia="hr-HR"/>
        </w:rPr>
        <w:t>člankom 16. za sirovu naftu i prirodni plin, a koja je na snazi u trenutku preuzimanja predmetnih</w:t>
      </w:r>
      <w:r w:rsidR="006D2080" w:rsidRPr="00FF1281">
        <w:rPr>
          <w:color w:val="231F20"/>
          <w:lang w:val="hr-HR" w:eastAsia="hr-HR"/>
        </w:rPr>
        <w:t xml:space="preserve"> </w:t>
      </w:r>
      <w:r w:rsidRPr="00FF1281">
        <w:rPr>
          <w:color w:val="231F20"/>
          <w:lang w:val="hr-HR" w:eastAsia="hr-HR"/>
        </w:rPr>
        <w:t>ugljikovodika.</w:t>
      </w:r>
    </w:p>
    <w:p w14:paraId="57D4A10B" w14:textId="05974EE9"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Pravo iz prethodnog stavka ostvaruje se na način da investitor obavijesti Ministarstvo ili Agenciju odnosno</w:t>
      </w:r>
      <w:r w:rsidR="006D2080" w:rsidRPr="00FF1281">
        <w:rPr>
          <w:color w:val="231F20"/>
          <w:lang w:val="hr-HR" w:eastAsia="hr-HR"/>
        </w:rPr>
        <w:t xml:space="preserve"> </w:t>
      </w:r>
      <w:r w:rsidRPr="00FF1281">
        <w:rPr>
          <w:color w:val="231F20"/>
          <w:lang w:val="hr-HR" w:eastAsia="hr-HR"/>
        </w:rPr>
        <w:t>osobe koje imaju ovlaštenje Vlade o uvjetima ugovora o prodaji ugljikovodika koje investitor namjerava</w:t>
      </w:r>
      <w:r w:rsidR="006D2080" w:rsidRPr="00FF1281">
        <w:rPr>
          <w:color w:val="231F20"/>
          <w:lang w:val="hr-HR" w:eastAsia="hr-HR"/>
        </w:rPr>
        <w:t xml:space="preserve"> </w:t>
      </w:r>
      <w:r w:rsidRPr="00FF1281">
        <w:rPr>
          <w:color w:val="231F20"/>
          <w:lang w:val="hr-HR" w:eastAsia="hr-HR"/>
        </w:rPr>
        <w:t>sklopiti s trećom stranom ili ih ima sklopljene s trećom stranom. Ministarstvo ili Agencija odnosno osobe</w:t>
      </w:r>
      <w:r w:rsidR="006D2080" w:rsidRPr="00FF1281">
        <w:rPr>
          <w:color w:val="231F20"/>
          <w:lang w:val="hr-HR" w:eastAsia="hr-HR"/>
        </w:rPr>
        <w:t xml:space="preserve"> </w:t>
      </w:r>
      <w:r w:rsidRPr="00FF1281">
        <w:rPr>
          <w:color w:val="231F20"/>
          <w:lang w:val="hr-HR" w:eastAsia="hr-HR"/>
        </w:rPr>
        <w:t>koje imaju ovlaštenje Vlade imaju pravo zahtijevati od investitora da proda bilo koji dio dobiti u nafti i</w:t>
      </w:r>
      <w:r w:rsidR="006D2080" w:rsidRPr="00FF1281">
        <w:rPr>
          <w:color w:val="231F20"/>
          <w:lang w:val="hr-HR" w:eastAsia="hr-HR"/>
        </w:rPr>
        <w:t xml:space="preserve"> </w:t>
      </w:r>
      <w:r w:rsidRPr="00FF1281">
        <w:rPr>
          <w:color w:val="231F20"/>
          <w:lang w:val="hr-HR" w:eastAsia="hr-HR"/>
        </w:rPr>
        <w:t>dobiti u plinu Republike Hrvatske pod istim uvjetima koji se primjenjuju na investitora u ugovorima o</w:t>
      </w:r>
      <w:r w:rsidR="006D2080" w:rsidRPr="00FF1281">
        <w:rPr>
          <w:color w:val="231F20"/>
          <w:lang w:val="hr-HR" w:eastAsia="hr-HR"/>
        </w:rPr>
        <w:t xml:space="preserve"> </w:t>
      </w:r>
      <w:r w:rsidRPr="00FF1281">
        <w:rPr>
          <w:color w:val="231F20"/>
          <w:lang w:val="hr-HR" w:eastAsia="hr-HR"/>
        </w:rPr>
        <w:t>prodaji ugljikovodika s trećim stranama. Ako Vlada ne bude poštovala uvjete ugovora o prodaji</w:t>
      </w:r>
      <w:r w:rsidR="006D2080" w:rsidRPr="00FF1281">
        <w:rPr>
          <w:color w:val="231F20"/>
          <w:lang w:val="hr-HR" w:eastAsia="hr-HR"/>
        </w:rPr>
        <w:t xml:space="preserve"> </w:t>
      </w:r>
      <w:r w:rsidRPr="00FF1281">
        <w:rPr>
          <w:color w:val="231F20"/>
          <w:lang w:val="hr-HR" w:eastAsia="hr-HR"/>
        </w:rPr>
        <w:t>ugljikovodika s trećim stranama koje je investitor sklopio, Vlada će obeštetiti investitora za svaku štetu</w:t>
      </w:r>
      <w:r w:rsidR="006D2080" w:rsidRPr="00FF1281">
        <w:rPr>
          <w:color w:val="231F20"/>
          <w:lang w:val="hr-HR" w:eastAsia="hr-HR"/>
        </w:rPr>
        <w:t xml:space="preserve"> </w:t>
      </w:r>
      <w:r w:rsidRPr="00FF1281">
        <w:rPr>
          <w:color w:val="231F20"/>
          <w:lang w:val="hr-HR" w:eastAsia="hr-HR"/>
        </w:rPr>
        <w:t>nastalu radi nepoštivanja ugovora o prodaji ugljikovodika s trećim stranama od strane Vlade.</w:t>
      </w:r>
    </w:p>
    <w:p w14:paraId="13330C33"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Pravo iz prethodnog stavka može se ostvariti i u skladu sa sljedećim pravilima:</w:t>
      </w:r>
    </w:p>
    <w:p w14:paraId="1C319559" w14:textId="30E18A12"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 najmanje 90 (devedeset) dana prije Ministarstvo ili Agencija dostavljaju investitoru obavijest u pisanom</w:t>
      </w:r>
      <w:r w:rsidR="006D2080" w:rsidRPr="00FF1281">
        <w:rPr>
          <w:color w:val="231F20"/>
          <w:lang w:val="hr-HR" w:eastAsia="hr-HR"/>
        </w:rPr>
        <w:t xml:space="preserve"> </w:t>
      </w:r>
      <w:r w:rsidRPr="00FF1281">
        <w:rPr>
          <w:color w:val="231F20"/>
          <w:lang w:val="hr-HR" w:eastAsia="hr-HR"/>
        </w:rPr>
        <w:t>obliku kojom se zahtijeva od investitora da na tržište stavi određenu količinu ugljikovodika koja će se</w:t>
      </w:r>
      <w:r w:rsidR="006D2080" w:rsidRPr="00FF1281">
        <w:rPr>
          <w:color w:val="231F20"/>
          <w:lang w:val="hr-HR" w:eastAsia="hr-HR"/>
        </w:rPr>
        <w:t xml:space="preserve"> </w:t>
      </w:r>
      <w:r w:rsidRPr="00FF1281">
        <w:rPr>
          <w:color w:val="231F20"/>
          <w:lang w:val="hr-HR" w:eastAsia="hr-HR"/>
        </w:rPr>
        <w:t>preuzimati razmjerno tijekom razdoblja od dva (2) uzastopna kvartala;</w:t>
      </w:r>
    </w:p>
    <w:p w14:paraId="3E94C2F1" w14:textId="14813EF4"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 strane će se sastati i raspraviti moguće komercijalne obveze i uvjete vezane za aktivnosti navedene u</w:t>
      </w:r>
      <w:r w:rsidR="006D2080" w:rsidRPr="00FF1281">
        <w:rPr>
          <w:color w:val="231F20"/>
          <w:lang w:val="hr-HR" w:eastAsia="hr-HR"/>
        </w:rPr>
        <w:t xml:space="preserve"> </w:t>
      </w:r>
      <w:r w:rsidRPr="00FF1281">
        <w:rPr>
          <w:color w:val="231F20"/>
          <w:lang w:val="hr-HR" w:eastAsia="hr-HR"/>
        </w:rPr>
        <w:t>članku 18.2(a) što je prije moguće; i</w:t>
      </w:r>
    </w:p>
    <w:p w14:paraId="75B26E32" w14:textId="13A1E350"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c) ako se postigne dogovor u skladu s člankom 18.2(b), obveza investitora da na tržište stavi dio</w:t>
      </w:r>
      <w:r w:rsidR="006D2080" w:rsidRPr="00FF1281">
        <w:rPr>
          <w:color w:val="231F20"/>
          <w:lang w:val="hr-HR" w:eastAsia="hr-HR"/>
        </w:rPr>
        <w:t xml:space="preserve"> </w:t>
      </w:r>
      <w:r w:rsidRPr="00FF1281">
        <w:rPr>
          <w:color w:val="231F20"/>
          <w:lang w:val="hr-HR" w:eastAsia="hr-HR"/>
        </w:rPr>
        <w:t>ugljikovodika Republike Hrvatske nastavit će se mutatis mutandis iz kvartala u kvartal nakon početna dva</w:t>
      </w:r>
    </w:p>
    <w:p w14:paraId="0E03B0A2" w14:textId="3A83F1BD"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lastRenderedPageBreak/>
        <w:t>(2) uzastopna kvartala, osim ako Ministarstvo ili Agencija investitoru ne dostave obavijest u pisanom obliku</w:t>
      </w:r>
      <w:r w:rsidR="006D2080" w:rsidRPr="00FF1281">
        <w:rPr>
          <w:color w:val="231F20"/>
          <w:lang w:val="hr-HR" w:eastAsia="hr-HR"/>
        </w:rPr>
        <w:t xml:space="preserve"> </w:t>
      </w:r>
      <w:r w:rsidRPr="00FF1281">
        <w:rPr>
          <w:color w:val="231F20"/>
          <w:lang w:val="hr-HR" w:eastAsia="hr-HR"/>
        </w:rPr>
        <w:t>o prekidu koja, podložno prethodno navedenom najkraćem razdoblju, stupa na snagu šest (6) mjeseci</w:t>
      </w:r>
      <w:r w:rsidR="006D2080" w:rsidRPr="00FF1281">
        <w:rPr>
          <w:color w:val="231F20"/>
          <w:lang w:val="hr-HR" w:eastAsia="hr-HR"/>
        </w:rPr>
        <w:t xml:space="preserve"> </w:t>
      </w:r>
      <w:r w:rsidRPr="00FF1281">
        <w:rPr>
          <w:color w:val="231F20"/>
          <w:lang w:val="hr-HR" w:eastAsia="hr-HR"/>
        </w:rPr>
        <w:t>nakon završetka kvartala u kojem je takva obavijest u pisanom obliku bila dostavljena.</w:t>
      </w:r>
    </w:p>
    <w:p w14:paraId="3E9BF86A"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19. OPSKRBA DOMAĆEG TRŽIŠTA I KORIŠTENJE INFRASTRUKTURE</w:t>
      </w:r>
    </w:p>
    <w:p w14:paraId="0095D1E1"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19.1 Opskrba domaćeg tržišta</w:t>
      </w:r>
    </w:p>
    <w:p w14:paraId="2B849E26" w14:textId="559AD52A"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19.1.1 Domaće potrebe Republike Hrvatske podmiruju se, u mjeri u kojoj je to moguće, u skladu s pravima</w:t>
      </w:r>
      <w:r w:rsidR="006D2080" w:rsidRPr="00FF1281">
        <w:rPr>
          <w:color w:val="231F20"/>
          <w:lang w:val="hr-HR" w:eastAsia="hr-HR"/>
        </w:rPr>
        <w:t xml:space="preserve"> </w:t>
      </w:r>
      <w:r w:rsidRPr="00FF1281">
        <w:rPr>
          <w:color w:val="231F20"/>
          <w:lang w:val="hr-HR" w:eastAsia="hr-HR"/>
        </w:rPr>
        <w:t>koja Vlada ima u okviru ovog Ugovora te u skladu s ostalim pravima Vlade i bilo koje pravne osobe čiji je</w:t>
      </w:r>
      <w:r w:rsidR="006D2080" w:rsidRPr="00FF1281">
        <w:rPr>
          <w:color w:val="231F20"/>
          <w:lang w:val="hr-HR" w:eastAsia="hr-HR"/>
        </w:rPr>
        <w:t xml:space="preserve"> </w:t>
      </w:r>
      <w:r w:rsidRPr="00FF1281">
        <w:rPr>
          <w:color w:val="231F20"/>
          <w:lang w:val="hr-HR" w:eastAsia="hr-HR"/>
        </w:rPr>
        <w:t>vlasnik Vlada ili u kojoj Vlada ima kontrolni utjecaj.</w:t>
      </w:r>
    </w:p>
    <w:p w14:paraId="7851F4E9" w14:textId="57B43FF8"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19.1.2 Ako sirova nafta i prirodni plin, kojima Vlada prema članku 19.1.1 može raspolagati, nisu dostatni za</w:t>
      </w:r>
      <w:r w:rsidR="006D2080" w:rsidRPr="00FF1281">
        <w:rPr>
          <w:color w:val="231F20"/>
          <w:lang w:val="hr-HR" w:eastAsia="hr-HR"/>
        </w:rPr>
        <w:t xml:space="preserve"> </w:t>
      </w:r>
      <w:r w:rsidRPr="00FF1281">
        <w:rPr>
          <w:color w:val="231F20"/>
          <w:lang w:val="hr-HR" w:eastAsia="hr-HR"/>
        </w:rPr>
        <w:t>zadovoljenje domaćih potreba Republike Hrvatske te ako Vlada u pisanom obliku to zatraži, investitor ima</w:t>
      </w:r>
      <w:r w:rsidR="006D2080" w:rsidRPr="00FF1281">
        <w:rPr>
          <w:color w:val="231F20"/>
          <w:lang w:val="hr-HR" w:eastAsia="hr-HR"/>
        </w:rPr>
        <w:t xml:space="preserve"> </w:t>
      </w:r>
      <w:r w:rsidRPr="00FF1281">
        <w:rPr>
          <w:color w:val="231F20"/>
          <w:lang w:val="hr-HR" w:eastAsia="hr-HR"/>
        </w:rPr>
        <w:t>obvezu prodati pravnoj osobi koju Vlada odredi dio udjela investitora u dobiti u nafti i/ili dobiti u plinu, a</w:t>
      </w:r>
      <w:r w:rsidR="006D2080" w:rsidRPr="00FF1281">
        <w:rPr>
          <w:color w:val="231F20"/>
          <w:lang w:val="hr-HR" w:eastAsia="hr-HR"/>
        </w:rPr>
        <w:t xml:space="preserve"> </w:t>
      </w:r>
      <w:r w:rsidRPr="00FF1281">
        <w:rPr>
          <w:color w:val="231F20"/>
          <w:lang w:val="hr-HR" w:eastAsia="hr-HR"/>
        </w:rPr>
        <w:t>koje količine nisu obvezane prema postojećim ugovorima, sve do cjelokupne količine na koju investitor ima</w:t>
      </w:r>
      <w:r w:rsidR="006D2080" w:rsidRPr="00FF1281">
        <w:rPr>
          <w:color w:val="231F20"/>
          <w:lang w:val="hr-HR" w:eastAsia="hr-HR"/>
        </w:rPr>
        <w:t xml:space="preserve"> </w:t>
      </w:r>
      <w:r w:rsidRPr="00FF1281">
        <w:rPr>
          <w:color w:val="231F20"/>
          <w:lang w:val="hr-HR" w:eastAsia="hr-HR"/>
        </w:rPr>
        <w:t>pravo, za potrebe domaće potrošnje Republike Hrvatske. Takva prodaja bit će izvršena sukladno prije</w:t>
      </w:r>
      <w:r w:rsidR="006D2080" w:rsidRPr="00FF1281">
        <w:rPr>
          <w:color w:val="231F20"/>
          <w:lang w:val="hr-HR" w:eastAsia="hr-HR"/>
        </w:rPr>
        <w:t xml:space="preserve"> </w:t>
      </w:r>
      <w:r w:rsidRPr="00FF1281">
        <w:rPr>
          <w:color w:val="231F20"/>
          <w:lang w:val="hr-HR" w:eastAsia="hr-HR"/>
        </w:rPr>
        <w:t>pisano dogovorenim obvezama i uvjetima između strana, uključujući tržišnu cijenu koja će se dogovoriti</w:t>
      </w:r>
      <w:r w:rsidR="006D2080" w:rsidRPr="00FF1281">
        <w:rPr>
          <w:color w:val="231F20"/>
          <w:lang w:val="hr-HR" w:eastAsia="hr-HR"/>
        </w:rPr>
        <w:t xml:space="preserve"> </w:t>
      </w:r>
      <w:r w:rsidRPr="00FF1281">
        <w:rPr>
          <w:color w:val="231F20"/>
          <w:lang w:val="hr-HR" w:eastAsia="hr-HR"/>
        </w:rPr>
        <w:t>sukladno principima iznesenim u članku 16. ovog Ugovora.</w:t>
      </w:r>
    </w:p>
    <w:p w14:paraId="5E867796" w14:textId="1C20A0A2"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19.1.3 U slučaju da Republika Hrvatska više nema potrebe za udjelom investitora u dobiti u nafti i/ili dobiti</w:t>
      </w:r>
      <w:r w:rsidR="006D2080" w:rsidRPr="00FF1281">
        <w:rPr>
          <w:color w:val="231F20"/>
          <w:lang w:val="hr-HR" w:eastAsia="hr-HR"/>
        </w:rPr>
        <w:t xml:space="preserve"> </w:t>
      </w:r>
      <w:r w:rsidRPr="00FF1281">
        <w:rPr>
          <w:color w:val="231F20"/>
          <w:lang w:val="hr-HR" w:eastAsia="hr-HR"/>
        </w:rPr>
        <w:t>u plinu u skladu s člankom 19.1.2, investitoru dostavlja obavijest o datumu prestanka takve opskrbe,</w:t>
      </w:r>
      <w:r w:rsidR="006D2080" w:rsidRPr="00FF1281">
        <w:rPr>
          <w:color w:val="231F20"/>
          <w:lang w:val="hr-HR" w:eastAsia="hr-HR"/>
        </w:rPr>
        <w:t xml:space="preserve"> </w:t>
      </w:r>
      <w:r w:rsidRPr="00FF1281">
        <w:rPr>
          <w:color w:val="231F20"/>
          <w:lang w:val="hr-HR" w:eastAsia="hr-HR"/>
        </w:rPr>
        <w:t>sukladno komercijalnim obvezama i uvjetima dogovorenim među stranama sukladno članku 19.1.2</w:t>
      </w:r>
      <w:r w:rsidR="006D2080" w:rsidRPr="00FF1281">
        <w:rPr>
          <w:color w:val="231F20"/>
          <w:lang w:val="hr-HR" w:eastAsia="hr-HR"/>
        </w:rPr>
        <w:t xml:space="preserve"> </w:t>
      </w:r>
      <w:r w:rsidRPr="00FF1281">
        <w:rPr>
          <w:color w:val="231F20"/>
          <w:lang w:val="hr-HR" w:eastAsia="hr-HR"/>
        </w:rPr>
        <w:t>(uključujući razuman rok za takvu obavijest), nakon čega investitor ima pravo slobodno preuzeti i izvoziti</w:t>
      </w:r>
      <w:r w:rsidR="006D2080" w:rsidRPr="00FF1281">
        <w:rPr>
          <w:color w:val="231F20"/>
          <w:lang w:val="hr-HR" w:eastAsia="hr-HR"/>
        </w:rPr>
        <w:t xml:space="preserve"> </w:t>
      </w:r>
      <w:r w:rsidRPr="00FF1281">
        <w:rPr>
          <w:color w:val="231F20"/>
          <w:lang w:val="hr-HR" w:eastAsia="hr-HR"/>
        </w:rPr>
        <w:t>svoj udjel dobiti u nafti i/ili dobiti u plinu.</w:t>
      </w:r>
    </w:p>
    <w:p w14:paraId="7D053479" w14:textId="29439333"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19.1.4 U slučaju izbijanja rata ili očekivanja izbijanja rata ili ozbiljne izvanredne situacije u državi Vlada</w:t>
      </w:r>
      <w:r w:rsidR="006D2080" w:rsidRPr="00FF1281">
        <w:rPr>
          <w:color w:val="231F20"/>
          <w:lang w:val="hr-HR" w:eastAsia="hr-HR"/>
        </w:rPr>
        <w:t xml:space="preserve"> </w:t>
      </w:r>
      <w:r w:rsidRPr="00FF1281">
        <w:rPr>
          <w:color w:val="231F20"/>
          <w:lang w:val="hr-HR" w:eastAsia="hr-HR"/>
        </w:rPr>
        <w:t>može zatražiti, pisanim putem, svu ili dio sirove nafte i prirodnog plina koji se eksploatiraju na</w:t>
      </w:r>
      <w:r w:rsidR="006D2080" w:rsidRPr="00FF1281">
        <w:rPr>
          <w:color w:val="231F20"/>
          <w:lang w:val="hr-HR" w:eastAsia="hr-HR"/>
        </w:rPr>
        <w:t xml:space="preserve"> </w:t>
      </w:r>
      <w:r w:rsidRPr="00FF1281">
        <w:rPr>
          <w:color w:val="231F20"/>
          <w:lang w:val="hr-HR" w:eastAsia="hr-HR"/>
        </w:rPr>
        <w:t>eksploatacijskom polju (ili više njih) te zatražiti od investitora povećanje takve eksploatacije u onom opsegu</w:t>
      </w:r>
      <w:r w:rsidR="006D2080" w:rsidRPr="00FF1281">
        <w:rPr>
          <w:color w:val="231F20"/>
          <w:lang w:val="hr-HR" w:eastAsia="hr-HR"/>
        </w:rPr>
        <w:t xml:space="preserve"> </w:t>
      </w:r>
      <w:r w:rsidRPr="00FF1281">
        <w:rPr>
          <w:color w:val="231F20"/>
          <w:lang w:val="hr-HR" w:eastAsia="hr-HR"/>
        </w:rPr>
        <w:t>koji je potreban. U tom slučaju cijena koju Republika Hrvatska treba platiti za sirovu naftu i prirodni plin</w:t>
      </w:r>
      <w:r w:rsidR="006D2080" w:rsidRPr="00FF1281">
        <w:rPr>
          <w:color w:val="231F20"/>
          <w:lang w:val="hr-HR" w:eastAsia="hr-HR"/>
        </w:rPr>
        <w:t xml:space="preserve"> </w:t>
      </w:r>
      <w:r w:rsidRPr="00FF1281">
        <w:rPr>
          <w:color w:val="231F20"/>
          <w:lang w:val="hr-HR" w:eastAsia="hr-HR"/>
        </w:rPr>
        <w:t>jest vrijednost koja je određena u skladu s člankom 16. ovog Ugovora.</w:t>
      </w:r>
    </w:p>
    <w:p w14:paraId="37604E83" w14:textId="23DC8EDD"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19.1.5 U slučaju iz članka 19.1.4, Republika Hrvatska obeštećuje investitora u potpunosti za razdoblje</w:t>
      </w:r>
      <w:r w:rsidR="006D2080" w:rsidRPr="00FF1281">
        <w:rPr>
          <w:color w:val="231F20"/>
          <w:lang w:val="hr-HR" w:eastAsia="hr-HR"/>
        </w:rPr>
        <w:t xml:space="preserve"> </w:t>
      </w:r>
      <w:r w:rsidRPr="00FF1281">
        <w:rPr>
          <w:color w:val="231F20"/>
          <w:lang w:val="hr-HR" w:eastAsia="hr-HR"/>
        </w:rPr>
        <w:t>tijekom kojeg vrijedi takav zahtjev, uključujući sva opravdana potraživanja za naknadu štete, ako postoje, a</w:t>
      </w:r>
      <w:r w:rsidR="006D2080" w:rsidRPr="00FF1281">
        <w:rPr>
          <w:color w:val="231F20"/>
          <w:lang w:val="hr-HR" w:eastAsia="hr-HR"/>
        </w:rPr>
        <w:t xml:space="preserve"> </w:t>
      </w:r>
      <w:r w:rsidRPr="00FF1281">
        <w:rPr>
          <w:color w:val="231F20"/>
          <w:lang w:val="hr-HR" w:eastAsia="hr-HR"/>
        </w:rPr>
        <w:t>koja proizlaze iz takvog zahtjeva.</w:t>
      </w:r>
    </w:p>
    <w:p w14:paraId="04B0CC7D"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19.2 Korištenje infrastrukture Republike Hrvatske</w:t>
      </w:r>
    </w:p>
    <w:p w14:paraId="2B416018" w14:textId="6A9CB2F0"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19.2.1 Kako bi se izvršio transport sirove nafte i/ili prirodnog plina, investitor može zatražiti i/ili ga se</w:t>
      </w:r>
      <w:r w:rsidR="006D2080" w:rsidRPr="00FF1281">
        <w:rPr>
          <w:color w:val="231F20"/>
          <w:lang w:val="hr-HR" w:eastAsia="hr-HR"/>
        </w:rPr>
        <w:t xml:space="preserve"> </w:t>
      </w:r>
      <w:r w:rsidRPr="00FF1281">
        <w:rPr>
          <w:color w:val="231F20"/>
          <w:lang w:val="hr-HR" w:eastAsia="hr-HR"/>
        </w:rPr>
        <w:t>može zatražiti povezivanje njegovih objekata za eksploataciju s cjevovodnim sustavima Republike Hrvatske</w:t>
      </w:r>
      <w:r w:rsidR="006D2080" w:rsidRPr="00FF1281">
        <w:rPr>
          <w:color w:val="231F20"/>
          <w:lang w:val="hr-HR" w:eastAsia="hr-HR"/>
        </w:rPr>
        <w:t xml:space="preserve"> </w:t>
      </w:r>
      <w:r w:rsidRPr="00FF1281">
        <w:rPr>
          <w:color w:val="231F20"/>
          <w:lang w:val="hr-HR" w:eastAsia="hr-HR"/>
        </w:rPr>
        <w:t>na trošak investitora. O takvim se vezama postiže dogovor u trenutku odobrenja idejnog projekta razrade i</w:t>
      </w:r>
      <w:r w:rsidR="006D2080" w:rsidRPr="00FF1281">
        <w:rPr>
          <w:color w:val="231F20"/>
          <w:lang w:val="hr-HR" w:eastAsia="hr-HR"/>
        </w:rPr>
        <w:t xml:space="preserve"> </w:t>
      </w:r>
      <w:r w:rsidRPr="00FF1281">
        <w:rPr>
          <w:color w:val="231F20"/>
          <w:lang w:val="hr-HR" w:eastAsia="hr-HR"/>
        </w:rPr>
        <w:t>eksploatacije, pod uvjetom da nije komercijalno štetan ili suprotnog učinka na investitorova prava i interese</w:t>
      </w:r>
      <w:r w:rsidR="006D2080" w:rsidRPr="00FF1281">
        <w:rPr>
          <w:color w:val="231F20"/>
          <w:lang w:val="hr-HR" w:eastAsia="hr-HR"/>
        </w:rPr>
        <w:t xml:space="preserve"> </w:t>
      </w:r>
      <w:r w:rsidRPr="00FF1281">
        <w:rPr>
          <w:color w:val="231F20"/>
          <w:lang w:val="hr-HR" w:eastAsia="hr-HR"/>
        </w:rPr>
        <w:t>koji proizlaze iz naftno-rudarskih radova i uzima u obzir usluge i alternative koje su investitoru dostupne.</w:t>
      </w:r>
    </w:p>
    <w:p w14:paraId="061031AB"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20. ČUVANJE UGLJIKOVODIKA I SPRJEČAVANJE GUBITKA</w:t>
      </w:r>
    </w:p>
    <w:p w14:paraId="486DEB88" w14:textId="39B3C60A"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20.1 Investitor usvaja sve one mjere koje su potrebne te odgovarajuće i usklađene s međunarodnom</w:t>
      </w:r>
      <w:r w:rsidR="006D2080" w:rsidRPr="00FF1281">
        <w:rPr>
          <w:color w:val="231F20"/>
          <w:lang w:val="hr-HR" w:eastAsia="hr-HR"/>
        </w:rPr>
        <w:t xml:space="preserve"> </w:t>
      </w:r>
      <w:r w:rsidRPr="00FF1281">
        <w:rPr>
          <w:color w:val="231F20"/>
          <w:lang w:val="hr-HR" w:eastAsia="hr-HR"/>
        </w:rPr>
        <w:t>dobrom praksom pri naftno-rudarskim radovima radi sprječavanja gubitka ili rasipanja ugljikovodika iznad</w:t>
      </w:r>
      <w:r w:rsidR="006D2080" w:rsidRPr="00FF1281">
        <w:rPr>
          <w:color w:val="231F20"/>
          <w:lang w:val="hr-HR" w:eastAsia="hr-HR"/>
        </w:rPr>
        <w:t xml:space="preserve"> </w:t>
      </w:r>
      <w:r w:rsidRPr="00FF1281">
        <w:rPr>
          <w:color w:val="231F20"/>
          <w:lang w:val="hr-HR" w:eastAsia="hr-HR"/>
        </w:rPr>
        <w:t>ili ispod zemlje tijekom naftno-rudarskih radova te aktivnosti sabiranja i distribucije, skladištenja ili</w:t>
      </w:r>
      <w:r w:rsidR="006D2080" w:rsidRPr="00FF1281">
        <w:rPr>
          <w:color w:val="231F20"/>
          <w:lang w:val="hr-HR" w:eastAsia="hr-HR"/>
        </w:rPr>
        <w:t xml:space="preserve"> </w:t>
      </w:r>
      <w:r w:rsidRPr="00FF1281">
        <w:rPr>
          <w:color w:val="231F20"/>
          <w:lang w:val="hr-HR" w:eastAsia="hr-HR"/>
        </w:rPr>
        <w:t>transporta, a koje su određene provjerenim projektom razrade i eksploatacije.</w:t>
      </w:r>
    </w:p>
    <w:p w14:paraId="48011E7B" w14:textId="78796AE4"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20.2 Investitor je dužan racionalno iskorištavati ležišta ugljikovodika u skladu s ovim Ugovorom. Ležišta</w:t>
      </w:r>
      <w:r w:rsidR="006D2080" w:rsidRPr="00FF1281">
        <w:rPr>
          <w:color w:val="231F20"/>
          <w:lang w:val="hr-HR" w:eastAsia="hr-HR"/>
        </w:rPr>
        <w:t xml:space="preserve"> </w:t>
      </w:r>
      <w:r w:rsidRPr="00FF1281">
        <w:rPr>
          <w:color w:val="231F20"/>
          <w:lang w:val="hr-HR" w:eastAsia="hr-HR"/>
        </w:rPr>
        <w:t>ugljikovodika iskorištavaju se racionalno kad se ugljikovodici eksploatiraju i oplemenjuju uz male gubitke</w:t>
      </w:r>
      <w:r w:rsidR="006D2080" w:rsidRPr="00FF1281">
        <w:rPr>
          <w:color w:val="231F20"/>
          <w:lang w:val="hr-HR" w:eastAsia="hr-HR"/>
        </w:rPr>
        <w:t xml:space="preserve"> </w:t>
      </w:r>
      <w:r w:rsidRPr="00FF1281">
        <w:rPr>
          <w:color w:val="231F20"/>
          <w:lang w:val="hr-HR" w:eastAsia="hr-HR"/>
        </w:rPr>
        <w:t>ugljikovodika sukladno međunarodnoj dobroj praksi pri naftno-rudarskim radovima i u skladu s važećim</w:t>
      </w:r>
      <w:r w:rsidR="006D2080" w:rsidRPr="00FF1281">
        <w:rPr>
          <w:color w:val="231F20"/>
          <w:lang w:val="hr-HR" w:eastAsia="hr-HR"/>
        </w:rPr>
        <w:t xml:space="preserve"> </w:t>
      </w:r>
      <w:r w:rsidRPr="00FF1281">
        <w:rPr>
          <w:color w:val="231F20"/>
          <w:lang w:val="hr-HR" w:eastAsia="hr-HR"/>
        </w:rPr>
        <w:t>zakonodavstvom o zaštiti okoliša i prirode.</w:t>
      </w:r>
    </w:p>
    <w:p w14:paraId="7D57E9BC" w14:textId="08CCD571"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lastRenderedPageBreak/>
        <w:t>20.3 Ugljikovodici se ne eksploatiraju istodobno iz višestrukih neovisnih produktivnih zona ugljikovodika</w:t>
      </w:r>
      <w:r w:rsidR="006D2080" w:rsidRPr="00FF1281">
        <w:rPr>
          <w:color w:val="231F20"/>
          <w:lang w:val="hr-HR" w:eastAsia="hr-HR"/>
        </w:rPr>
        <w:t xml:space="preserve"> </w:t>
      </w:r>
      <w:r w:rsidRPr="00FF1281">
        <w:rPr>
          <w:color w:val="231F20"/>
          <w:lang w:val="hr-HR" w:eastAsia="hr-HR"/>
        </w:rPr>
        <w:t>kroz jednu kolonu uzlaznih cijevi, osim ako nije drukčije određeno provjerenim projektom razrade i</w:t>
      </w:r>
      <w:r w:rsidR="006D2080" w:rsidRPr="00FF1281">
        <w:rPr>
          <w:color w:val="231F20"/>
          <w:lang w:val="hr-HR" w:eastAsia="hr-HR"/>
        </w:rPr>
        <w:t xml:space="preserve"> </w:t>
      </w:r>
      <w:r w:rsidRPr="00FF1281">
        <w:rPr>
          <w:color w:val="231F20"/>
          <w:lang w:val="hr-HR" w:eastAsia="hr-HR"/>
        </w:rPr>
        <w:t>eksploatacije.</w:t>
      </w:r>
    </w:p>
    <w:p w14:paraId="30AEB9C0"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21. PRIRODNI PLIN</w:t>
      </w:r>
    </w:p>
    <w:p w14:paraId="50D0D69B" w14:textId="46D728E8"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21.1 Osim ako nije drukčije navedeno u ovom Ugovoru i primjenjivom zakonodavstvu, odredbe ovog</w:t>
      </w:r>
      <w:r w:rsidR="006D2080" w:rsidRPr="00FF1281">
        <w:rPr>
          <w:color w:val="231F20"/>
          <w:lang w:val="hr-HR" w:eastAsia="hr-HR"/>
        </w:rPr>
        <w:t xml:space="preserve"> </w:t>
      </w:r>
      <w:r w:rsidRPr="00FF1281">
        <w:rPr>
          <w:color w:val="231F20"/>
          <w:lang w:val="hr-HR" w:eastAsia="hr-HR"/>
        </w:rPr>
        <w:t>Ugovora koje se odnose na istraživanje i eksploataciju sirove nafte primjenjuju se na prirodni plin mutatis</w:t>
      </w:r>
      <w:r w:rsidR="006D2080" w:rsidRPr="00FF1281">
        <w:rPr>
          <w:color w:val="231F20"/>
          <w:lang w:val="hr-HR" w:eastAsia="hr-HR"/>
        </w:rPr>
        <w:t xml:space="preserve"> </w:t>
      </w:r>
      <w:r w:rsidRPr="00FF1281">
        <w:rPr>
          <w:color w:val="231F20"/>
          <w:lang w:val="hr-HR" w:eastAsia="hr-HR"/>
        </w:rPr>
        <w:t>mutandis.</w:t>
      </w:r>
    </w:p>
    <w:p w14:paraId="1CAEBDE7" w14:textId="5ABB96C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21.2 Podložno odredbama ovog članka, odgovarajući udjeli u prirodnom plinu investitora i Vlade utvrđuju</w:t>
      </w:r>
      <w:r w:rsidR="006D2080" w:rsidRPr="00FF1281">
        <w:rPr>
          <w:color w:val="231F20"/>
          <w:lang w:val="hr-HR" w:eastAsia="hr-HR"/>
        </w:rPr>
        <w:t xml:space="preserve"> </w:t>
      </w:r>
      <w:r w:rsidRPr="00FF1281">
        <w:rPr>
          <w:color w:val="231F20"/>
          <w:lang w:val="hr-HR" w:eastAsia="hr-HR"/>
        </w:rPr>
        <w:t>se u skladu s člankom 14.</w:t>
      </w:r>
    </w:p>
    <w:p w14:paraId="0EB11C77" w14:textId="78CCF638"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21.3 Podložno članku 21.4, domaće tržište Republike Hrvatske ima pravo prvenstva na korištenje prirodnog</w:t>
      </w:r>
      <w:r w:rsidR="006D2080" w:rsidRPr="00FF1281">
        <w:rPr>
          <w:color w:val="231F20"/>
          <w:lang w:val="hr-HR" w:eastAsia="hr-HR"/>
        </w:rPr>
        <w:t xml:space="preserve"> </w:t>
      </w:r>
      <w:r w:rsidRPr="00FF1281">
        <w:rPr>
          <w:color w:val="231F20"/>
          <w:lang w:val="hr-HR" w:eastAsia="hr-HR"/>
        </w:rPr>
        <w:t>plina koji je otkriven i koji se eksploatira na eksploatacijskom polju (ili više njih), po cijeni sukladno članku</w:t>
      </w:r>
    </w:p>
    <w:p w14:paraId="253A6CE5" w14:textId="6FB21D33"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19.1.2 ovog Ugovora. Sukladno tome, svaki prijedlog koji se odnosi na otkriće i eksploataciju prirodnog</w:t>
      </w:r>
      <w:r w:rsidR="006D2080" w:rsidRPr="00FF1281">
        <w:rPr>
          <w:color w:val="231F20"/>
          <w:lang w:val="hr-HR" w:eastAsia="hr-HR"/>
        </w:rPr>
        <w:t xml:space="preserve"> </w:t>
      </w:r>
      <w:r w:rsidRPr="00FF1281">
        <w:rPr>
          <w:color w:val="231F20"/>
          <w:lang w:val="hr-HR" w:eastAsia="hr-HR"/>
        </w:rPr>
        <w:t>plina na eksploatacijskom polju (ili više njih) investitor daje u svrhu iskorištavanja prirodnog plina i</w:t>
      </w:r>
      <w:r w:rsidR="006D2080" w:rsidRPr="00FF1281">
        <w:rPr>
          <w:color w:val="231F20"/>
          <w:lang w:val="hr-HR" w:eastAsia="hr-HR"/>
        </w:rPr>
        <w:t xml:space="preserve"> </w:t>
      </w:r>
      <w:r w:rsidRPr="00FF1281">
        <w:rPr>
          <w:color w:val="231F20"/>
          <w:lang w:val="hr-HR" w:eastAsia="hr-HR"/>
        </w:rPr>
        <w:t>obuhvaća ciljeve Vlade u pogledu razrade resursa na najučinkovitiji način i promicanje mjera očuvanja. Ako</w:t>
      </w:r>
      <w:r w:rsidR="006D2080" w:rsidRPr="00FF1281">
        <w:rPr>
          <w:color w:val="231F20"/>
          <w:lang w:val="hr-HR" w:eastAsia="hr-HR"/>
        </w:rPr>
        <w:t xml:space="preserve"> </w:t>
      </w:r>
      <w:r w:rsidRPr="00FF1281">
        <w:rPr>
          <w:color w:val="231F20"/>
          <w:lang w:val="hr-HR" w:eastAsia="hr-HR"/>
        </w:rPr>
        <w:t>Vlada ne iskoristi pravo prvenstva na korištenje prirodnog plina u skladu s odredbama iz članka 19. ovog</w:t>
      </w:r>
      <w:r w:rsidR="006D2080" w:rsidRPr="00FF1281">
        <w:rPr>
          <w:color w:val="231F20"/>
          <w:lang w:val="hr-HR" w:eastAsia="hr-HR"/>
        </w:rPr>
        <w:t xml:space="preserve"> </w:t>
      </w:r>
      <w:r w:rsidRPr="00FF1281">
        <w:rPr>
          <w:color w:val="231F20"/>
          <w:lang w:val="hr-HR" w:eastAsia="hr-HR"/>
        </w:rPr>
        <w:t>Ugovora, investitor može predložiti Vladi prodaju prirodnog plina izvan Republike Hrvatske.</w:t>
      </w:r>
    </w:p>
    <w:p w14:paraId="5D754ED9" w14:textId="655EA53B"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21.4 Investitor ima pravo upotrijebiti prirodni plin eksploatiran na eksploatacijskom polju (ili više njih) za</w:t>
      </w:r>
      <w:r w:rsidR="006D2080" w:rsidRPr="00FF1281">
        <w:rPr>
          <w:color w:val="231F20"/>
          <w:lang w:val="hr-HR" w:eastAsia="hr-HR"/>
        </w:rPr>
        <w:t xml:space="preserve"> </w:t>
      </w:r>
      <w:r w:rsidRPr="00FF1281">
        <w:rPr>
          <w:color w:val="231F20"/>
          <w:lang w:val="hr-HR" w:eastAsia="hr-HR"/>
        </w:rPr>
        <w:t>potrebe naftno-rudarskih radova, što uključuje ponovno utiskivanje radi održavanja tlaka ili povećanja</w:t>
      </w:r>
      <w:r w:rsidR="006D2080" w:rsidRPr="00FF1281">
        <w:rPr>
          <w:color w:val="231F20"/>
          <w:lang w:val="hr-HR" w:eastAsia="hr-HR"/>
        </w:rPr>
        <w:t xml:space="preserve"> </w:t>
      </w:r>
      <w:r w:rsidRPr="00FF1281">
        <w:rPr>
          <w:color w:val="231F20"/>
          <w:lang w:val="hr-HR" w:eastAsia="hr-HR"/>
        </w:rPr>
        <w:t>iscrpka na naftnim poljima, preuzimanje plina i proizvodnju električne energije nužne za naftno-rudarske</w:t>
      </w:r>
      <w:r w:rsidR="006D2080" w:rsidRPr="00FF1281">
        <w:rPr>
          <w:color w:val="231F20"/>
          <w:lang w:val="hr-HR" w:eastAsia="hr-HR"/>
        </w:rPr>
        <w:t xml:space="preserve"> </w:t>
      </w:r>
      <w:r w:rsidRPr="00FF1281">
        <w:rPr>
          <w:color w:val="231F20"/>
          <w:lang w:val="hr-HR" w:eastAsia="hr-HR"/>
        </w:rPr>
        <w:t>radove podložno odredbama ovog Ugovora.</w:t>
      </w:r>
    </w:p>
    <w:p w14:paraId="785EB6B1"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21.5 Naftni plin</w:t>
      </w:r>
    </w:p>
    <w:p w14:paraId="7D577D0B" w14:textId="0D4C1C72"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21.5.1 Ako otkrivena sirova nafta sadržava naftni plin, investitor u prijedlogu proglašenja predmetnog</w:t>
      </w:r>
      <w:r w:rsidR="006D2080" w:rsidRPr="00FF1281">
        <w:rPr>
          <w:color w:val="231F20"/>
          <w:lang w:val="hr-HR" w:eastAsia="hr-HR"/>
        </w:rPr>
        <w:t xml:space="preserve"> </w:t>
      </w:r>
      <w:r w:rsidRPr="00FF1281">
        <w:rPr>
          <w:color w:val="231F20"/>
          <w:lang w:val="hr-HR" w:eastAsia="hr-HR"/>
        </w:rPr>
        <w:t>otkrića komercijalnim otkrićem, kako je određeno člankom 5., navodi očekuje li se (i u kojoj količini) da će</w:t>
      </w:r>
      <w:r w:rsidR="006D2080" w:rsidRPr="00FF1281">
        <w:rPr>
          <w:color w:val="231F20"/>
          <w:lang w:val="hr-HR" w:eastAsia="hr-HR"/>
        </w:rPr>
        <w:t xml:space="preserve"> </w:t>
      </w:r>
      <w:r w:rsidRPr="00FF1281">
        <w:rPr>
          <w:color w:val="231F20"/>
          <w:lang w:val="hr-HR" w:eastAsia="hr-HR"/>
        </w:rPr>
        <w:t>procijenjena eksploatacija naftnog plina premašiti količine naftnog plina koje će biti upotrijebljene u skladu</w:t>
      </w:r>
      <w:r w:rsidR="006D2080" w:rsidRPr="00FF1281">
        <w:rPr>
          <w:color w:val="231F20"/>
          <w:lang w:val="hr-HR" w:eastAsia="hr-HR"/>
        </w:rPr>
        <w:t xml:space="preserve"> </w:t>
      </w:r>
      <w:r w:rsidRPr="00FF1281">
        <w:rPr>
          <w:color w:val="231F20"/>
          <w:lang w:val="hr-HR" w:eastAsia="hr-HR"/>
        </w:rPr>
        <w:t>s člankom 21.4 (taj se višak dalje u tekstu naziva prekomjerni naftni plin). U tom slučaju investitor na</w:t>
      </w:r>
      <w:r w:rsidR="006D2080" w:rsidRPr="00FF1281">
        <w:rPr>
          <w:color w:val="231F20"/>
          <w:lang w:val="hr-HR" w:eastAsia="hr-HR"/>
        </w:rPr>
        <w:t xml:space="preserve"> </w:t>
      </w:r>
      <w:r w:rsidRPr="00FF1281">
        <w:rPr>
          <w:color w:val="231F20"/>
          <w:lang w:val="hr-HR" w:eastAsia="hr-HR"/>
        </w:rPr>
        <w:t>temelju dostupnih podataka i informacija navodi ima li opravdane razloge vjerovati u mogućnost</w:t>
      </w:r>
      <w:r w:rsidR="006D2080" w:rsidRPr="00FF1281">
        <w:rPr>
          <w:color w:val="231F20"/>
          <w:lang w:val="hr-HR" w:eastAsia="hr-HR"/>
        </w:rPr>
        <w:t xml:space="preserve"> </w:t>
      </w:r>
      <w:r w:rsidRPr="00FF1281">
        <w:rPr>
          <w:color w:val="231F20"/>
          <w:lang w:val="hr-HR" w:eastAsia="hr-HR"/>
        </w:rPr>
        <w:t>komercijalne eksploatacije prekomjernog naftnog plina u skladu s uvjetima ovog Ugovora usporedno s</w:t>
      </w:r>
      <w:r w:rsidR="006D2080" w:rsidRPr="00FF1281">
        <w:rPr>
          <w:color w:val="231F20"/>
          <w:lang w:val="hr-HR" w:eastAsia="hr-HR"/>
        </w:rPr>
        <w:t xml:space="preserve"> </w:t>
      </w:r>
      <w:r w:rsidRPr="00FF1281">
        <w:rPr>
          <w:color w:val="231F20"/>
          <w:lang w:val="hr-HR" w:eastAsia="hr-HR"/>
        </w:rPr>
        <w:t>eksploatacijom sirove nafte na eksploatacijskom polju (ili više njih) te namjerava li investitor na takav način</w:t>
      </w:r>
      <w:r w:rsidR="006D2080" w:rsidRPr="00FF1281">
        <w:rPr>
          <w:color w:val="231F20"/>
          <w:lang w:val="hr-HR" w:eastAsia="hr-HR"/>
        </w:rPr>
        <w:t xml:space="preserve"> </w:t>
      </w:r>
      <w:r w:rsidRPr="00FF1281">
        <w:rPr>
          <w:color w:val="231F20"/>
          <w:lang w:val="hr-HR" w:eastAsia="hr-HR"/>
        </w:rPr>
        <w:t>eksploatirati prekomjerni naftni plin.</w:t>
      </w:r>
    </w:p>
    <w:p w14:paraId="0F7B8F18" w14:textId="3BA3594B"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21.5.2 Na temelju načela potpunog iskorištavanja naftnog plina, prijedlogom idejnog projekta razrade i</w:t>
      </w:r>
      <w:r w:rsidR="006D2080" w:rsidRPr="00FF1281">
        <w:rPr>
          <w:color w:val="231F20"/>
          <w:lang w:val="hr-HR" w:eastAsia="hr-HR"/>
        </w:rPr>
        <w:t xml:space="preserve"> </w:t>
      </w:r>
      <w:r w:rsidRPr="00FF1281">
        <w:rPr>
          <w:color w:val="231F20"/>
          <w:lang w:val="hr-HR" w:eastAsia="hr-HR"/>
        </w:rPr>
        <w:t>eksploatacije radi otkrića obuhvaća se, u mjeri u kojoj je to ostvarivo, plan korištenja naftnog plina,</w:t>
      </w:r>
      <w:r w:rsidR="006D2080" w:rsidRPr="00FF1281">
        <w:rPr>
          <w:color w:val="231F20"/>
          <w:lang w:val="hr-HR" w:eastAsia="hr-HR"/>
        </w:rPr>
        <w:t xml:space="preserve"> </w:t>
      </w:r>
      <w:r w:rsidRPr="00FF1281">
        <w:rPr>
          <w:color w:val="231F20"/>
          <w:lang w:val="hr-HR" w:eastAsia="hr-HR"/>
        </w:rPr>
        <w:t>uključujući procijenjene količine za spaljivanje, ponovno utiskivanje i za upotrebu za naftno-rudarske</w:t>
      </w:r>
      <w:r w:rsidR="006D2080" w:rsidRPr="00FF1281">
        <w:rPr>
          <w:color w:val="231F20"/>
          <w:lang w:val="hr-HR" w:eastAsia="hr-HR"/>
        </w:rPr>
        <w:t xml:space="preserve"> </w:t>
      </w:r>
      <w:r w:rsidRPr="00FF1281">
        <w:rPr>
          <w:color w:val="231F20"/>
          <w:lang w:val="hr-HR" w:eastAsia="hr-HR"/>
        </w:rPr>
        <w:t>radove te ako investitor predloži komercijalnu eksploataciju prekomjernog naftnog plina za prodaju.</w:t>
      </w:r>
    </w:p>
    <w:p w14:paraId="6D540D88" w14:textId="591C3A91"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21.5.3 Ako investitor želi eksploatirati prekomjerni naftni plin, investitor svoje prijedloge o takvoj</w:t>
      </w:r>
      <w:r w:rsidR="006D2080" w:rsidRPr="00FF1281">
        <w:rPr>
          <w:color w:val="231F20"/>
          <w:lang w:val="hr-HR" w:eastAsia="hr-HR"/>
        </w:rPr>
        <w:t xml:space="preserve"> </w:t>
      </w:r>
      <w:r w:rsidRPr="00FF1281">
        <w:rPr>
          <w:color w:val="231F20"/>
          <w:lang w:val="hr-HR" w:eastAsia="hr-HR"/>
        </w:rPr>
        <w:t>eksploataciji dostavlja Ministarstvu.</w:t>
      </w:r>
    </w:p>
    <w:p w14:paraId="6ABA4263" w14:textId="3809590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21.5.4 Ako investitor ne želi eksploatirati prekomjerni naftni plin, investitor neće smatrati eksploataciju</w:t>
      </w:r>
      <w:r w:rsidR="006D2080" w:rsidRPr="00FF1281">
        <w:rPr>
          <w:color w:val="231F20"/>
          <w:lang w:val="hr-HR" w:eastAsia="hr-HR"/>
        </w:rPr>
        <w:t xml:space="preserve"> </w:t>
      </w:r>
      <w:r w:rsidRPr="00FF1281">
        <w:rPr>
          <w:color w:val="231F20"/>
          <w:lang w:val="hr-HR" w:eastAsia="hr-HR"/>
        </w:rPr>
        <w:t>prekomjernog prirodnog plina opravdanom, a ako bi Vlada u bilo kojem trenutku htjela koristiti plin, o tome</w:t>
      </w:r>
      <w:r w:rsidR="006D2080" w:rsidRPr="00FF1281">
        <w:rPr>
          <w:color w:val="231F20"/>
          <w:lang w:val="hr-HR" w:eastAsia="hr-HR"/>
        </w:rPr>
        <w:t xml:space="preserve"> </w:t>
      </w:r>
      <w:r w:rsidRPr="00FF1281">
        <w:rPr>
          <w:color w:val="231F20"/>
          <w:lang w:val="hr-HR" w:eastAsia="hr-HR"/>
        </w:rPr>
        <w:t>mora obavijestiti investitora, a u tom slučaju:</w:t>
      </w:r>
    </w:p>
    <w:p w14:paraId="5877FEDF" w14:textId="4B80941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 investitor stavlja na raspolaganje Republici Hrvatskoj, bez naknade, sav prekomjerni naftni plin na</w:t>
      </w:r>
      <w:r w:rsidR="006D2080" w:rsidRPr="00FF1281">
        <w:rPr>
          <w:color w:val="231F20"/>
          <w:lang w:val="hr-HR" w:eastAsia="hr-HR"/>
        </w:rPr>
        <w:t xml:space="preserve"> </w:t>
      </w:r>
      <w:r w:rsidRPr="00FF1281">
        <w:rPr>
          <w:color w:val="231F20"/>
          <w:lang w:val="hr-HR" w:eastAsia="hr-HR"/>
        </w:rPr>
        <w:t>objektima za odvajanje sirove nafte i prirodnog plina koji Republika Hrvatska želi preuzeti, u mjeri u kojoj</w:t>
      </w:r>
      <w:r w:rsidR="006D2080" w:rsidRPr="00FF1281">
        <w:rPr>
          <w:color w:val="231F20"/>
          <w:lang w:val="hr-HR" w:eastAsia="hr-HR"/>
        </w:rPr>
        <w:t xml:space="preserve"> </w:t>
      </w:r>
      <w:r w:rsidRPr="00FF1281">
        <w:rPr>
          <w:color w:val="231F20"/>
          <w:lang w:val="hr-HR" w:eastAsia="hr-HR"/>
        </w:rPr>
        <w:t>takvo korištenje ne ometa postojeće korištenje od strane investitora;</w:t>
      </w:r>
    </w:p>
    <w:p w14:paraId="7603CD41" w14:textId="45FEFEAE"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lastRenderedPageBreak/>
        <w:t>b) Republika Hrvatska je odgovorna za prikupljanje, obradu, komprimiranje i transport tog prekomjernog</w:t>
      </w:r>
      <w:r w:rsidR="006D2080" w:rsidRPr="00FF1281">
        <w:rPr>
          <w:color w:val="231F20"/>
          <w:lang w:val="hr-HR" w:eastAsia="hr-HR"/>
        </w:rPr>
        <w:t xml:space="preserve"> </w:t>
      </w:r>
      <w:r w:rsidRPr="00FF1281">
        <w:rPr>
          <w:color w:val="231F20"/>
          <w:lang w:val="hr-HR" w:eastAsia="hr-HR"/>
        </w:rPr>
        <w:t>plina iz prethodno navedenih objekata za odvajanje i snosi sve dodatne troškove koji su s tim povezani;</w:t>
      </w:r>
      <w:r w:rsidR="006D2080" w:rsidRPr="00FF1281">
        <w:rPr>
          <w:color w:val="231F20"/>
          <w:lang w:val="hr-HR" w:eastAsia="hr-HR"/>
        </w:rPr>
        <w:t xml:space="preserve"> </w:t>
      </w:r>
      <w:r w:rsidRPr="00FF1281">
        <w:rPr>
          <w:color w:val="231F20"/>
          <w:lang w:val="hr-HR" w:eastAsia="hr-HR"/>
        </w:rPr>
        <w:t>uključujući troškove izgradnje prethodno navedenih objekata i povezane troškove;</w:t>
      </w:r>
    </w:p>
    <w:p w14:paraId="1994C895" w14:textId="6795E7B5"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c) izgradnja objekata nužnih za radove iz prethodne točke (b), uz preuzimanje prekomjernog plina od</w:t>
      </w:r>
      <w:r w:rsidR="006D2080" w:rsidRPr="00FF1281">
        <w:rPr>
          <w:color w:val="231F20"/>
          <w:lang w:val="hr-HR" w:eastAsia="hr-HR"/>
        </w:rPr>
        <w:t xml:space="preserve"> </w:t>
      </w:r>
      <w:r w:rsidRPr="00FF1281">
        <w:rPr>
          <w:color w:val="231F20"/>
          <w:lang w:val="hr-HR" w:eastAsia="hr-HR"/>
        </w:rPr>
        <w:t>strane Republike Hrvatske, provodi se u skladu s međunarodnom dobrom praksom pri naftno-rudarskim</w:t>
      </w:r>
      <w:r w:rsidR="006D2080" w:rsidRPr="00FF1281">
        <w:rPr>
          <w:color w:val="231F20"/>
          <w:lang w:val="hr-HR" w:eastAsia="hr-HR"/>
        </w:rPr>
        <w:t xml:space="preserve"> </w:t>
      </w:r>
      <w:r w:rsidRPr="00FF1281">
        <w:rPr>
          <w:color w:val="231F20"/>
          <w:lang w:val="hr-HR" w:eastAsia="hr-HR"/>
        </w:rPr>
        <w:t>radovima te na način kojim se ne ometa investitorova eksploatacija, preuzimanje i transport sirove nafte; i</w:t>
      </w:r>
    </w:p>
    <w:p w14:paraId="5126CA8C" w14:textId="6B208391"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d) svi troškovi povezani s omogućavanjem korištenja navedenog prirodnog plina iz stavka (a) bit će, radi</w:t>
      </w:r>
      <w:r w:rsidR="006D2080" w:rsidRPr="00FF1281">
        <w:rPr>
          <w:color w:val="231F20"/>
          <w:lang w:val="hr-HR" w:eastAsia="hr-HR"/>
        </w:rPr>
        <w:t xml:space="preserve"> </w:t>
      </w:r>
      <w:r w:rsidRPr="00FF1281">
        <w:rPr>
          <w:color w:val="231F20"/>
          <w:lang w:val="hr-HR" w:eastAsia="hr-HR"/>
        </w:rPr>
        <w:t>otklanjanja sumnje, povrativi trošak u skladu s ovim Ugovorom.</w:t>
      </w:r>
    </w:p>
    <w:p w14:paraId="5835374C"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21.6 Slobodni prirodni plin</w:t>
      </w:r>
    </w:p>
    <w:p w14:paraId="35DEA6B8" w14:textId="5A7E4015"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21.6.1 U slučaju otkrića slobodnog prirodnog plina investitor bez odgode o tome podnosi izvješće u skladu</w:t>
      </w:r>
      <w:r w:rsidR="006D2080" w:rsidRPr="00FF1281">
        <w:rPr>
          <w:color w:val="231F20"/>
          <w:lang w:val="hr-HR" w:eastAsia="hr-HR"/>
        </w:rPr>
        <w:t xml:space="preserve"> </w:t>
      </w:r>
      <w:r w:rsidRPr="00FF1281">
        <w:rPr>
          <w:color w:val="231F20"/>
          <w:lang w:val="hr-HR" w:eastAsia="hr-HR"/>
        </w:rPr>
        <w:t>sa zahtjevima iz članka 5. ovog Ugovora i savjesno sudjeluje u raspravama s Agencijom radi utvrđivanja jesu</w:t>
      </w:r>
      <w:r w:rsidR="006D2080" w:rsidRPr="00FF1281">
        <w:rPr>
          <w:color w:val="231F20"/>
          <w:lang w:val="hr-HR" w:eastAsia="hr-HR"/>
        </w:rPr>
        <w:t xml:space="preserve"> </w:t>
      </w:r>
      <w:r w:rsidRPr="00FF1281">
        <w:rPr>
          <w:color w:val="231F20"/>
          <w:lang w:val="hr-HR" w:eastAsia="hr-HR"/>
        </w:rPr>
        <w:t>li ocjena i eksploatacija predmetnog otkrića potencijalno komercijalne.</w:t>
      </w:r>
    </w:p>
    <w:p w14:paraId="6D1BD0F6" w14:textId="19E74E12"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21.6.2 Ako nakon prethodno navedenih rasprava investitor smatra potrebnim provesti ocjenu otkrića</w:t>
      </w:r>
      <w:r w:rsidR="006D2080" w:rsidRPr="00FF1281">
        <w:rPr>
          <w:color w:val="231F20"/>
          <w:lang w:val="hr-HR" w:eastAsia="hr-HR"/>
        </w:rPr>
        <w:t xml:space="preserve"> </w:t>
      </w:r>
      <w:r w:rsidRPr="00FF1281">
        <w:rPr>
          <w:color w:val="231F20"/>
          <w:lang w:val="hr-HR" w:eastAsia="hr-HR"/>
        </w:rPr>
        <w:t>slobodnog prirodnog plina, izvodi radni program ocjene s obzirom na to otkriće u skladu s odredbama iz</w:t>
      </w:r>
      <w:r w:rsidR="006D2080" w:rsidRPr="00FF1281">
        <w:rPr>
          <w:color w:val="231F20"/>
          <w:lang w:val="hr-HR" w:eastAsia="hr-HR"/>
        </w:rPr>
        <w:t xml:space="preserve"> </w:t>
      </w:r>
      <w:r w:rsidRPr="00FF1281">
        <w:rPr>
          <w:color w:val="231F20"/>
          <w:lang w:val="hr-HR" w:eastAsia="hr-HR"/>
        </w:rPr>
        <w:t>članka 5.</w:t>
      </w:r>
    </w:p>
    <w:p w14:paraId="27D82566" w14:textId="5840EDD4"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21.6.3 Za potrebe procjene komercijalnosti otkrića slobodnog prirodnog plina, ako to zatraži najmanje dva</w:t>
      </w:r>
      <w:r w:rsidR="006D2080" w:rsidRPr="00FF1281">
        <w:rPr>
          <w:color w:val="231F20"/>
          <w:lang w:val="hr-HR" w:eastAsia="hr-HR"/>
        </w:rPr>
        <w:t xml:space="preserve"> </w:t>
      </w:r>
      <w:r w:rsidRPr="00FF1281">
        <w:rPr>
          <w:color w:val="231F20"/>
          <w:lang w:val="hr-HR" w:eastAsia="hr-HR"/>
        </w:rPr>
        <w:t>(2) mjeseca prije isteka istražnog razdoblja utvrđenog u članku 5., investitor ima pravo dobiti produljenje s</w:t>
      </w:r>
      <w:r w:rsidR="006D2080" w:rsidRPr="00FF1281">
        <w:rPr>
          <w:color w:val="231F20"/>
          <w:lang w:val="hr-HR" w:eastAsia="hr-HR"/>
        </w:rPr>
        <w:t xml:space="preserve"> </w:t>
      </w:r>
      <w:r w:rsidRPr="00FF1281">
        <w:rPr>
          <w:color w:val="231F20"/>
          <w:lang w:val="hr-HR" w:eastAsia="hr-HR"/>
        </w:rPr>
        <w:t>obzirom na ocjensko područje povezano s predmetnim otkrićem, kako je navedeno u članku 5. ovog</w:t>
      </w:r>
      <w:r w:rsidR="006D2080" w:rsidRPr="00FF1281">
        <w:rPr>
          <w:color w:val="231F20"/>
          <w:lang w:val="hr-HR" w:eastAsia="hr-HR"/>
        </w:rPr>
        <w:t xml:space="preserve"> </w:t>
      </w:r>
      <w:r w:rsidRPr="00FF1281">
        <w:rPr>
          <w:color w:val="231F20"/>
          <w:lang w:val="hr-HR" w:eastAsia="hr-HR"/>
        </w:rPr>
        <w:t>Ugovora, Zakonu i propisima.</w:t>
      </w:r>
    </w:p>
    <w:p w14:paraId="7004E9DD" w14:textId="4FFB8F22"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21.6.4 Osim toga, strane zajednički procjenjuju moguće plasmane prirodnog plina pridobivenog iz</w:t>
      </w:r>
      <w:r w:rsidR="006D2080" w:rsidRPr="00FF1281">
        <w:rPr>
          <w:color w:val="231F20"/>
          <w:lang w:val="hr-HR" w:eastAsia="hr-HR"/>
        </w:rPr>
        <w:t xml:space="preserve"> </w:t>
      </w:r>
      <w:r w:rsidRPr="00FF1281">
        <w:rPr>
          <w:color w:val="231F20"/>
          <w:lang w:val="hr-HR" w:eastAsia="hr-HR"/>
        </w:rPr>
        <w:t>predmetnog otkrića, na lokalnom tržištu i za izvoz, kao i potrebna sredstva za njegovo stavljanje na tržište, a</w:t>
      </w:r>
      <w:r w:rsidR="006D2080" w:rsidRPr="00FF1281">
        <w:rPr>
          <w:color w:val="231F20"/>
          <w:lang w:val="hr-HR" w:eastAsia="hr-HR"/>
        </w:rPr>
        <w:t xml:space="preserve"> </w:t>
      </w:r>
      <w:r w:rsidRPr="00FF1281">
        <w:rPr>
          <w:color w:val="231F20"/>
          <w:lang w:val="hr-HR" w:eastAsia="hr-HR"/>
        </w:rPr>
        <w:t>razmatraju i mogućnost zajedničkog stavljanja na tržište svojih udjela u eksploataciji u slučaju da se</w:t>
      </w:r>
      <w:r w:rsidR="006D2080" w:rsidRPr="00FF1281">
        <w:rPr>
          <w:color w:val="231F20"/>
          <w:lang w:val="hr-HR" w:eastAsia="hr-HR"/>
        </w:rPr>
        <w:t xml:space="preserve"> </w:t>
      </w:r>
      <w:r w:rsidRPr="00FF1281">
        <w:rPr>
          <w:color w:val="231F20"/>
          <w:lang w:val="hr-HR" w:eastAsia="hr-HR"/>
        </w:rPr>
        <w:t>otkriveni prirodni plin ne bi mogao na drukčiji način komercijalno eksploatirati, u onoj mjeri u kojoj je to</w:t>
      </w:r>
      <w:r w:rsidR="006D2080" w:rsidRPr="00FF1281">
        <w:rPr>
          <w:color w:val="231F20"/>
          <w:lang w:val="hr-HR" w:eastAsia="hr-HR"/>
        </w:rPr>
        <w:t xml:space="preserve"> </w:t>
      </w:r>
      <w:r w:rsidRPr="00FF1281">
        <w:rPr>
          <w:color w:val="231F20"/>
          <w:lang w:val="hr-HR" w:eastAsia="hr-HR"/>
        </w:rPr>
        <w:t>dopušteno Zakonom i propisima.</w:t>
      </w:r>
    </w:p>
    <w:p w14:paraId="1A9896FC" w14:textId="3C794106"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21.6.5 Nakon završetka ocjenskih radova, povezanih s otkrićem, i ako se utvrdi da je takvo otkriće</w:t>
      </w:r>
      <w:r w:rsidR="006D2080" w:rsidRPr="00FF1281">
        <w:rPr>
          <w:color w:val="231F20"/>
          <w:lang w:val="hr-HR" w:eastAsia="hr-HR"/>
        </w:rPr>
        <w:t xml:space="preserve"> </w:t>
      </w:r>
      <w:r w:rsidRPr="00FF1281">
        <w:rPr>
          <w:color w:val="231F20"/>
          <w:lang w:val="hr-HR" w:eastAsia="hr-HR"/>
        </w:rPr>
        <w:t>komercijalno otkriće, investitor dostavlja Ministarstvu idejni projekt razrade i eksploatacije u skladu s</w:t>
      </w:r>
      <w:r w:rsidR="006D2080" w:rsidRPr="00FF1281">
        <w:rPr>
          <w:color w:val="231F20"/>
          <w:lang w:val="hr-HR" w:eastAsia="hr-HR"/>
        </w:rPr>
        <w:t xml:space="preserve"> </w:t>
      </w:r>
      <w:r w:rsidRPr="00FF1281">
        <w:rPr>
          <w:color w:val="231F20"/>
          <w:lang w:val="hr-HR" w:eastAsia="hr-HR"/>
        </w:rPr>
        <w:t>odredbama iz članka 7. ovoga Ugovora.</w:t>
      </w:r>
    </w:p>
    <w:p w14:paraId="04B3342A" w14:textId="716FDAB6"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21.6.6 Nakon izdavanja dozvole za pridobivanje ugljikovodika u skladu s odredbama iz članka 7.3 investitor</w:t>
      </w:r>
      <w:r w:rsidR="006D2080" w:rsidRPr="00FF1281">
        <w:rPr>
          <w:color w:val="231F20"/>
          <w:lang w:val="hr-HR" w:eastAsia="hr-HR"/>
        </w:rPr>
        <w:t xml:space="preserve"> </w:t>
      </w:r>
      <w:r w:rsidRPr="00FF1281">
        <w:rPr>
          <w:color w:val="231F20"/>
          <w:lang w:val="hr-HR" w:eastAsia="hr-HR"/>
        </w:rPr>
        <w:t>pokreće razradu i eksploataciju tog prirodnog plina te se na prirodni plin, mutatis mutandis, primjenjuju</w:t>
      </w:r>
      <w:r w:rsidR="006D2080" w:rsidRPr="00FF1281">
        <w:rPr>
          <w:color w:val="231F20"/>
          <w:lang w:val="hr-HR" w:eastAsia="hr-HR"/>
        </w:rPr>
        <w:t xml:space="preserve"> </w:t>
      </w:r>
      <w:r w:rsidRPr="00FF1281">
        <w:rPr>
          <w:color w:val="231F20"/>
          <w:lang w:val="hr-HR" w:eastAsia="hr-HR"/>
        </w:rPr>
        <w:t>odredbe ovog Ugovora koje se inače odnose na sirovu naftu, osim ako nije drukčije izričito navedeno u</w:t>
      </w:r>
      <w:r w:rsidR="006D2080" w:rsidRPr="00FF1281">
        <w:rPr>
          <w:color w:val="231F20"/>
          <w:lang w:val="hr-HR" w:eastAsia="hr-HR"/>
        </w:rPr>
        <w:t xml:space="preserve"> </w:t>
      </w:r>
      <w:r w:rsidRPr="00FF1281">
        <w:rPr>
          <w:color w:val="231F20"/>
          <w:lang w:val="hr-HR" w:eastAsia="hr-HR"/>
        </w:rPr>
        <w:t>ovom Ugovoru.</w:t>
      </w:r>
      <w:r w:rsidR="006D2080" w:rsidRPr="00FF1281">
        <w:rPr>
          <w:color w:val="231F20"/>
          <w:lang w:val="hr-HR" w:eastAsia="hr-HR"/>
        </w:rPr>
        <w:t xml:space="preserve"> </w:t>
      </w:r>
      <w:r w:rsidRPr="00FF1281">
        <w:rPr>
          <w:color w:val="231F20"/>
          <w:lang w:val="hr-HR" w:eastAsia="hr-HR"/>
        </w:rPr>
        <w:t>Ako investitor ne započne razradu tog otkrića u roku od pet (5) godina od dana otkrića, investitor se odriče</w:t>
      </w:r>
      <w:r w:rsidR="006D2080" w:rsidRPr="00FF1281">
        <w:rPr>
          <w:color w:val="231F20"/>
          <w:lang w:val="hr-HR" w:eastAsia="hr-HR"/>
        </w:rPr>
        <w:t xml:space="preserve"> </w:t>
      </w:r>
      <w:r w:rsidRPr="00FF1281">
        <w:rPr>
          <w:color w:val="231F20"/>
          <w:lang w:val="hr-HR" w:eastAsia="hr-HR"/>
        </w:rPr>
        <w:t>svojeg prava na razradu tog otkrića, a područje povezano s tim otkrićem isključuje se iz ugovornog</w:t>
      </w:r>
      <w:r w:rsidR="006D2080" w:rsidRPr="00FF1281">
        <w:rPr>
          <w:color w:val="231F20"/>
          <w:lang w:val="hr-HR" w:eastAsia="hr-HR"/>
        </w:rPr>
        <w:t xml:space="preserve"> </w:t>
      </w:r>
      <w:r w:rsidRPr="00FF1281">
        <w:rPr>
          <w:color w:val="231F20"/>
          <w:lang w:val="hr-HR" w:eastAsia="hr-HR"/>
        </w:rPr>
        <w:t>područja.</w:t>
      </w:r>
    </w:p>
    <w:p w14:paraId="6A95A5F6" w14:textId="5A78CCB5"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21.6.7 Ako investitor smatra da otkriće slobodnog (nekaptažnog) prirodnog plina ne zaslužuje ocjenu,</w:t>
      </w:r>
      <w:r w:rsidR="006D2080" w:rsidRPr="00FF1281">
        <w:rPr>
          <w:color w:val="231F20"/>
          <w:lang w:val="hr-HR" w:eastAsia="hr-HR"/>
        </w:rPr>
        <w:t xml:space="preserve"> </w:t>
      </w:r>
      <w:r w:rsidRPr="00FF1281">
        <w:rPr>
          <w:color w:val="231F20"/>
          <w:lang w:val="hr-HR" w:eastAsia="hr-HR"/>
        </w:rPr>
        <w:t>Ministarstvo može, uz dostavu obavijesti dvanaest (12) mjeseci prije, a to se razdoblje može smanjiti uz</w:t>
      </w:r>
      <w:r w:rsidR="006D2080" w:rsidRPr="00FF1281">
        <w:rPr>
          <w:color w:val="231F20"/>
          <w:lang w:val="hr-HR" w:eastAsia="hr-HR"/>
        </w:rPr>
        <w:t xml:space="preserve"> </w:t>
      </w:r>
      <w:r w:rsidRPr="00FF1281">
        <w:rPr>
          <w:color w:val="231F20"/>
          <w:lang w:val="hr-HR" w:eastAsia="hr-HR"/>
        </w:rPr>
        <w:t>suglasnost investitora, zatražiti od investitora da se odrekne od svojih prava na područje koje obuhvaća</w:t>
      </w:r>
      <w:r w:rsidR="006D2080" w:rsidRPr="00FF1281">
        <w:rPr>
          <w:color w:val="231F20"/>
          <w:lang w:val="hr-HR" w:eastAsia="hr-HR"/>
        </w:rPr>
        <w:t xml:space="preserve"> </w:t>
      </w:r>
      <w:r w:rsidRPr="00FF1281">
        <w:rPr>
          <w:color w:val="231F20"/>
          <w:lang w:val="hr-HR" w:eastAsia="hr-HR"/>
        </w:rPr>
        <w:t>predmetno otkriće. Na isti način, ako investitor, nakon završetka ocjenskih radova, smatra da otkriće</w:t>
      </w:r>
      <w:r w:rsidR="006D2080" w:rsidRPr="00FF1281">
        <w:rPr>
          <w:color w:val="231F20"/>
          <w:lang w:val="hr-HR" w:eastAsia="hr-HR"/>
        </w:rPr>
        <w:t xml:space="preserve"> </w:t>
      </w:r>
      <w:r w:rsidRPr="00FF1281">
        <w:rPr>
          <w:color w:val="231F20"/>
          <w:lang w:val="hr-HR" w:eastAsia="hr-HR"/>
        </w:rPr>
        <w:t>slobodnog (nekaptažnog) prirodnog plina nije komercijalno, ministarstvo može, uz dostavu obavijesti tri (3)</w:t>
      </w:r>
      <w:r w:rsidR="006D2080" w:rsidRPr="00FF1281">
        <w:rPr>
          <w:color w:val="231F20"/>
          <w:lang w:val="hr-HR" w:eastAsia="hr-HR"/>
        </w:rPr>
        <w:t xml:space="preserve"> </w:t>
      </w:r>
      <w:r w:rsidRPr="00FF1281">
        <w:rPr>
          <w:color w:val="231F20"/>
          <w:lang w:val="hr-HR" w:eastAsia="hr-HR"/>
        </w:rPr>
        <w:t>mjeseca prije, zatražiti od investitora da se odrekne svojih prava na ocjensko područje povezano s</w:t>
      </w:r>
      <w:r w:rsidR="006D2080" w:rsidRPr="00FF1281">
        <w:rPr>
          <w:color w:val="231F20"/>
          <w:lang w:val="hr-HR" w:eastAsia="hr-HR"/>
        </w:rPr>
        <w:t xml:space="preserve"> </w:t>
      </w:r>
      <w:r w:rsidRPr="00FF1281">
        <w:rPr>
          <w:color w:val="231F20"/>
          <w:lang w:val="hr-HR" w:eastAsia="hr-HR"/>
        </w:rPr>
        <w:t>predmetnim otkrićem.</w:t>
      </w:r>
    </w:p>
    <w:p w14:paraId="71B863E1" w14:textId="29A8496D"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21.6.8 U oba slučaja investitor gubi svoje pravo na sve ugljikovodike koji bi se mogli eksploatirati na mjestu</w:t>
      </w:r>
      <w:r w:rsidR="006D2080" w:rsidRPr="00FF1281">
        <w:rPr>
          <w:color w:val="231F20"/>
          <w:lang w:val="hr-HR" w:eastAsia="hr-HR"/>
        </w:rPr>
        <w:t xml:space="preserve"> </w:t>
      </w:r>
      <w:r w:rsidRPr="00FF1281">
        <w:rPr>
          <w:color w:val="231F20"/>
          <w:lang w:val="hr-HR" w:eastAsia="hr-HR"/>
        </w:rPr>
        <w:t>gdje se nalazi predmetno otkriće, a Ministarstvo tada može izvršiti ili osigurati izvršenje svih radova u</w:t>
      </w:r>
      <w:r w:rsidR="006D2080" w:rsidRPr="00FF1281">
        <w:rPr>
          <w:color w:val="231F20"/>
          <w:lang w:val="hr-HR" w:eastAsia="hr-HR"/>
        </w:rPr>
        <w:t xml:space="preserve"> </w:t>
      </w:r>
      <w:r w:rsidRPr="00FF1281">
        <w:rPr>
          <w:color w:val="231F20"/>
          <w:lang w:val="hr-HR" w:eastAsia="hr-HR"/>
        </w:rPr>
        <w:t>pogledu ocjene, razrade, eksploatacije, obrade, transporta i stavljanja na tržište, povezanih s otkrićem bez</w:t>
      </w:r>
      <w:r w:rsidR="006D2080" w:rsidRPr="00FF1281">
        <w:rPr>
          <w:color w:val="231F20"/>
          <w:lang w:val="hr-HR" w:eastAsia="hr-HR"/>
        </w:rPr>
        <w:t xml:space="preserve"> </w:t>
      </w:r>
      <w:r w:rsidRPr="00FF1281">
        <w:rPr>
          <w:color w:val="231F20"/>
          <w:lang w:val="hr-HR" w:eastAsia="hr-HR"/>
        </w:rPr>
        <w:t>naknade investitoru, ali pod uvjetom da predmetni radovi ne dovode u pitanje izvršavanje naftno-rudarskih</w:t>
      </w:r>
      <w:r w:rsidR="006D2080" w:rsidRPr="00FF1281">
        <w:rPr>
          <w:color w:val="231F20"/>
          <w:lang w:val="hr-HR" w:eastAsia="hr-HR"/>
        </w:rPr>
        <w:t xml:space="preserve"> </w:t>
      </w:r>
      <w:r w:rsidRPr="00FF1281">
        <w:rPr>
          <w:color w:val="231F20"/>
          <w:lang w:val="hr-HR" w:eastAsia="hr-HR"/>
        </w:rPr>
        <w:t>radova od strane investitora.</w:t>
      </w:r>
    </w:p>
    <w:p w14:paraId="49DC9384"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lastRenderedPageBreak/>
        <w:t>22. VLASNIŠTVO NAD IMOVINOM</w:t>
      </w:r>
    </w:p>
    <w:p w14:paraId="536850FC" w14:textId="011F5D42"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22.1 Investitor je vlasnik imovine, nepokretne ili pokretne, koju je stekao za potrebe naftno-rudarskih</w:t>
      </w:r>
      <w:r w:rsidR="006D2080" w:rsidRPr="00FF1281">
        <w:rPr>
          <w:color w:val="231F20"/>
          <w:lang w:val="hr-HR" w:eastAsia="hr-HR"/>
        </w:rPr>
        <w:t xml:space="preserve"> </w:t>
      </w:r>
      <w:r w:rsidRPr="00FF1281">
        <w:rPr>
          <w:color w:val="231F20"/>
          <w:lang w:val="hr-HR" w:eastAsia="hr-HR"/>
        </w:rPr>
        <w:t>radova podložno odredbama ovog članka i u skladu sa Zakonom.</w:t>
      </w:r>
    </w:p>
    <w:p w14:paraId="6C5E15BA" w14:textId="356D76C5"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22.2 Pravo potpunog vlasništva na pokretnoj i nepokretnoj imovini bit će automatski preneseno s</w:t>
      </w:r>
      <w:r w:rsidR="006D2080" w:rsidRPr="00FF1281">
        <w:rPr>
          <w:color w:val="231F20"/>
          <w:lang w:val="hr-HR" w:eastAsia="hr-HR"/>
        </w:rPr>
        <w:t xml:space="preserve"> </w:t>
      </w:r>
      <w:r w:rsidRPr="00FF1281">
        <w:rPr>
          <w:color w:val="231F20"/>
          <w:lang w:val="hr-HR" w:eastAsia="hr-HR"/>
        </w:rPr>
        <w:t>investitora na Republiku Hrvatsku u trenutku prestanka Ugovora, bez obzira jesu li se investitoru povratili</w:t>
      </w:r>
      <w:r w:rsidR="006D2080" w:rsidRPr="00FF1281">
        <w:rPr>
          <w:color w:val="231F20"/>
          <w:lang w:val="hr-HR" w:eastAsia="hr-HR"/>
        </w:rPr>
        <w:t xml:space="preserve"> </w:t>
      </w:r>
      <w:r w:rsidRPr="00FF1281">
        <w:rPr>
          <w:color w:val="231F20"/>
          <w:lang w:val="hr-HR" w:eastAsia="hr-HR"/>
        </w:rPr>
        <w:t>troškovi imovine u skladu s odredbama članka 14.</w:t>
      </w:r>
    </w:p>
    <w:p w14:paraId="3F326C79" w14:textId="11DB42BF"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22.3 U trenutku prijenosa vlasništva sukladno članku 22.2 Agencija i investitor utvrdit će zapisnikom</w:t>
      </w:r>
      <w:r w:rsidR="006D2080" w:rsidRPr="00FF1281">
        <w:rPr>
          <w:color w:val="231F20"/>
          <w:lang w:val="hr-HR" w:eastAsia="hr-HR"/>
        </w:rPr>
        <w:t xml:space="preserve"> </w:t>
      </w:r>
      <w:r w:rsidRPr="00FF1281">
        <w:rPr>
          <w:color w:val="231F20"/>
          <w:lang w:val="hr-HR" w:eastAsia="hr-HR"/>
        </w:rPr>
        <w:t>imovinu koja se prenosi na Republiku Hrvatsku, kao i da je vlasništvo preneseno.</w:t>
      </w:r>
    </w:p>
    <w:p w14:paraId="4F06C4CD" w14:textId="523EE25E"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22.4 Investitor je odgovoran za pravilno održavanje, osiguranje i sigurnost sve imovine koja je potrebna za</w:t>
      </w:r>
      <w:r w:rsidR="006D2080" w:rsidRPr="00FF1281">
        <w:rPr>
          <w:color w:val="231F20"/>
          <w:lang w:val="hr-HR" w:eastAsia="hr-HR"/>
        </w:rPr>
        <w:t xml:space="preserve"> </w:t>
      </w:r>
      <w:r w:rsidRPr="00FF1281">
        <w:rPr>
          <w:color w:val="231F20"/>
          <w:lang w:val="hr-HR" w:eastAsia="hr-HR"/>
        </w:rPr>
        <w:t>naftno-rudarske radove te za čuvanje imovine u dobrom stanju, stanju ispravnosti i funkcionalnosti u</w:t>
      </w:r>
      <w:r w:rsidR="006D2080" w:rsidRPr="00FF1281">
        <w:rPr>
          <w:color w:val="231F20"/>
          <w:lang w:val="hr-HR" w:eastAsia="hr-HR"/>
        </w:rPr>
        <w:t xml:space="preserve"> </w:t>
      </w:r>
      <w:r w:rsidRPr="00FF1281">
        <w:rPr>
          <w:color w:val="231F20"/>
          <w:lang w:val="hr-HR" w:eastAsia="hr-HR"/>
        </w:rPr>
        <w:t>svakom trenutku.</w:t>
      </w:r>
    </w:p>
    <w:p w14:paraId="1EDDD64A" w14:textId="23D6BADA"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22.5 Ne dovodeći u pitanje odredbe ovog članka, sva nepokretna i pokretna imovina za koju je pravo</w:t>
      </w:r>
      <w:r w:rsidR="006D2080" w:rsidRPr="00FF1281">
        <w:rPr>
          <w:color w:val="231F20"/>
          <w:lang w:val="hr-HR" w:eastAsia="hr-HR"/>
        </w:rPr>
        <w:t xml:space="preserve"> </w:t>
      </w:r>
      <w:r w:rsidRPr="00FF1281">
        <w:rPr>
          <w:color w:val="231F20"/>
          <w:lang w:val="hr-HR" w:eastAsia="hr-HR"/>
        </w:rPr>
        <w:t>vlasništva preneseno na Republiku Hrvatsku u skladu s člankom 22. bit će, ako nije drukčije dogovoreno,</w:t>
      </w:r>
      <w:r w:rsidR="006D2080" w:rsidRPr="00FF1281">
        <w:rPr>
          <w:color w:val="231F20"/>
          <w:lang w:val="hr-HR" w:eastAsia="hr-HR"/>
        </w:rPr>
        <w:t xml:space="preserve"> </w:t>
      </w:r>
      <w:r w:rsidRPr="00FF1281">
        <w:rPr>
          <w:color w:val="231F20"/>
          <w:lang w:val="hr-HR" w:eastAsia="hr-HR"/>
        </w:rPr>
        <w:t>predmet sanacije u skladu s planom sanacije koji je odobren sukladno članku 9.</w:t>
      </w:r>
    </w:p>
    <w:p w14:paraId="72E8071C" w14:textId="7447051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22.6 Ako ni investitoru ni ostalim osobama koje je imenovalo Ministarstvo nije potrebna imovina koju je</w:t>
      </w:r>
      <w:r w:rsidR="006D2080" w:rsidRPr="00FF1281">
        <w:rPr>
          <w:color w:val="231F20"/>
          <w:lang w:val="hr-HR" w:eastAsia="hr-HR"/>
        </w:rPr>
        <w:t xml:space="preserve"> </w:t>
      </w:r>
      <w:r w:rsidRPr="00FF1281">
        <w:rPr>
          <w:color w:val="231F20"/>
          <w:lang w:val="hr-HR" w:eastAsia="hr-HR"/>
        </w:rPr>
        <w:t>investitor nabavio u skladu s člankom 22. isključivo za svoje potrebe, investitor može tu imovinu staviti na</w:t>
      </w:r>
      <w:r w:rsidR="006D2080" w:rsidRPr="00FF1281">
        <w:rPr>
          <w:color w:val="231F20"/>
          <w:lang w:val="hr-HR" w:eastAsia="hr-HR"/>
        </w:rPr>
        <w:t xml:space="preserve"> </w:t>
      </w:r>
      <w:r w:rsidRPr="00FF1281">
        <w:rPr>
          <w:color w:val="231F20"/>
          <w:lang w:val="hr-HR" w:eastAsia="hr-HR"/>
        </w:rPr>
        <w:t>raspolaganje za upotrebu ostalim osobama koje je imenovalo Ministarstvo u tu svrhu, ako se time ne</w:t>
      </w:r>
      <w:r w:rsidR="006D2080" w:rsidRPr="00FF1281">
        <w:rPr>
          <w:color w:val="231F20"/>
          <w:lang w:val="hr-HR" w:eastAsia="hr-HR"/>
        </w:rPr>
        <w:t xml:space="preserve"> </w:t>
      </w:r>
      <w:r w:rsidRPr="00FF1281">
        <w:rPr>
          <w:color w:val="231F20"/>
          <w:lang w:val="hr-HR" w:eastAsia="hr-HR"/>
        </w:rPr>
        <w:t>ometaju ili ne odgađaju naftno-rudarski radovi.</w:t>
      </w:r>
    </w:p>
    <w:p w14:paraId="4A65AF83"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23. CARINSKA DAVANJA</w:t>
      </w:r>
    </w:p>
    <w:p w14:paraId="64F28736" w14:textId="5F75C51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23.1 Investitor i njegovi podizvođači koji su angažirani za izvođenje radova u okviru ovog Ugovora, u</w:t>
      </w:r>
      <w:r w:rsidR="006D2080" w:rsidRPr="00FF1281">
        <w:rPr>
          <w:color w:val="231F20"/>
          <w:lang w:val="hr-HR" w:eastAsia="hr-HR"/>
        </w:rPr>
        <w:t xml:space="preserve"> </w:t>
      </w:r>
      <w:r w:rsidRPr="00FF1281">
        <w:rPr>
          <w:color w:val="231F20"/>
          <w:lang w:val="hr-HR" w:eastAsia="hr-HR"/>
        </w:rPr>
        <w:t>pogledu uvoza strojeva i opreme koji bi investitoru ili njegovim podizvođačima mogli biti potrebni za</w:t>
      </w:r>
      <w:r w:rsidR="006D2080" w:rsidRPr="00FF1281">
        <w:rPr>
          <w:color w:val="231F20"/>
          <w:lang w:val="hr-HR" w:eastAsia="hr-HR"/>
        </w:rPr>
        <w:t xml:space="preserve"> </w:t>
      </w:r>
      <w:r w:rsidRPr="00FF1281">
        <w:rPr>
          <w:color w:val="231F20"/>
          <w:lang w:val="hr-HR" w:eastAsia="hr-HR"/>
        </w:rPr>
        <w:t>naftno-rudarske radove, podliježu odredbama zakonodavstva Europske unije te zakonima i propisima</w:t>
      </w:r>
      <w:r w:rsidR="006D2080" w:rsidRPr="00FF1281">
        <w:rPr>
          <w:color w:val="231F20"/>
          <w:lang w:val="hr-HR" w:eastAsia="hr-HR"/>
        </w:rPr>
        <w:t xml:space="preserve"> </w:t>
      </w:r>
      <w:r w:rsidRPr="00FF1281">
        <w:rPr>
          <w:color w:val="231F20"/>
          <w:lang w:val="hr-HR" w:eastAsia="hr-HR"/>
        </w:rPr>
        <w:t>Republike Hrvatske koji su na snazi u vrijeme primjene.</w:t>
      </w:r>
    </w:p>
    <w:p w14:paraId="473A1BED"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24. OPOREZIVANJE</w:t>
      </w:r>
    </w:p>
    <w:p w14:paraId="77BC5E06" w14:textId="28795A08"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24.1 Investitor i njegovi podizvođači pridržavaju se važećih zakona i propisa o oporezivanju te fiskalnih</w:t>
      </w:r>
      <w:r w:rsidR="006D2080" w:rsidRPr="00FF1281">
        <w:rPr>
          <w:color w:val="231F20"/>
          <w:lang w:val="hr-HR" w:eastAsia="hr-HR"/>
        </w:rPr>
        <w:t xml:space="preserve"> </w:t>
      </w:r>
      <w:r w:rsidRPr="00FF1281">
        <w:rPr>
          <w:color w:val="231F20"/>
          <w:lang w:val="hr-HR" w:eastAsia="hr-HR"/>
        </w:rPr>
        <w:t>zakona i propisa Republike Hrvatske te svih poreznih propisa Europske unije koji se primjenjuju u</w:t>
      </w:r>
      <w:r w:rsidR="006D2080" w:rsidRPr="00FF1281">
        <w:rPr>
          <w:color w:val="231F20"/>
          <w:lang w:val="hr-HR" w:eastAsia="hr-HR"/>
        </w:rPr>
        <w:t xml:space="preserve"> </w:t>
      </w:r>
      <w:r w:rsidRPr="00FF1281">
        <w:rPr>
          <w:color w:val="231F20"/>
          <w:lang w:val="hr-HR" w:eastAsia="hr-HR"/>
        </w:rPr>
        <w:t>dotičnom trenutku u Republici Hrvatskoj, osim kada su, u skladu s bilo kojim ovlaštenjem koje je dano na</w:t>
      </w:r>
      <w:r w:rsidR="006D2080" w:rsidRPr="00FF1281">
        <w:rPr>
          <w:color w:val="231F20"/>
          <w:lang w:val="hr-HR" w:eastAsia="hr-HR"/>
        </w:rPr>
        <w:t xml:space="preserve"> </w:t>
      </w:r>
      <w:r w:rsidRPr="00FF1281">
        <w:rPr>
          <w:color w:val="231F20"/>
          <w:lang w:val="hr-HR" w:eastAsia="hr-HR"/>
        </w:rPr>
        <w:t>temelju bilo kojeg primjenjivog zakona u Republici Hrvatskoj, u potpunosti ili djelomično izuzeti iz područja</w:t>
      </w:r>
      <w:r w:rsidR="006D2080" w:rsidRPr="00FF1281">
        <w:rPr>
          <w:color w:val="231F20"/>
          <w:lang w:val="hr-HR" w:eastAsia="hr-HR"/>
        </w:rPr>
        <w:t xml:space="preserve"> </w:t>
      </w:r>
      <w:r w:rsidRPr="00FF1281">
        <w:rPr>
          <w:color w:val="231F20"/>
          <w:lang w:val="hr-HR" w:eastAsia="hr-HR"/>
        </w:rPr>
        <w:t>primjene odredaba konkretnog zakona.</w:t>
      </w:r>
    </w:p>
    <w:p w14:paraId="76B64E1B" w14:textId="0B041836"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24.2 Primjenjivat će se i ugovori o izbjegavanju dvostrukog oporezivanja i sprečavanju izbjegavanja</w:t>
      </w:r>
      <w:r w:rsidR="006D2080" w:rsidRPr="00FF1281">
        <w:rPr>
          <w:color w:val="231F20"/>
          <w:lang w:val="hr-HR" w:eastAsia="hr-HR"/>
        </w:rPr>
        <w:t xml:space="preserve"> </w:t>
      </w:r>
      <w:r w:rsidRPr="00FF1281">
        <w:rPr>
          <w:color w:val="231F20"/>
          <w:lang w:val="hr-HR" w:eastAsia="hr-HR"/>
        </w:rPr>
        <w:t>plaćanja poreza na dobit i kapital, a koje je Republika Hrvatska sklopila i prihvatila, kao i razne</w:t>
      </w:r>
      <w:r w:rsidR="006D2080" w:rsidRPr="00FF1281">
        <w:rPr>
          <w:color w:val="231F20"/>
          <w:lang w:val="hr-HR" w:eastAsia="hr-HR"/>
        </w:rPr>
        <w:t xml:space="preserve"> </w:t>
      </w:r>
      <w:r w:rsidRPr="00FF1281">
        <w:rPr>
          <w:color w:val="231F20"/>
          <w:lang w:val="hr-HR" w:eastAsia="hr-HR"/>
        </w:rPr>
        <w:t>međunarodne konvencije koje je Republika Hrvatska usvojila i/ili kojima je pristupila.</w:t>
      </w:r>
    </w:p>
    <w:p w14:paraId="737E4457" w14:textId="19DD5658"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24.3 Rashodi koji su nastali u vezi s naftno-rudarskim radovima priznavat će se u skladu s odredbama</w:t>
      </w:r>
      <w:r w:rsidR="006D2080" w:rsidRPr="00FF1281">
        <w:rPr>
          <w:color w:val="231F20"/>
          <w:lang w:val="hr-HR" w:eastAsia="hr-HR"/>
        </w:rPr>
        <w:t xml:space="preserve"> </w:t>
      </w:r>
      <w:r w:rsidRPr="00FF1281">
        <w:rPr>
          <w:color w:val="231F20"/>
          <w:lang w:val="hr-HR" w:eastAsia="hr-HR"/>
        </w:rPr>
        <w:t>poreznog zakonodavstva.</w:t>
      </w:r>
    </w:p>
    <w:p w14:paraId="4E10A3CF"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25. UVOZ I IZVOZ</w:t>
      </w:r>
    </w:p>
    <w:p w14:paraId="25BF6065" w14:textId="1B38E8D6"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25.1 Investitor ima pravo uvoziti ili izvoziti iz trećih zemalja ili u treće države ili prenijeti iz države članice</w:t>
      </w:r>
      <w:r w:rsidR="006D2080" w:rsidRPr="00FF1281">
        <w:rPr>
          <w:color w:val="231F20"/>
          <w:lang w:val="hr-HR" w:eastAsia="hr-HR"/>
        </w:rPr>
        <w:t xml:space="preserve"> </w:t>
      </w:r>
      <w:r w:rsidRPr="00FF1281">
        <w:rPr>
          <w:color w:val="231F20"/>
          <w:lang w:val="hr-HR" w:eastAsia="hr-HR"/>
        </w:rPr>
        <w:t>EU-a u Republiku Hrvatsku sve proizvode, materijale, strojeve, opremu, rezervne dijelove i potrošnu robu</w:t>
      </w:r>
      <w:r w:rsidR="006D2080" w:rsidRPr="00FF1281">
        <w:rPr>
          <w:color w:val="231F20"/>
          <w:lang w:val="hr-HR" w:eastAsia="hr-HR"/>
        </w:rPr>
        <w:t xml:space="preserve"> </w:t>
      </w:r>
      <w:r w:rsidRPr="00FF1281">
        <w:rPr>
          <w:color w:val="231F20"/>
          <w:lang w:val="hr-HR" w:eastAsia="hr-HR"/>
        </w:rPr>
        <w:t>koji su izravno potrebni za pravilno izvođenje naftno-rudarskih radova u skladu s odredbama</w:t>
      </w:r>
      <w:r w:rsidR="006D2080" w:rsidRPr="00FF1281">
        <w:rPr>
          <w:color w:val="231F20"/>
          <w:lang w:val="hr-HR" w:eastAsia="hr-HR"/>
        </w:rPr>
        <w:t xml:space="preserve"> </w:t>
      </w:r>
      <w:r w:rsidRPr="00FF1281">
        <w:rPr>
          <w:color w:val="231F20"/>
          <w:lang w:val="hr-HR" w:eastAsia="hr-HR"/>
        </w:rPr>
        <w:t>zakonodavstva Europske unije te u skladu s odredbama članka 23. ovog Ugovora.</w:t>
      </w:r>
    </w:p>
    <w:p w14:paraId="27B0EC45" w14:textId="1A423261"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25.2 Podrazumijeva se da investitor i njegovi podizvođači uvoze materijale i opremu poštujući zahtjeve iz</w:t>
      </w:r>
      <w:r w:rsidR="006D2080" w:rsidRPr="00FF1281">
        <w:rPr>
          <w:color w:val="231F20"/>
          <w:lang w:val="hr-HR" w:eastAsia="hr-HR"/>
        </w:rPr>
        <w:t xml:space="preserve"> </w:t>
      </w:r>
      <w:r w:rsidRPr="00FF1281">
        <w:rPr>
          <w:color w:val="231F20"/>
          <w:lang w:val="hr-HR" w:eastAsia="hr-HR"/>
        </w:rPr>
        <w:t>članka 28. ovog Ugovora.</w:t>
      </w:r>
    </w:p>
    <w:p w14:paraId="651A5674" w14:textId="713C227A"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25.3 Inozemni radnici i njihove obitelji koji su upućeni na rad u Republiku Hrvatsku za račun investitora ili</w:t>
      </w:r>
      <w:r w:rsidR="006D2080" w:rsidRPr="00FF1281">
        <w:rPr>
          <w:color w:val="231F20"/>
          <w:lang w:val="hr-HR" w:eastAsia="hr-HR"/>
        </w:rPr>
        <w:t xml:space="preserve"> </w:t>
      </w:r>
      <w:r w:rsidRPr="00FF1281">
        <w:rPr>
          <w:color w:val="231F20"/>
          <w:lang w:val="hr-HR" w:eastAsia="hr-HR"/>
        </w:rPr>
        <w:t xml:space="preserve">njegovih podizvođača imaju pravo uvoziti iz treće države ili prenijeti iz druge države </w:t>
      </w:r>
      <w:r w:rsidRPr="00FF1281">
        <w:rPr>
          <w:color w:val="231F20"/>
          <w:lang w:val="hr-HR" w:eastAsia="hr-HR"/>
        </w:rPr>
        <w:lastRenderedPageBreak/>
        <w:t>članice Europske unijeu Republiku Hrvatsku svoju osobnu imovinu i stvari u skladu s odredbama zakonodavstva Europske unije te</w:t>
      </w:r>
      <w:r w:rsidR="006D2080" w:rsidRPr="00FF1281">
        <w:rPr>
          <w:color w:val="231F20"/>
          <w:lang w:val="hr-HR" w:eastAsia="hr-HR"/>
        </w:rPr>
        <w:t xml:space="preserve"> </w:t>
      </w:r>
      <w:r w:rsidRPr="00FF1281">
        <w:rPr>
          <w:color w:val="231F20"/>
          <w:lang w:val="hr-HR" w:eastAsia="hr-HR"/>
        </w:rPr>
        <w:t>zakona i propisa Republike Hrvatske.</w:t>
      </w:r>
    </w:p>
    <w:p w14:paraId="3E7381C6"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26. POSLOVNE KNJIGE, FINANCIJSKA IZVJEŠĆA, REVIZIJE</w:t>
      </w:r>
    </w:p>
    <w:p w14:paraId="70465667"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26.1 Poslovne knjige i financijska izvješća</w:t>
      </w:r>
    </w:p>
    <w:p w14:paraId="08E93FDE" w14:textId="075854F5"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26.1.1 Investitor vodi svoju evidenciju i poslovne knjige u skladu s odredbama važećih zakona o trgovačkim</w:t>
      </w:r>
      <w:r w:rsidR="006D2080" w:rsidRPr="00FF1281">
        <w:rPr>
          <w:color w:val="231F20"/>
          <w:lang w:val="hr-HR" w:eastAsia="hr-HR"/>
        </w:rPr>
        <w:t xml:space="preserve"> </w:t>
      </w:r>
      <w:r w:rsidRPr="00FF1281">
        <w:rPr>
          <w:color w:val="231F20"/>
          <w:lang w:val="hr-HR" w:eastAsia="hr-HR"/>
        </w:rPr>
        <w:t>društvima i oporezivanju te propisima Republike Hrvatske i u skladu s načinom evidentiranja troškova</w:t>
      </w:r>
      <w:r w:rsidR="006D2080" w:rsidRPr="00FF1281">
        <w:rPr>
          <w:color w:val="231F20"/>
          <w:lang w:val="hr-HR" w:eastAsia="hr-HR"/>
        </w:rPr>
        <w:t xml:space="preserve"> </w:t>
      </w:r>
      <w:r w:rsidRPr="00FF1281">
        <w:rPr>
          <w:color w:val="231F20"/>
          <w:lang w:val="hr-HR" w:eastAsia="hr-HR"/>
        </w:rPr>
        <w:t>priloženim ovom Ugovoru kao Prilog C.</w:t>
      </w:r>
    </w:p>
    <w:p w14:paraId="1F02A0FB" w14:textId="1BA232BA"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26.1.2 Računovodstveni i revizijski postupci navedeni u ovom Ugovoru ne dovode u pitanje ostale zahtjeve</w:t>
      </w:r>
      <w:r w:rsidR="006D2080" w:rsidRPr="00FF1281">
        <w:rPr>
          <w:color w:val="231F20"/>
          <w:lang w:val="hr-HR" w:eastAsia="hr-HR"/>
        </w:rPr>
        <w:t xml:space="preserve"> </w:t>
      </w:r>
      <w:r w:rsidRPr="00FF1281">
        <w:rPr>
          <w:color w:val="231F20"/>
          <w:lang w:val="hr-HR" w:eastAsia="hr-HR"/>
        </w:rPr>
        <w:t>koji su utvrđeni u zakonima Republike Hrvatske, uključujući specifične zakonske zahtjeve koji se odnose na</w:t>
      </w:r>
      <w:r w:rsidR="006D2080" w:rsidRPr="00FF1281">
        <w:rPr>
          <w:color w:val="231F20"/>
          <w:lang w:val="hr-HR" w:eastAsia="hr-HR"/>
        </w:rPr>
        <w:t xml:space="preserve"> </w:t>
      </w:r>
      <w:r w:rsidRPr="00FF1281">
        <w:rPr>
          <w:color w:val="231F20"/>
          <w:lang w:val="hr-HR" w:eastAsia="hr-HR"/>
        </w:rPr>
        <w:t>oporezivanje trgovačkih društava. Republika Hrvatska može prema potrebi izraditi propise koji bi mogli biti</w:t>
      </w:r>
      <w:r w:rsidR="006D2080" w:rsidRPr="00FF1281">
        <w:rPr>
          <w:color w:val="231F20"/>
          <w:lang w:val="hr-HR" w:eastAsia="hr-HR"/>
        </w:rPr>
        <w:t xml:space="preserve"> </w:t>
      </w:r>
      <w:r w:rsidRPr="00FF1281">
        <w:rPr>
          <w:color w:val="231F20"/>
          <w:lang w:val="hr-HR" w:eastAsia="hr-HR"/>
        </w:rPr>
        <w:t>nužni za uspostavljanje računovodstvenih i revizijskih postupaka radi uređivanja pitanja iz ovog članka.</w:t>
      </w:r>
    </w:p>
    <w:p w14:paraId="160D535E" w14:textId="2A88E118"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26.1.3 Evidencija i poslovne knjige vode se na engleskom i hrvatskom jeziku, a iznosi se iskazuju u</w:t>
      </w:r>
      <w:r w:rsidR="006D2080" w:rsidRPr="00FF1281">
        <w:rPr>
          <w:color w:val="231F20"/>
          <w:lang w:val="hr-HR" w:eastAsia="hr-HR"/>
        </w:rPr>
        <w:t xml:space="preserve"> </w:t>
      </w:r>
      <w:r w:rsidRPr="00FF1281">
        <w:rPr>
          <w:color w:val="231F20"/>
          <w:lang w:val="hr-HR" w:eastAsia="hr-HR"/>
        </w:rPr>
        <w:t>hrvatskim kunama i eurima. Sva evidencija i poslovne knjige potkrepljuju se detaljnom dokumentacijom</w:t>
      </w:r>
      <w:r w:rsidR="006D2080" w:rsidRPr="00FF1281">
        <w:rPr>
          <w:color w:val="231F20"/>
          <w:lang w:val="hr-HR" w:eastAsia="hr-HR"/>
        </w:rPr>
        <w:t xml:space="preserve"> </w:t>
      </w:r>
      <w:r w:rsidRPr="00FF1281">
        <w:rPr>
          <w:color w:val="231F20"/>
          <w:lang w:val="hr-HR" w:eastAsia="hr-HR"/>
        </w:rPr>
        <w:t>kojom se dokazuju izdaci i primici investitora u skladu s ovim Ugovorom.</w:t>
      </w:r>
    </w:p>
    <w:p w14:paraId="6D8E9A73" w14:textId="3AC58985"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26.1.4 Takva se evidencija i poslovne knjige upotrebljavaju, među ostalim, radi utvrđivanja brutodobiti</w:t>
      </w:r>
      <w:r w:rsidR="006D2080" w:rsidRPr="00FF1281">
        <w:rPr>
          <w:color w:val="231F20"/>
          <w:lang w:val="hr-HR" w:eastAsia="hr-HR"/>
        </w:rPr>
        <w:t xml:space="preserve"> </w:t>
      </w:r>
      <w:r w:rsidRPr="00FF1281">
        <w:rPr>
          <w:color w:val="231F20"/>
          <w:lang w:val="hr-HR" w:eastAsia="hr-HR"/>
        </w:rPr>
        <w:t>investitora, troškova ugljikovodika i netodobiti te za podnošenje porezne prijave od strane investitora. Oni</w:t>
      </w:r>
      <w:r w:rsidR="006D2080" w:rsidRPr="00FF1281">
        <w:rPr>
          <w:color w:val="231F20"/>
          <w:lang w:val="hr-HR" w:eastAsia="hr-HR"/>
        </w:rPr>
        <w:t xml:space="preserve"> </w:t>
      </w:r>
      <w:r w:rsidRPr="00FF1281">
        <w:rPr>
          <w:color w:val="231F20"/>
          <w:lang w:val="hr-HR" w:eastAsia="hr-HR"/>
        </w:rPr>
        <w:t>uključuju financijska izvješća investitora u kojima se prikazuje prodaja ugljikovodika u skladu s ovim</w:t>
      </w:r>
      <w:r w:rsidR="006D2080" w:rsidRPr="00FF1281">
        <w:rPr>
          <w:color w:val="231F20"/>
          <w:lang w:val="hr-HR" w:eastAsia="hr-HR"/>
        </w:rPr>
        <w:t xml:space="preserve"> </w:t>
      </w:r>
      <w:r w:rsidRPr="00FF1281">
        <w:rPr>
          <w:color w:val="231F20"/>
          <w:lang w:val="hr-HR" w:eastAsia="hr-HR"/>
        </w:rPr>
        <w:t>Ugovorom.</w:t>
      </w:r>
    </w:p>
    <w:p w14:paraId="1FECFDBB" w14:textId="04D235C0"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26.1.5 Izvorna evidencija i poslovne knjige iz ovog članka 26.1 vode se i čuvaju u operatorovoj</w:t>
      </w:r>
      <w:r w:rsidR="006D2080" w:rsidRPr="00FF1281">
        <w:rPr>
          <w:color w:val="231F20"/>
          <w:lang w:val="hr-HR" w:eastAsia="hr-HR"/>
        </w:rPr>
        <w:t xml:space="preserve"> </w:t>
      </w:r>
      <w:r w:rsidRPr="00FF1281">
        <w:rPr>
          <w:color w:val="231F20"/>
          <w:lang w:val="hr-HR" w:eastAsia="hr-HR"/>
        </w:rPr>
        <w:t>podružnici/uredu u Republici Hrvatskoj.</w:t>
      </w:r>
    </w:p>
    <w:p w14:paraId="5CA83F24" w14:textId="4EE53C52"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26.1.6 U roku od devedeset (90) dana od proteka kalendarske godine investitor dostavlja Agenciji na</w:t>
      </w:r>
      <w:r w:rsidR="006D2080" w:rsidRPr="00FF1281">
        <w:rPr>
          <w:color w:val="231F20"/>
          <w:lang w:val="hr-HR" w:eastAsia="hr-HR"/>
        </w:rPr>
        <w:t xml:space="preserve"> </w:t>
      </w:r>
      <w:r w:rsidRPr="00FF1281">
        <w:rPr>
          <w:color w:val="231F20"/>
          <w:lang w:val="hr-HR" w:eastAsia="hr-HR"/>
        </w:rPr>
        <w:t>odobrenje putem pisanog mišljenja detaljna financijska izvješća u kojima prikazuje troškove ugljikovodika</w:t>
      </w:r>
      <w:r w:rsidR="006D2080" w:rsidRPr="00FF1281">
        <w:rPr>
          <w:color w:val="231F20"/>
          <w:lang w:val="hr-HR" w:eastAsia="hr-HR"/>
        </w:rPr>
        <w:t xml:space="preserve"> </w:t>
      </w:r>
      <w:r w:rsidRPr="00FF1281">
        <w:rPr>
          <w:color w:val="231F20"/>
          <w:lang w:val="hr-HR" w:eastAsia="hr-HR"/>
        </w:rPr>
        <w:t>koje je investitor imao tijekom posljednje predmetne kalendarske godine. U roku od sto dvadeset (120)</w:t>
      </w:r>
      <w:r w:rsidR="006D2080" w:rsidRPr="00FF1281">
        <w:rPr>
          <w:color w:val="231F20"/>
          <w:lang w:val="hr-HR" w:eastAsia="hr-HR"/>
        </w:rPr>
        <w:t xml:space="preserve"> </w:t>
      </w:r>
      <w:r w:rsidRPr="00FF1281">
        <w:rPr>
          <w:color w:val="231F20"/>
          <w:lang w:val="hr-HR" w:eastAsia="hr-HR"/>
        </w:rPr>
        <w:t>dana od proteka kalendarske godine financijska izvješća ovjerava neovisni vanjski revizor prihvatljiv svim</w:t>
      </w:r>
      <w:r w:rsidR="006D2080" w:rsidRPr="00FF1281">
        <w:rPr>
          <w:color w:val="231F20"/>
          <w:lang w:val="hr-HR" w:eastAsia="hr-HR"/>
        </w:rPr>
        <w:t xml:space="preserve"> </w:t>
      </w:r>
      <w:r w:rsidRPr="00FF1281">
        <w:rPr>
          <w:color w:val="231F20"/>
          <w:lang w:val="hr-HR" w:eastAsia="hr-HR"/>
        </w:rPr>
        <w:t>stranama koji je ovlašten za provedbu zakonske revizije godišnjih i konsolidiranih financijskih izvješća u</w:t>
      </w:r>
      <w:r w:rsidR="006D2080" w:rsidRPr="00FF1281">
        <w:rPr>
          <w:color w:val="231F20"/>
          <w:lang w:val="hr-HR" w:eastAsia="hr-HR"/>
        </w:rPr>
        <w:t xml:space="preserve"> </w:t>
      </w:r>
      <w:r w:rsidRPr="00FF1281">
        <w:rPr>
          <w:color w:val="231F20"/>
          <w:lang w:val="hr-HR" w:eastAsia="hr-HR"/>
        </w:rPr>
        <w:t>skladu s odredbama zakona Republike Hrvatske.</w:t>
      </w:r>
    </w:p>
    <w:p w14:paraId="3D8B309B"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26.2 Revizije</w:t>
      </w:r>
    </w:p>
    <w:p w14:paraId="6DFC5197" w14:textId="042BBA2B"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26.2.1 Nakon dostave obavijesti investitoru u pisanom obliku Agencija može od stručnjaka prema svojem</w:t>
      </w:r>
      <w:r w:rsidR="006D2080" w:rsidRPr="00FF1281">
        <w:rPr>
          <w:color w:val="231F20"/>
          <w:lang w:val="hr-HR" w:eastAsia="hr-HR"/>
        </w:rPr>
        <w:t xml:space="preserve"> </w:t>
      </w:r>
      <w:r w:rsidRPr="00FF1281">
        <w:rPr>
          <w:color w:val="231F20"/>
          <w:lang w:val="hr-HR" w:eastAsia="hr-HR"/>
        </w:rPr>
        <w:t>odabiru ili predstavnika Republike Hrvatske zatražiti pregled i reviziju evidencija i poslovnih knjiga koji se</w:t>
      </w:r>
      <w:r w:rsidR="006D2080" w:rsidRPr="00FF1281">
        <w:rPr>
          <w:color w:val="231F20"/>
          <w:lang w:val="hr-HR" w:eastAsia="hr-HR"/>
        </w:rPr>
        <w:t xml:space="preserve"> </w:t>
      </w:r>
      <w:r w:rsidRPr="00FF1281">
        <w:rPr>
          <w:color w:val="231F20"/>
          <w:lang w:val="hr-HR" w:eastAsia="hr-HR"/>
        </w:rPr>
        <w:t>odnose na naftno-rudarske radove i prodaju ugljikovodika koji se eksploatiraju u skladu s ovim Ugovorom.</w:t>
      </w:r>
      <w:r w:rsidR="006D2080" w:rsidRPr="00FF1281">
        <w:rPr>
          <w:color w:val="231F20"/>
          <w:lang w:val="hr-HR" w:eastAsia="hr-HR"/>
        </w:rPr>
        <w:t xml:space="preserve"> </w:t>
      </w:r>
      <w:r w:rsidRPr="00FF1281">
        <w:rPr>
          <w:color w:val="231F20"/>
          <w:lang w:val="hr-HR" w:eastAsia="hr-HR"/>
        </w:rPr>
        <w:t>Agencija može u razdoblju od dvije (2) godine od kraja određene kalendarske godine obaviti preglede ili</w:t>
      </w:r>
      <w:r w:rsidR="006D2080" w:rsidRPr="00FF1281">
        <w:rPr>
          <w:color w:val="231F20"/>
          <w:lang w:val="hr-HR" w:eastAsia="hr-HR"/>
        </w:rPr>
        <w:t xml:space="preserve"> </w:t>
      </w:r>
      <w:r w:rsidRPr="00FF1281">
        <w:rPr>
          <w:color w:val="231F20"/>
          <w:lang w:val="hr-HR" w:eastAsia="hr-HR"/>
        </w:rPr>
        <w:t>revizije u vezi s predmetnom godinom i obavijestiti investitora o svojim primjedbama koje se odnose na</w:t>
      </w:r>
      <w:r w:rsidR="006D2080" w:rsidRPr="00FF1281">
        <w:rPr>
          <w:color w:val="231F20"/>
          <w:lang w:val="hr-HR" w:eastAsia="hr-HR"/>
        </w:rPr>
        <w:t xml:space="preserve"> </w:t>
      </w:r>
      <w:r w:rsidRPr="00FF1281">
        <w:rPr>
          <w:color w:val="231F20"/>
          <w:lang w:val="hr-HR" w:eastAsia="hr-HR"/>
        </w:rPr>
        <w:t>oprečne stavke ili pogreške uočene tijekom takvih pregleda ili revizija. Investitor Agenciji dostavlja svoja</w:t>
      </w:r>
      <w:r w:rsidR="006D2080" w:rsidRPr="00FF1281">
        <w:rPr>
          <w:color w:val="231F20"/>
          <w:lang w:val="hr-HR" w:eastAsia="hr-HR"/>
        </w:rPr>
        <w:t xml:space="preserve"> </w:t>
      </w:r>
      <w:r w:rsidRPr="00FF1281">
        <w:rPr>
          <w:color w:val="231F20"/>
          <w:lang w:val="hr-HR" w:eastAsia="hr-HR"/>
        </w:rPr>
        <w:t>objašnjenja što je moguće prije, a u svakom slučaju najkasnije šezdeset (60) dana od primitka nalaza</w:t>
      </w:r>
      <w:r w:rsidR="006D2080" w:rsidRPr="00FF1281">
        <w:rPr>
          <w:color w:val="231F20"/>
          <w:lang w:val="hr-HR" w:eastAsia="hr-HR"/>
        </w:rPr>
        <w:t xml:space="preserve"> </w:t>
      </w:r>
      <w:r w:rsidRPr="00FF1281">
        <w:rPr>
          <w:color w:val="231F20"/>
          <w:lang w:val="hr-HR" w:eastAsia="hr-HR"/>
        </w:rPr>
        <w:t>revizije.</w:t>
      </w:r>
    </w:p>
    <w:p w14:paraId="4FBE6A94" w14:textId="1CFC0DD3"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26.2.2 Investitor pruža svu potrebnu pomoć osobama koje je Agencija imenovala u tu svrhu i olakšava im</w:t>
      </w:r>
      <w:r w:rsidR="006D2080" w:rsidRPr="00FF1281">
        <w:rPr>
          <w:color w:val="231F20"/>
          <w:lang w:val="hr-HR" w:eastAsia="hr-HR"/>
        </w:rPr>
        <w:t xml:space="preserve"> </w:t>
      </w:r>
      <w:r w:rsidRPr="00FF1281">
        <w:rPr>
          <w:color w:val="231F20"/>
          <w:lang w:val="hr-HR" w:eastAsia="hr-HR"/>
        </w:rPr>
        <w:t>izvršenje njihovih zadataka.</w:t>
      </w:r>
    </w:p>
    <w:p w14:paraId="6ED08651" w14:textId="1CE753D9"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26.2.3 Ništa se iz ovog članka ne tumači kao ograničenje prava Vlade i/ili njezinih predstavnika, danih na</w:t>
      </w:r>
      <w:r w:rsidR="006D2080" w:rsidRPr="00FF1281">
        <w:rPr>
          <w:color w:val="231F20"/>
          <w:lang w:val="hr-HR" w:eastAsia="hr-HR"/>
        </w:rPr>
        <w:t xml:space="preserve"> </w:t>
      </w:r>
      <w:r w:rsidRPr="00FF1281">
        <w:rPr>
          <w:color w:val="231F20"/>
          <w:lang w:val="hr-HR" w:eastAsia="hr-HR"/>
        </w:rPr>
        <w:t>temelju zakonskih ovlasti, na provedbu revizije ili osiguranje provedbe revizije poslovnih knjiga investitora.</w:t>
      </w:r>
    </w:p>
    <w:p w14:paraId="50BDC69D"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27. PODACI, EVIDENCIJA, POVJERLJIVOST PODATAKA, NADZOR I INSPEKCIJE</w:t>
      </w:r>
    </w:p>
    <w:p w14:paraId="1B79522C"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27.1 Podaci i evidencija</w:t>
      </w:r>
    </w:p>
    <w:p w14:paraId="38E88EE6" w14:textId="05EFDA6F"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lastRenderedPageBreak/>
        <w:t>27.1.1 Investitor ima pravo na upotrebu i pristup svim geološkim, geofizičkim podacima, podacima o</w:t>
      </w:r>
      <w:r w:rsidR="006D2080" w:rsidRPr="00FF1281">
        <w:rPr>
          <w:color w:val="231F20"/>
          <w:lang w:val="hr-HR" w:eastAsia="hr-HR"/>
        </w:rPr>
        <w:t xml:space="preserve"> </w:t>
      </w:r>
      <w:r w:rsidRPr="00FF1281">
        <w:rPr>
          <w:color w:val="231F20"/>
          <w:lang w:val="hr-HR" w:eastAsia="hr-HR"/>
        </w:rPr>
        <w:t>bušenju, eksploataciji bušotine, kartama s lokacijama bušotina i ostalim informacijama u posjedu</w:t>
      </w:r>
      <w:r w:rsidR="006D2080" w:rsidRPr="00FF1281">
        <w:rPr>
          <w:color w:val="231F20"/>
          <w:lang w:val="hr-HR" w:eastAsia="hr-HR"/>
        </w:rPr>
        <w:t xml:space="preserve"> </w:t>
      </w:r>
      <w:r w:rsidRPr="00FF1281">
        <w:rPr>
          <w:color w:val="231F20"/>
          <w:lang w:val="hr-HR" w:eastAsia="hr-HR"/>
        </w:rPr>
        <w:t>Ministarstva i Agencije koji su u vezi s ugovornim područjem i područjima uz ugovorno područje.</w:t>
      </w:r>
    </w:p>
    <w:p w14:paraId="3495FCF8" w14:textId="506DF9AF"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27.1.2 Investitor sastavlja i u svakom trenutku dok je ovaj ugovor na snazi vodi točnu i ažurnu evidenciju</w:t>
      </w:r>
      <w:r w:rsidR="006D2080" w:rsidRPr="00FF1281">
        <w:rPr>
          <w:color w:val="231F20"/>
          <w:lang w:val="hr-HR" w:eastAsia="hr-HR"/>
        </w:rPr>
        <w:t xml:space="preserve"> </w:t>
      </w:r>
      <w:r w:rsidRPr="00FF1281">
        <w:rPr>
          <w:color w:val="231F20"/>
          <w:lang w:val="hr-HR" w:eastAsia="hr-HR"/>
        </w:rPr>
        <w:t>svojih poslova na ugovornom području iz ovog ugovora. Investitor dostavlja Agenciji na odobrenje postupak</w:t>
      </w:r>
      <w:r w:rsidR="006D2080" w:rsidRPr="00FF1281">
        <w:rPr>
          <w:color w:val="231F20"/>
          <w:lang w:val="hr-HR" w:eastAsia="hr-HR"/>
        </w:rPr>
        <w:t xml:space="preserve"> </w:t>
      </w:r>
      <w:r w:rsidRPr="00FF1281">
        <w:rPr>
          <w:color w:val="231F20"/>
          <w:lang w:val="hr-HR" w:eastAsia="hr-HR"/>
        </w:rPr>
        <w:t>upravljanja podacima u roku od četiri (4) mjeseca od datuma stupanja na snagu ovog Ugovora, a koji će biti</w:t>
      </w:r>
      <w:r w:rsidR="006D2080" w:rsidRPr="00FF1281">
        <w:rPr>
          <w:color w:val="231F20"/>
          <w:lang w:val="hr-HR" w:eastAsia="hr-HR"/>
        </w:rPr>
        <w:t xml:space="preserve"> </w:t>
      </w:r>
      <w:r w:rsidRPr="00FF1281">
        <w:rPr>
          <w:color w:val="231F20"/>
          <w:lang w:val="hr-HR" w:eastAsia="hr-HR"/>
        </w:rPr>
        <w:t>odobren putem pisanog mišljenja. Nakon dobivenog odobrenja Agencije investitor može prestati dostavljati</w:t>
      </w:r>
      <w:r w:rsidR="006D2080" w:rsidRPr="00FF1281">
        <w:rPr>
          <w:color w:val="231F20"/>
          <w:lang w:val="hr-HR" w:eastAsia="hr-HR"/>
        </w:rPr>
        <w:t xml:space="preserve"> </w:t>
      </w:r>
      <w:r w:rsidRPr="00FF1281">
        <w:rPr>
          <w:color w:val="231F20"/>
          <w:lang w:val="hr-HR" w:eastAsia="hr-HR"/>
        </w:rPr>
        <w:t>bilo koje ili sve prethodno navedene stavke i čuvati ih u svojoj evidenciji u Republici Hrvatskoj kako bi ih</w:t>
      </w:r>
      <w:r w:rsidR="006D2080" w:rsidRPr="00FF1281">
        <w:rPr>
          <w:color w:val="231F20"/>
          <w:lang w:val="hr-HR" w:eastAsia="hr-HR"/>
        </w:rPr>
        <w:t xml:space="preserve"> </w:t>
      </w:r>
      <w:r w:rsidRPr="00FF1281">
        <w:rPr>
          <w:color w:val="231F20"/>
          <w:lang w:val="hr-HR" w:eastAsia="hr-HR"/>
        </w:rPr>
        <w:t>Agencija pregledala.</w:t>
      </w:r>
    </w:p>
    <w:p w14:paraId="1F31094E" w14:textId="268708A5"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27.1.3 U skladu s Međunarodnom dobrom praksom pri naftno-rudarskim radovima, investitor bez odgode i</w:t>
      </w:r>
      <w:r w:rsidR="006D2080" w:rsidRPr="00FF1281">
        <w:rPr>
          <w:color w:val="231F20"/>
          <w:lang w:val="hr-HR" w:eastAsia="hr-HR"/>
        </w:rPr>
        <w:t xml:space="preserve"> </w:t>
      </w:r>
      <w:r w:rsidRPr="00FF1281">
        <w:rPr>
          <w:color w:val="231F20"/>
          <w:lang w:val="hr-HR" w:eastAsia="hr-HR"/>
        </w:rPr>
        <w:t>u potpunosti dostavlja Ministarstvu i Agenciji informacije o naftno-rudarskim radovima koje izvodi on ili</w:t>
      </w:r>
      <w:r w:rsidR="006D2080" w:rsidRPr="00FF1281">
        <w:rPr>
          <w:color w:val="231F20"/>
          <w:lang w:val="hr-HR" w:eastAsia="hr-HR"/>
        </w:rPr>
        <w:t xml:space="preserve"> </w:t>
      </w:r>
      <w:r w:rsidRPr="00FF1281">
        <w:rPr>
          <w:color w:val="231F20"/>
          <w:lang w:val="hr-HR" w:eastAsia="hr-HR"/>
        </w:rPr>
        <w:t>njegovi podizvođači, a investitor bez odgode Ministarstvu i Agenciji besplatno dostavlja sve izvorne podatke</w:t>
      </w:r>
      <w:r w:rsidR="006D2080" w:rsidRPr="00FF1281">
        <w:rPr>
          <w:color w:val="231F20"/>
          <w:lang w:val="hr-HR" w:eastAsia="hr-HR"/>
        </w:rPr>
        <w:t xml:space="preserve"> </w:t>
      </w:r>
      <w:r w:rsidRPr="00FF1281">
        <w:rPr>
          <w:color w:val="231F20"/>
          <w:lang w:val="hr-HR" w:eastAsia="hr-HR"/>
        </w:rPr>
        <w:t>dobivene na temelju naftno-rudarskih radova u okviru ovog Ugovora, uključujući, bez ograničenja,</w:t>
      </w:r>
      <w:r w:rsidR="006D2080" w:rsidRPr="00FF1281">
        <w:rPr>
          <w:color w:val="231F20"/>
          <w:lang w:val="hr-HR" w:eastAsia="hr-HR"/>
        </w:rPr>
        <w:t xml:space="preserve"> </w:t>
      </w:r>
      <w:r w:rsidRPr="00FF1281">
        <w:rPr>
          <w:color w:val="231F20"/>
          <w:lang w:val="hr-HR" w:eastAsia="hr-HR"/>
        </w:rPr>
        <w:t>seizmičke podatke, geološke, geofizičke, geokemijske, petrofizičke, inženjerske podatke, karotaže bušotina,</w:t>
      </w:r>
      <w:r w:rsidR="006D2080" w:rsidRPr="00FF1281">
        <w:rPr>
          <w:color w:val="231F20"/>
          <w:lang w:val="hr-HR" w:eastAsia="hr-HR"/>
        </w:rPr>
        <w:t xml:space="preserve"> </w:t>
      </w:r>
      <w:r w:rsidRPr="00FF1281">
        <w:rPr>
          <w:color w:val="231F20"/>
          <w:lang w:val="hr-HR" w:eastAsia="hr-HR"/>
        </w:rPr>
        <w:t>karte, magnetne vrpce, jezgre, krhotine probušenih stijena i podatke o eksploataciji te interpretativne i</w:t>
      </w:r>
      <w:r w:rsidR="006D2080" w:rsidRPr="00FF1281">
        <w:rPr>
          <w:color w:val="231F20"/>
          <w:lang w:val="hr-HR" w:eastAsia="hr-HR"/>
        </w:rPr>
        <w:t xml:space="preserve"> </w:t>
      </w:r>
      <w:r w:rsidRPr="00FF1281">
        <w:rPr>
          <w:color w:val="231F20"/>
          <w:lang w:val="hr-HR" w:eastAsia="hr-HR"/>
        </w:rPr>
        <w:t>izvedene podatke, uključujući izvješća, analize, tumačenja i procjene koje su pripremljene s obzirom na</w:t>
      </w:r>
      <w:r w:rsidR="006D2080" w:rsidRPr="00FF1281">
        <w:rPr>
          <w:color w:val="231F20"/>
          <w:lang w:val="hr-HR" w:eastAsia="hr-HR"/>
        </w:rPr>
        <w:t xml:space="preserve"> </w:t>
      </w:r>
      <w:r w:rsidRPr="00FF1281">
        <w:rPr>
          <w:color w:val="231F20"/>
          <w:lang w:val="hr-HR" w:eastAsia="hr-HR"/>
        </w:rPr>
        <w:t>naftno-rudarske radove (dalje u tekstu: podaci).</w:t>
      </w:r>
    </w:p>
    <w:p w14:paraId="373EC5CF"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Popis izvješća uključuje, ali bez ograničenja, sljedeće:</w:t>
      </w:r>
    </w:p>
    <w:p w14:paraId="304ABBE0" w14:textId="72CD2DA1"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 neobrađene i obrađene seizmičke podatke i njihova tumačenja, uključujući digitalnu dokumentaciju s</w:t>
      </w:r>
      <w:r w:rsidR="006D2080" w:rsidRPr="00FF1281">
        <w:rPr>
          <w:color w:val="231F20"/>
          <w:lang w:val="hr-HR" w:eastAsia="hr-HR"/>
        </w:rPr>
        <w:t xml:space="preserve"> </w:t>
      </w:r>
      <w:r w:rsidRPr="00FF1281">
        <w:rPr>
          <w:color w:val="231F20"/>
          <w:lang w:val="hr-HR" w:eastAsia="hr-HR"/>
        </w:rPr>
        <w:t>ucrtanim horizontima, modele seizmičkih brzina koje se upotrebljavaju za pretvorbu u dubine;</w:t>
      </w:r>
    </w:p>
    <w:p w14:paraId="7E890068" w14:textId="01AEFFE4"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 podatke o bušotinama, uključujući, ali bez ograničenja, izvješća o bušenju na dnevnoj bazi, električne</w:t>
      </w:r>
      <w:r w:rsidR="006D2080" w:rsidRPr="00FF1281">
        <w:rPr>
          <w:color w:val="231F20"/>
          <w:lang w:val="hr-HR" w:eastAsia="hr-HR"/>
        </w:rPr>
        <w:t xml:space="preserve"> </w:t>
      </w:r>
      <w:r w:rsidRPr="00FF1281">
        <w:rPr>
          <w:color w:val="231F20"/>
          <w:lang w:val="hr-HR" w:eastAsia="hr-HR"/>
        </w:rPr>
        <w:t>karotaže i ostale karotaže bušotine sondom i kabelom, izvješća o karotaži bušaće isplake, uzorke krhotina</w:t>
      </w:r>
      <w:r w:rsidR="006D2080" w:rsidRPr="00FF1281">
        <w:rPr>
          <w:color w:val="231F20"/>
          <w:lang w:val="hr-HR" w:eastAsia="hr-HR"/>
        </w:rPr>
        <w:t xml:space="preserve"> </w:t>
      </w:r>
      <w:r w:rsidRPr="00FF1281">
        <w:rPr>
          <w:color w:val="231F20"/>
          <w:lang w:val="hr-HR" w:eastAsia="hr-HR"/>
        </w:rPr>
        <w:t>probušenih stijena i jezgre (pri čemu investitor ima pravo zadržati razumni dio uzoraka krhotina</w:t>
      </w:r>
      <w:r w:rsidR="006D2080" w:rsidRPr="00FF1281">
        <w:rPr>
          <w:color w:val="231F20"/>
          <w:lang w:val="hr-HR" w:eastAsia="hr-HR"/>
        </w:rPr>
        <w:t xml:space="preserve"> </w:t>
      </w:r>
      <w:r w:rsidRPr="00FF1281">
        <w:rPr>
          <w:color w:val="231F20"/>
          <w:lang w:val="hr-HR" w:eastAsia="hr-HR"/>
        </w:rPr>
        <w:t>probušenih stijena i jezgara potrebnih za vlastita istraživanja) te njihove analize;</w:t>
      </w:r>
    </w:p>
    <w:p w14:paraId="2DE83CE3" w14:textId="61EF68BE"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c) sva izvješća sastavljena na temelju podataka o bušenju, geoloških ili geofizičkih podataka, uključujući sve</w:t>
      </w:r>
      <w:r w:rsidR="006D2080" w:rsidRPr="00FF1281">
        <w:rPr>
          <w:color w:val="231F20"/>
          <w:lang w:val="hr-HR" w:eastAsia="hr-HR"/>
        </w:rPr>
        <w:t xml:space="preserve"> </w:t>
      </w:r>
      <w:r w:rsidRPr="00FF1281">
        <w:rPr>
          <w:color w:val="231F20"/>
          <w:lang w:val="hr-HR" w:eastAsia="hr-HR"/>
        </w:rPr>
        <w:t>karte ili izvedene prikaze;</w:t>
      </w:r>
    </w:p>
    <w:p w14:paraId="4174AE6D"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d) sva izvorna izvješća o završnom eksploatacijskom opremanju bušotine i izvješća o ispitivanju bušotine;</w:t>
      </w:r>
    </w:p>
    <w:p w14:paraId="237C9A1B" w14:textId="58F21863"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e) izvješća u vezi sa snimanjem lokacije te sva ostala izvješća o bušotini, uređajima za obradu ili lokacijama</w:t>
      </w:r>
      <w:r w:rsidR="006D2080" w:rsidRPr="00FF1281">
        <w:rPr>
          <w:color w:val="231F20"/>
          <w:lang w:val="hr-HR" w:eastAsia="hr-HR"/>
        </w:rPr>
        <w:t xml:space="preserve"> </w:t>
      </w:r>
      <w:r w:rsidRPr="00FF1281">
        <w:rPr>
          <w:color w:val="231F20"/>
          <w:lang w:val="hr-HR" w:eastAsia="hr-HR"/>
        </w:rPr>
        <w:t>cjevovoda;</w:t>
      </w:r>
    </w:p>
    <w:p w14:paraId="2E66FFAC" w14:textId="0A3A98ED"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f) izvješća o istraživanjima ležišta i procjenama rezervi, konturama polja i ekonomskim procjenama koje se</w:t>
      </w:r>
      <w:r w:rsidR="006D2080" w:rsidRPr="00FF1281">
        <w:rPr>
          <w:color w:val="231F20"/>
          <w:lang w:val="hr-HR" w:eastAsia="hr-HR"/>
        </w:rPr>
        <w:t xml:space="preserve"> </w:t>
      </w:r>
      <w:r w:rsidRPr="00FF1281">
        <w:rPr>
          <w:color w:val="231F20"/>
          <w:lang w:val="hr-HR" w:eastAsia="hr-HR"/>
        </w:rPr>
        <w:t>odnose na sadašnje i buduće naftno-rudarske radove;</w:t>
      </w:r>
    </w:p>
    <w:p w14:paraId="406B4738"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g) kvartalna izvješća o naftno-rudarskim radovima u skladu s dogovorom između Agencije i investitora;</w:t>
      </w:r>
    </w:p>
    <w:p w14:paraId="6E981219"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h) završna izvješća nakon završetka svakog konkretnog projekta ili posla;</w:t>
      </w:r>
    </w:p>
    <w:p w14:paraId="5AFB325B"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i) plan u slučaju nepredviđenih okolnosti i izvješća o zdravlju, sigurnosti i okoliša;</w:t>
      </w:r>
    </w:p>
    <w:p w14:paraId="71C7AED6"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j) projektne nacrte, kriterije, specifikacije i evidenciju o izvođenju građevinskih radova ;</w:t>
      </w:r>
    </w:p>
    <w:p w14:paraId="148B4985"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k) izvješća o tehničkom pregledu i studije koje se odnose na naftno-rudarske radove;</w:t>
      </w:r>
    </w:p>
    <w:p w14:paraId="3EA26396" w14:textId="551E76AE"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l) izvješća o svim ostalim tehničkim podacima koji su relevantni za izvedbu naftno-rudarskih radova na</w:t>
      </w:r>
      <w:r w:rsidR="006D2080" w:rsidRPr="00FF1281">
        <w:rPr>
          <w:color w:val="231F20"/>
          <w:lang w:val="hr-HR" w:eastAsia="hr-HR"/>
        </w:rPr>
        <w:t xml:space="preserve"> </w:t>
      </w:r>
      <w:r w:rsidRPr="00FF1281">
        <w:rPr>
          <w:color w:val="231F20"/>
          <w:lang w:val="hr-HR" w:eastAsia="hr-HR"/>
        </w:rPr>
        <w:t>ugovornom području;</w:t>
      </w:r>
    </w:p>
    <w:p w14:paraId="226E1405" w14:textId="1A3E90D9"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lastRenderedPageBreak/>
        <w:t>m) sva izvješća koja su potrebna prema načinu evidentiranja troškova ili koja može Agencija zatražiti i koja</w:t>
      </w:r>
      <w:r w:rsidR="006D2080" w:rsidRPr="00FF1281">
        <w:rPr>
          <w:color w:val="231F20"/>
          <w:lang w:val="hr-HR" w:eastAsia="hr-HR"/>
        </w:rPr>
        <w:t xml:space="preserve"> </w:t>
      </w:r>
      <w:r w:rsidRPr="00FF1281">
        <w:rPr>
          <w:color w:val="231F20"/>
          <w:lang w:val="hr-HR" w:eastAsia="hr-HR"/>
        </w:rPr>
        <w:t>je moguće na drugi način zatražiti u skladu s uvjetima iz ovog Ugovora; i</w:t>
      </w:r>
    </w:p>
    <w:p w14:paraId="294F7220" w14:textId="6D30C5C4"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n) sva izvješća o reviziji objavljena u skladu s načinom evidentiranja troškova u pogledu naftno-rudarskih</w:t>
      </w:r>
      <w:r w:rsidR="006D2080" w:rsidRPr="00FF1281">
        <w:rPr>
          <w:color w:val="231F20"/>
          <w:lang w:val="hr-HR" w:eastAsia="hr-HR"/>
        </w:rPr>
        <w:t xml:space="preserve"> </w:t>
      </w:r>
      <w:r w:rsidRPr="00FF1281">
        <w:rPr>
          <w:color w:val="231F20"/>
          <w:lang w:val="hr-HR" w:eastAsia="hr-HR"/>
        </w:rPr>
        <w:t>radova i pripadajućeg računovodstvenog praćenja.</w:t>
      </w:r>
    </w:p>
    <w:p w14:paraId="2552BF9B" w14:textId="64691970"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Investitor čuva u Republici Hrvatskoj točne geološke i geofizičke informacije, podatke i karte koje se odnose</w:t>
      </w:r>
      <w:r w:rsidR="006D2080" w:rsidRPr="00FF1281">
        <w:rPr>
          <w:color w:val="231F20"/>
          <w:lang w:val="hr-HR" w:eastAsia="hr-HR"/>
        </w:rPr>
        <w:t xml:space="preserve"> </w:t>
      </w:r>
      <w:r w:rsidRPr="00FF1281">
        <w:rPr>
          <w:color w:val="231F20"/>
          <w:lang w:val="hr-HR" w:eastAsia="hr-HR"/>
        </w:rPr>
        <w:t>na ugovorno područje te povezana izvješća koja su nužna za očuvanje svih informacija o geologiji i ostalim</w:t>
      </w:r>
      <w:r w:rsidR="006D2080" w:rsidRPr="00FF1281">
        <w:rPr>
          <w:color w:val="231F20"/>
          <w:lang w:val="hr-HR" w:eastAsia="hr-HR"/>
        </w:rPr>
        <w:t xml:space="preserve"> </w:t>
      </w:r>
      <w:r w:rsidRPr="00FF1281">
        <w:rPr>
          <w:color w:val="231F20"/>
          <w:lang w:val="hr-HR" w:eastAsia="hr-HR"/>
        </w:rPr>
        <w:t>svojstvima ugovornog područja kojima investitor raspolaže.</w:t>
      </w:r>
    </w:p>
    <w:p w14:paraId="5832BE9A" w14:textId="711D38CF"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27.1.4 Republika Hrvatska ima pravo, podložno primjeni odredbi članka 27.2, na sve izvorne podatke i</w:t>
      </w:r>
      <w:r w:rsidR="006D2080" w:rsidRPr="00FF1281">
        <w:rPr>
          <w:color w:val="231F20"/>
          <w:lang w:val="hr-HR" w:eastAsia="hr-HR"/>
        </w:rPr>
        <w:t xml:space="preserve"> </w:t>
      </w:r>
      <w:r w:rsidRPr="00FF1281">
        <w:rPr>
          <w:color w:val="231F20"/>
          <w:lang w:val="hr-HR" w:eastAsia="hr-HR"/>
        </w:rPr>
        <w:t>informacije dobivene na temelju naftno-rudarskih radova u okviru ovog Ugovora, uključujući, bez</w:t>
      </w:r>
      <w:r w:rsidR="006D2080" w:rsidRPr="00FF1281">
        <w:rPr>
          <w:color w:val="231F20"/>
          <w:lang w:val="hr-HR" w:eastAsia="hr-HR"/>
        </w:rPr>
        <w:t xml:space="preserve"> </w:t>
      </w:r>
      <w:r w:rsidRPr="00FF1281">
        <w:rPr>
          <w:color w:val="231F20"/>
          <w:lang w:val="hr-HR" w:eastAsia="hr-HR"/>
        </w:rPr>
        <w:t>ograničenja, geološke, geofizičke, petrofizičke i inženjerske podatke; karotaže bušotine i izvješća o stanju</w:t>
      </w:r>
      <w:r w:rsidR="006D2080" w:rsidRPr="00FF1281">
        <w:rPr>
          <w:color w:val="231F20"/>
          <w:lang w:val="hr-HR" w:eastAsia="hr-HR"/>
        </w:rPr>
        <w:t xml:space="preserve"> </w:t>
      </w:r>
      <w:r w:rsidRPr="00FF1281">
        <w:rPr>
          <w:color w:val="231F20"/>
          <w:lang w:val="hr-HR" w:eastAsia="hr-HR"/>
        </w:rPr>
        <w:t>dovršenosti; i sve ostale podatke koje je investitor ili neka druga osoba koja djeluje u njegovo ime prikupila</w:t>
      </w:r>
      <w:r w:rsidR="006D2080" w:rsidRPr="00FF1281">
        <w:rPr>
          <w:color w:val="231F20"/>
          <w:lang w:val="hr-HR" w:eastAsia="hr-HR"/>
        </w:rPr>
        <w:t xml:space="preserve"> </w:t>
      </w:r>
      <w:r w:rsidRPr="00FF1281">
        <w:rPr>
          <w:color w:val="231F20"/>
          <w:lang w:val="hr-HR" w:eastAsia="hr-HR"/>
        </w:rPr>
        <w:t>ili pribavila tijekom trajanja ovog Ugovora u skladu sa Zakonom. Investitor ima pravo zadržati i upotrijebiti</w:t>
      </w:r>
      <w:r w:rsidR="006D2080" w:rsidRPr="00FF1281">
        <w:rPr>
          <w:color w:val="231F20"/>
          <w:lang w:val="hr-HR" w:eastAsia="hr-HR"/>
        </w:rPr>
        <w:t xml:space="preserve"> </w:t>
      </w:r>
      <w:r w:rsidRPr="00FF1281">
        <w:rPr>
          <w:color w:val="231F20"/>
          <w:lang w:val="hr-HR" w:eastAsia="hr-HR"/>
        </w:rPr>
        <w:t>kopije svih takvih podataka, podložno odredbama ovog članka 27.</w:t>
      </w:r>
    </w:p>
    <w:p w14:paraId="17A22498" w14:textId="43A54B14"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27.1.5 Investitor u svakom trenutku obavještava Ministarstvo i Agenciju o svim zbivanjima koja se događaju</w:t>
      </w:r>
      <w:r w:rsidR="006D2080" w:rsidRPr="00FF1281">
        <w:rPr>
          <w:color w:val="231F20"/>
          <w:lang w:val="hr-HR" w:eastAsia="hr-HR"/>
        </w:rPr>
        <w:t xml:space="preserve"> </w:t>
      </w:r>
      <w:r w:rsidRPr="00FF1281">
        <w:rPr>
          <w:color w:val="231F20"/>
          <w:lang w:val="hr-HR" w:eastAsia="hr-HR"/>
        </w:rPr>
        <w:t>tijekom izvođenja naftno-rudarskih radova i Ministarstvu i Agenciji dostavlja potpune i točne informacije i</w:t>
      </w:r>
      <w:r w:rsidR="006D2080" w:rsidRPr="00FF1281">
        <w:rPr>
          <w:color w:val="231F20"/>
          <w:lang w:val="hr-HR" w:eastAsia="hr-HR"/>
        </w:rPr>
        <w:t xml:space="preserve"> </w:t>
      </w:r>
      <w:r w:rsidRPr="00FF1281">
        <w:rPr>
          <w:color w:val="231F20"/>
          <w:lang w:val="hr-HR" w:eastAsia="hr-HR"/>
        </w:rPr>
        <w:t>izvješća o napretku naftno-rudarskih radova (za svaki dan, mjesec, financijsku godinu ili ostala razdoblja)</w:t>
      </w:r>
      <w:r w:rsidR="006D2080" w:rsidRPr="00FF1281">
        <w:rPr>
          <w:color w:val="231F20"/>
          <w:lang w:val="hr-HR" w:eastAsia="hr-HR"/>
        </w:rPr>
        <w:t xml:space="preserve"> </w:t>
      </w:r>
      <w:r w:rsidRPr="00FF1281">
        <w:rPr>
          <w:color w:val="231F20"/>
          <w:lang w:val="hr-HR" w:eastAsia="hr-HR"/>
        </w:rPr>
        <w:t>koja Ministarstvo i Agencija može opravdano zatražiti, ali pod uvjetom da ta obveza ne uključuje informacije</w:t>
      </w:r>
      <w:r w:rsidR="006D2080" w:rsidRPr="00FF1281">
        <w:rPr>
          <w:color w:val="231F20"/>
          <w:lang w:val="hr-HR" w:eastAsia="hr-HR"/>
        </w:rPr>
        <w:t xml:space="preserve"> </w:t>
      </w:r>
      <w:r w:rsidRPr="00FF1281">
        <w:rPr>
          <w:color w:val="231F20"/>
          <w:lang w:val="hr-HR" w:eastAsia="hr-HR"/>
        </w:rPr>
        <w:t>o patentiranoj tehnologiji u vlasništvu investitora.</w:t>
      </w:r>
    </w:p>
    <w:p w14:paraId="4262A7DF"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27.2 Povjerljivost podataka</w:t>
      </w:r>
    </w:p>
    <w:p w14:paraId="769A1153" w14:textId="7C930B22"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27.2.1 Svaka je strana suglasna da se sve informacije i podaci tehničke, geološke ili komercijalne naravi,</w:t>
      </w:r>
      <w:r w:rsidR="006D2080" w:rsidRPr="00FF1281">
        <w:rPr>
          <w:color w:val="231F20"/>
          <w:lang w:val="hr-HR" w:eastAsia="hr-HR"/>
        </w:rPr>
        <w:t xml:space="preserve"> </w:t>
      </w:r>
      <w:r w:rsidRPr="00FF1281">
        <w:rPr>
          <w:color w:val="231F20"/>
          <w:lang w:val="hr-HR" w:eastAsia="hr-HR"/>
        </w:rPr>
        <w:t>pribavljeni ili dobiveni na temelju i/ili u vezi s naftno-rudarskim radovima na datum stupanja na snagu ili</w:t>
      </w:r>
      <w:r w:rsidR="006D2080" w:rsidRPr="00FF1281">
        <w:rPr>
          <w:color w:val="231F20"/>
          <w:lang w:val="hr-HR" w:eastAsia="hr-HR"/>
        </w:rPr>
        <w:t xml:space="preserve"> </w:t>
      </w:r>
      <w:r w:rsidRPr="00FF1281">
        <w:rPr>
          <w:color w:val="231F20"/>
          <w:lang w:val="hr-HR" w:eastAsia="hr-HR"/>
        </w:rPr>
        <w:t>nakon njega te koji nisu (a) javno dostupni; (b) već poznati svakoj strani ili njezinim odgovarajućim</w:t>
      </w:r>
      <w:r w:rsidR="006D2080" w:rsidRPr="00FF1281">
        <w:rPr>
          <w:color w:val="231F20"/>
          <w:lang w:val="hr-HR" w:eastAsia="hr-HR"/>
        </w:rPr>
        <w:t xml:space="preserve"> </w:t>
      </w:r>
      <w:r w:rsidRPr="00FF1281">
        <w:rPr>
          <w:color w:val="231F20"/>
          <w:lang w:val="hr-HR" w:eastAsia="hr-HR"/>
        </w:rPr>
        <w:t>povezanim društvima na datum stupanja na snagu; (c) pribavljeni neovisno o trećoj strani koja ima pravo</w:t>
      </w:r>
      <w:r w:rsidR="006D2080" w:rsidRPr="00FF1281">
        <w:rPr>
          <w:color w:val="231F20"/>
          <w:lang w:val="hr-HR" w:eastAsia="hr-HR"/>
        </w:rPr>
        <w:t xml:space="preserve"> </w:t>
      </w:r>
      <w:r w:rsidRPr="00FF1281">
        <w:rPr>
          <w:color w:val="231F20"/>
          <w:lang w:val="hr-HR" w:eastAsia="hr-HR"/>
        </w:rPr>
        <w:t>distribuirati takve informacije u trenutku kad ih je bilo koja strana ili društvo povezano s takvom stranom</w:t>
      </w:r>
      <w:r w:rsidR="006D2080" w:rsidRPr="00FF1281">
        <w:rPr>
          <w:color w:val="231F20"/>
          <w:lang w:val="hr-HR" w:eastAsia="hr-HR"/>
        </w:rPr>
        <w:t xml:space="preserve"> </w:t>
      </w:r>
      <w:r w:rsidRPr="00FF1281">
        <w:rPr>
          <w:color w:val="231F20"/>
          <w:lang w:val="hr-HR" w:eastAsia="hr-HR"/>
        </w:rPr>
        <w:t>pribavilo; (d) pripremljeni od strane ili njezinih odgovarajućih povezanih društava u potpunosti neovisno o</w:t>
      </w:r>
      <w:r w:rsidR="006D2080" w:rsidRPr="00FF1281">
        <w:rPr>
          <w:color w:val="231F20"/>
          <w:lang w:val="hr-HR" w:eastAsia="hr-HR"/>
        </w:rPr>
        <w:t xml:space="preserve"> </w:t>
      </w:r>
      <w:r w:rsidRPr="00FF1281">
        <w:rPr>
          <w:color w:val="231F20"/>
          <w:lang w:val="hr-HR" w:eastAsia="hr-HR"/>
        </w:rPr>
        <w:t>informacijama i podacima strane koja otkriva informacije; ili (e) na drukčiji način u pravnom posjedu takve</w:t>
      </w:r>
      <w:r w:rsidR="006D2080" w:rsidRPr="00FF1281">
        <w:rPr>
          <w:color w:val="231F20"/>
          <w:lang w:val="hr-HR" w:eastAsia="hr-HR"/>
        </w:rPr>
        <w:t xml:space="preserve"> </w:t>
      </w:r>
      <w:r w:rsidRPr="00FF1281">
        <w:rPr>
          <w:color w:val="231F20"/>
          <w:lang w:val="hr-HR" w:eastAsia="hr-HR"/>
        </w:rPr>
        <w:t>strane bez postojanja zabrane otkrivanja, smatraju i čuvaju kao povjerljivi te ih se ne smije otkriti, prodati,</w:t>
      </w:r>
      <w:r w:rsidR="006D2080" w:rsidRPr="00FF1281">
        <w:rPr>
          <w:color w:val="231F20"/>
          <w:lang w:val="hr-HR" w:eastAsia="hr-HR"/>
        </w:rPr>
        <w:t xml:space="preserve"> </w:t>
      </w:r>
      <w:r w:rsidRPr="00FF1281">
        <w:rPr>
          <w:color w:val="231F20"/>
          <w:lang w:val="hr-HR" w:eastAsia="hr-HR"/>
        </w:rPr>
        <w:t>ponuditi bilo kojoj trećoj strani ili objaviti, osim u skladu s člankom 27.</w:t>
      </w:r>
    </w:p>
    <w:p w14:paraId="0F979A10"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27.2.2 Ne dovodeći u pitanje prethodne odredbe, investitor može povjerljive podatke otkriti:</w:t>
      </w:r>
    </w:p>
    <w:p w14:paraId="6A3C0758" w14:textId="7C587252"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 podizvođačima, povezanim društvima, sljednicima, revizorima, financijskim konzultantima ili pravnim</w:t>
      </w:r>
      <w:r w:rsidR="0054450C" w:rsidRPr="00FF1281">
        <w:rPr>
          <w:color w:val="231F20"/>
          <w:lang w:val="hr-HR" w:eastAsia="hr-HR"/>
        </w:rPr>
        <w:t xml:space="preserve"> </w:t>
      </w:r>
      <w:r w:rsidRPr="00FF1281">
        <w:rPr>
          <w:color w:val="231F20"/>
          <w:lang w:val="hr-HR" w:eastAsia="hr-HR"/>
        </w:rPr>
        <w:t>savjetnicima ako je takvo otkrivanje nužno za učinkovito izvršenje zadaća prethodno navedenih primatelja</w:t>
      </w:r>
      <w:r w:rsidR="0054450C" w:rsidRPr="00FF1281">
        <w:rPr>
          <w:color w:val="231F20"/>
          <w:lang w:val="hr-HR" w:eastAsia="hr-HR"/>
        </w:rPr>
        <w:t xml:space="preserve"> </w:t>
      </w:r>
      <w:r w:rsidRPr="00FF1281">
        <w:rPr>
          <w:color w:val="231F20"/>
          <w:lang w:val="hr-HR" w:eastAsia="hr-HR"/>
        </w:rPr>
        <w:t>u vezi s naftno-rudarskim radovima;</w:t>
      </w:r>
    </w:p>
    <w:p w14:paraId="4697923E" w14:textId="2C7751F6"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 radnicima, stručnim konzultantima, savjetnicima, centrima za obradu podataka i laboratorijima, prema</w:t>
      </w:r>
      <w:r w:rsidR="0054450C" w:rsidRPr="00FF1281">
        <w:rPr>
          <w:color w:val="231F20"/>
          <w:lang w:val="hr-HR" w:eastAsia="hr-HR"/>
        </w:rPr>
        <w:t xml:space="preserve"> </w:t>
      </w:r>
      <w:r w:rsidRPr="00FF1281">
        <w:rPr>
          <w:color w:val="231F20"/>
          <w:lang w:val="hr-HR" w:eastAsia="hr-HR"/>
        </w:rPr>
        <w:t>potrebi, radi obavljanja funkcija u vezi s naftno-rudarskim radovima za bilo koju stranu koja čini</w:t>
      </w:r>
      <w:r w:rsidR="0054450C" w:rsidRPr="00FF1281">
        <w:rPr>
          <w:color w:val="231F20"/>
          <w:lang w:val="hr-HR" w:eastAsia="hr-HR"/>
        </w:rPr>
        <w:t xml:space="preserve"> </w:t>
      </w:r>
      <w:r w:rsidRPr="00FF1281">
        <w:rPr>
          <w:color w:val="231F20"/>
          <w:lang w:val="hr-HR" w:eastAsia="hr-HR"/>
        </w:rPr>
        <w:t>investitora;</w:t>
      </w:r>
    </w:p>
    <w:p w14:paraId="3FD23269"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c) bankama ili ostalim financijskim institucijama, u vezi s naftno-rudarskim radovima;</w:t>
      </w:r>
    </w:p>
    <w:p w14:paraId="4952F2FD" w14:textId="4B9924A2"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d) budućem sljedniku u dobroj vjeri ili primatelju udjela strane koja čini investitora ili u vezi s prodajom</w:t>
      </w:r>
      <w:r w:rsidR="0054450C" w:rsidRPr="00FF1281">
        <w:rPr>
          <w:color w:val="231F20"/>
          <w:lang w:val="hr-HR" w:eastAsia="hr-HR"/>
        </w:rPr>
        <w:t xml:space="preserve"> </w:t>
      </w:r>
      <w:r w:rsidRPr="00FF1281">
        <w:rPr>
          <w:color w:val="231F20"/>
          <w:lang w:val="hr-HR" w:eastAsia="hr-HR"/>
        </w:rPr>
        <w:t>dionica ili udjela strane koja čini investitora;</w:t>
      </w:r>
    </w:p>
    <w:p w14:paraId="63A3E16B" w14:textId="435D2324"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e) u onoj mjeri u kojoj se to zahtijeva bilo kojim primjenjivim zakonima ili u vezi sa sudskim postupcima ili</w:t>
      </w:r>
      <w:r w:rsidR="0054450C" w:rsidRPr="00FF1281">
        <w:rPr>
          <w:color w:val="231F20"/>
          <w:lang w:val="hr-HR" w:eastAsia="hr-HR"/>
        </w:rPr>
        <w:t xml:space="preserve"> </w:t>
      </w:r>
      <w:r w:rsidRPr="00FF1281">
        <w:rPr>
          <w:color w:val="231F20"/>
          <w:lang w:val="hr-HR" w:eastAsia="hr-HR"/>
        </w:rPr>
        <w:t>propisima burze na kojoj kotiraju dionice strane koja čini investitora;</w:t>
      </w:r>
    </w:p>
    <w:p w14:paraId="5902F7DF" w14:textId="6C12B1FC"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f) Vladinim službama za izradu statističkih izvješća, ili u vezi s njima, o naftno-rudarskim radovima koje</w:t>
      </w:r>
      <w:r w:rsidR="0054450C" w:rsidRPr="00FF1281">
        <w:rPr>
          <w:color w:val="231F20"/>
          <w:lang w:val="hr-HR" w:eastAsia="hr-HR"/>
        </w:rPr>
        <w:t xml:space="preserve"> </w:t>
      </w:r>
      <w:r w:rsidRPr="00FF1281">
        <w:rPr>
          <w:color w:val="231F20"/>
          <w:lang w:val="hr-HR" w:eastAsia="hr-HR"/>
        </w:rPr>
        <w:t>izrađuje Vlada ili se u njezino ime izrađuju, ili u vezi s provedbom ovog Ugovora; i</w:t>
      </w:r>
    </w:p>
    <w:p w14:paraId="61EBFF40"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g) bilo koja strana može otkriti podatke ili informacije koje su, a da ih pritom ta strana nije otkrila, već</w:t>
      </w:r>
    </w:p>
    <w:p w14:paraId="292A2AB9" w14:textId="7A7959BF"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lastRenderedPageBreak/>
        <w:t>poznate javnosti.</w:t>
      </w:r>
      <w:r w:rsidR="0054450C" w:rsidRPr="00FF1281">
        <w:rPr>
          <w:color w:val="231F20"/>
          <w:lang w:val="hr-HR" w:eastAsia="hr-HR"/>
        </w:rPr>
        <w:t xml:space="preserve"> </w:t>
      </w:r>
      <w:r w:rsidRPr="00FF1281">
        <w:rPr>
          <w:color w:val="231F20"/>
          <w:lang w:val="hr-HR" w:eastAsia="hr-HR"/>
        </w:rPr>
        <w:t>Investitor svako otkrivanje povjerljivih informacija trećoj strani prema Ugovoru, nakon obavještavanja</w:t>
      </w:r>
      <w:r w:rsidR="0054450C" w:rsidRPr="00FF1281">
        <w:rPr>
          <w:color w:val="231F20"/>
          <w:lang w:val="hr-HR" w:eastAsia="hr-HR"/>
        </w:rPr>
        <w:t xml:space="preserve"> </w:t>
      </w:r>
      <w:r w:rsidRPr="00FF1281">
        <w:rPr>
          <w:color w:val="231F20"/>
          <w:lang w:val="hr-HR" w:eastAsia="hr-HR"/>
        </w:rPr>
        <w:t>Agencije, provodi tako da mu ta treća strana dostavlja izjavu u pisanom obliku u kojoj navodi da će</w:t>
      </w:r>
      <w:r w:rsidR="0054450C" w:rsidRPr="00FF1281">
        <w:rPr>
          <w:color w:val="231F20"/>
          <w:lang w:val="hr-HR" w:eastAsia="hr-HR"/>
        </w:rPr>
        <w:t xml:space="preserve"> </w:t>
      </w:r>
      <w:r w:rsidRPr="00FF1281">
        <w:rPr>
          <w:color w:val="231F20"/>
          <w:lang w:val="hr-HR" w:eastAsia="hr-HR"/>
        </w:rPr>
        <w:t>povjerljivo postupati s takvim podacima, informacijama ili izvješćima.</w:t>
      </w:r>
    </w:p>
    <w:p w14:paraId="34C308E8" w14:textId="41686DE8"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27.2.3 Investitor može otkriti informacije prema potrebi i u onoj mjeri u kojoj to traži regulatorno ili</w:t>
      </w:r>
      <w:r w:rsidR="0054450C" w:rsidRPr="00FF1281">
        <w:rPr>
          <w:color w:val="231F20"/>
          <w:lang w:val="hr-HR" w:eastAsia="hr-HR"/>
        </w:rPr>
        <w:t xml:space="preserve"> </w:t>
      </w:r>
      <w:r w:rsidRPr="00FF1281">
        <w:rPr>
          <w:color w:val="231F20"/>
          <w:lang w:val="hr-HR" w:eastAsia="hr-HR"/>
        </w:rPr>
        <w:t>sudbeno tijelo u čijoj je stvarnoj nadležnosti investitor, pod uvjetom da se Agenciji najprije dostavi obavijest</w:t>
      </w:r>
      <w:r w:rsidR="0054450C" w:rsidRPr="00FF1281">
        <w:rPr>
          <w:color w:val="231F20"/>
          <w:lang w:val="hr-HR" w:eastAsia="hr-HR"/>
        </w:rPr>
        <w:t xml:space="preserve"> </w:t>
      </w:r>
      <w:r w:rsidRPr="00FF1281">
        <w:rPr>
          <w:color w:val="231F20"/>
          <w:lang w:val="hr-HR" w:eastAsia="hr-HR"/>
        </w:rPr>
        <w:t>o takvom otkrivanju i o informacijama koje se na taj način otkrivaju.</w:t>
      </w:r>
    </w:p>
    <w:p w14:paraId="453DD165" w14:textId="6F616370"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27.2.4 Obveza čuvanja povjerljivosti podataka koju ima investitor u pogledu geoloških, geofizičkih podataka</w:t>
      </w:r>
      <w:r w:rsidR="0054450C" w:rsidRPr="00FF1281">
        <w:rPr>
          <w:color w:val="231F20"/>
          <w:lang w:val="hr-HR" w:eastAsia="hr-HR"/>
        </w:rPr>
        <w:t xml:space="preserve"> </w:t>
      </w:r>
      <w:r w:rsidRPr="00FF1281">
        <w:rPr>
          <w:color w:val="231F20"/>
          <w:lang w:val="hr-HR" w:eastAsia="hr-HR"/>
        </w:rPr>
        <w:t>i svih drugih podataka i informacija, pribavljenih ili dobivenih na temelju i u vezi s naftno-rudarskim</w:t>
      </w:r>
      <w:r w:rsidR="0054450C" w:rsidRPr="00FF1281">
        <w:rPr>
          <w:color w:val="231F20"/>
          <w:lang w:val="hr-HR" w:eastAsia="hr-HR"/>
        </w:rPr>
        <w:t xml:space="preserve"> </w:t>
      </w:r>
      <w:r w:rsidRPr="00FF1281">
        <w:rPr>
          <w:color w:val="231F20"/>
          <w:lang w:val="hr-HR" w:eastAsia="hr-HR"/>
        </w:rPr>
        <w:t>radovima, ostaje na snazi tijekom važenja Ugovora i razdoblja od pet (5) kalendarskih godina nakon njegova</w:t>
      </w:r>
      <w:r w:rsidR="0054450C" w:rsidRPr="00FF1281">
        <w:rPr>
          <w:color w:val="231F20"/>
          <w:lang w:val="hr-HR" w:eastAsia="hr-HR"/>
        </w:rPr>
        <w:t xml:space="preserve"> </w:t>
      </w:r>
      <w:r w:rsidRPr="00FF1281">
        <w:rPr>
          <w:color w:val="231F20"/>
          <w:lang w:val="hr-HR" w:eastAsia="hr-HR"/>
        </w:rPr>
        <w:t>prestanka.</w:t>
      </w:r>
    </w:p>
    <w:p w14:paraId="6F96F0CC"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27.3 Nadzor i inspekcije</w:t>
      </w:r>
    </w:p>
    <w:p w14:paraId="05974ECD" w14:textId="4BCBB27B"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27.3.1 Naftno-rudarski radovi podliježu inspekciji u skladu s odredbama Zakona i propisa. Ovlašteni</w:t>
      </w:r>
      <w:r w:rsidR="0054450C" w:rsidRPr="00FF1281">
        <w:rPr>
          <w:color w:val="231F20"/>
          <w:lang w:val="hr-HR" w:eastAsia="hr-HR"/>
        </w:rPr>
        <w:t xml:space="preserve"> </w:t>
      </w:r>
      <w:r w:rsidRPr="00FF1281">
        <w:rPr>
          <w:color w:val="231F20"/>
          <w:lang w:val="hr-HR" w:eastAsia="hr-HR"/>
        </w:rPr>
        <w:t>službenici imaju pravo, među ostalim, nadzirati naftno-rudarske radove i provoditi inspekcije objekata,</w:t>
      </w:r>
      <w:r w:rsidR="0054450C" w:rsidRPr="00FF1281">
        <w:rPr>
          <w:color w:val="231F20"/>
          <w:lang w:val="hr-HR" w:eastAsia="hr-HR"/>
        </w:rPr>
        <w:t xml:space="preserve"> </w:t>
      </w:r>
      <w:r w:rsidRPr="00FF1281">
        <w:rPr>
          <w:color w:val="231F20"/>
          <w:lang w:val="hr-HR" w:eastAsia="hr-HR"/>
        </w:rPr>
        <w:t>opreme, materijala, evidencije i knjiga povezanih s naftno-rudarskim radovima.</w:t>
      </w:r>
    </w:p>
    <w:p w14:paraId="340DB20A" w14:textId="4EEE202F"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27.3.2 Za potrebe ostvarenja prethodno navedenih prava investitor pruža ovlaštenim službenicima svu</w:t>
      </w:r>
      <w:r w:rsidR="0054450C" w:rsidRPr="00FF1281">
        <w:rPr>
          <w:color w:val="231F20"/>
          <w:lang w:val="hr-HR" w:eastAsia="hr-HR"/>
        </w:rPr>
        <w:t xml:space="preserve"> </w:t>
      </w:r>
      <w:r w:rsidRPr="00FF1281">
        <w:rPr>
          <w:color w:val="231F20"/>
          <w:lang w:val="hr-HR" w:eastAsia="hr-HR"/>
        </w:rPr>
        <w:t>razumnu pomoć u vezi s prijevozom i smještajem.</w:t>
      </w:r>
    </w:p>
    <w:p w14:paraId="0C73FCE2"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28. ZAPOŠLJAVANJE, OSPOSOBLJAVANJE, ROBA, RADOVI, USLUGE I NABAVA</w:t>
      </w:r>
    </w:p>
    <w:p w14:paraId="58B91602"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28.1 Zapošljavanje i osposobljavanje</w:t>
      </w:r>
    </w:p>
    <w:p w14:paraId="22110D51" w14:textId="41DC00AA"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28.1.1 Od početka naftno-rudarskih radova te podložno primjenjivim zakonima, investitor i njegovi</w:t>
      </w:r>
      <w:r w:rsidR="003005D4" w:rsidRPr="00FF1281">
        <w:rPr>
          <w:color w:val="231F20"/>
          <w:lang w:val="hr-HR" w:eastAsia="hr-HR"/>
        </w:rPr>
        <w:t xml:space="preserve"> </w:t>
      </w:r>
      <w:r w:rsidRPr="00FF1281">
        <w:rPr>
          <w:color w:val="231F20"/>
          <w:lang w:val="hr-HR" w:eastAsia="hr-HR"/>
        </w:rPr>
        <w:t>podizvođači pri zapošljavanju daju prvenstveno pravo hrvatskim radnicima i radnicima iz EU-a, pod istim</w:t>
      </w:r>
      <w:r w:rsidR="003005D4" w:rsidRPr="00FF1281">
        <w:rPr>
          <w:color w:val="231F20"/>
          <w:lang w:val="hr-HR" w:eastAsia="hr-HR"/>
        </w:rPr>
        <w:t xml:space="preserve"> </w:t>
      </w:r>
      <w:r w:rsidRPr="00FF1281">
        <w:rPr>
          <w:color w:val="231F20"/>
          <w:lang w:val="hr-HR" w:eastAsia="hr-HR"/>
        </w:rPr>
        <w:t>uvjetima u pogledu vještina i profesionalnih sposobnosti, a ako su takvi kvalificirani i osposobljeni hrvatski</w:t>
      </w:r>
      <w:r w:rsidR="003005D4" w:rsidRPr="00FF1281">
        <w:rPr>
          <w:color w:val="231F20"/>
          <w:lang w:val="hr-HR" w:eastAsia="hr-HR"/>
        </w:rPr>
        <w:t xml:space="preserve"> </w:t>
      </w:r>
      <w:r w:rsidRPr="00FF1281">
        <w:rPr>
          <w:color w:val="231F20"/>
          <w:lang w:val="hr-HR" w:eastAsia="hr-HR"/>
        </w:rPr>
        <w:t>državljani i državljani EU-a dostupni za poslove izvođenja naftno-rudarskih radova te pridonose</w:t>
      </w:r>
      <w:r w:rsidR="003005D4" w:rsidRPr="00FF1281">
        <w:rPr>
          <w:color w:val="231F20"/>
          <w:lang w:val="hr-HR" w:eastAsia="hr-HR"/>
        </w:rPr>
        <w:t xml:space="preserve"> </w:t>
      </w:r>
      <w:r w:rsidRPr="00FF1281">
        <w:rPr>
          <w:color w:val="231F20"/>
          <w:lang w:val="hr-HR" w:eastAsia="hr-HR"/>
        </w:rPr>
        <w:t>osposobljavanju tih radnika kako bi im omogućili dostupnost pozicije izučenog radnika, predradnika,</w:t>
      </w:r>
      <w:r w:rsidR="003005D4" w:rsidRPr="00FF1281">
        <w:rPr>
          <w:color w:val="231F20"/>
          <w:lang w:val="hr-HR" w:eastAsia="hr-HR"/>
        </w:rPr>
        <w:t xml:space="preserve"> </w:t>
      </w:r>
      <w:r w:rsidRPr="00FF1281">
        <w:rPr>
          <w:color w:val="231F20"/>
          <w:lang w:val="hr-HR" w:eastAsia="hr-HR"/>
        </w:rPr>
        <w:t>rukovoditelja i menadžera. Za izbjegavanje dvojbi, radnici u smislu ove odredbe podrazumijevaju i radnike</w:t>
      </w:r>
      <w:r w:rsidR="003005D4" w:rsidRPr="00FF1281">
        <w:rPr>
          <w:color w:val="231F20"/>
          <w:lang w:val="hr-HR" w:eastAsia="hr-HR"/>
        </w:rPr>
        <w:t xml:space="preserve"> </w:t>
      </w:r>
      <w:r w:rsidRPr="00FF1281">
        <w:rPr>
          <w:color w:val="231F20"/>
          <w:lang w:val="hr-HR" w:eastAsia="hr-HR"/>
        </w:rPr>
        <w:t>povezanih društva investitora.</w:t>
      </w:r>
    </w:p>
    <w:p w14:paraId="665EE7E7" w14:textId="0D2235C5"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28.1.2 U tu svrhu investitor na kraju svake kalendarske godine, u dogovoru s Agencijom, definira plan</w:t>
      </w:r>
      <w:r w:rsidR="003005D4" w:rsidRPr="00FF1281">
        <w:rPr>
          <w:color w:val="231F20"/>
          <w:lang w:val="hr-HR" w:eastAsia="hr-HR"/>
        </w:rPr>
        <w:t xml:space="preserve"> </w:t>
      </w:r>
      <w:r w:rsidRPr="00FF1281">
        <w:rPr>
          <w:color w:val="231F20"/>
          <w:lang w:val="hr-HR" w:eastAsia="hr-HR"/>
        </w:rPr>
        <w:t>zapošljavanja hrvatskih radnika i radnika iz EU-a te plan osposobljavanja i poboljšanja vještina tih radnika,</w:t>
      </w:r>
      <w:r w:rsidR="003005D4" w:rsidRPr="00FF1281">
        <w:rPr>
          <w:color w:val="231F20"/>
          <w:lang w:val="hr-HR" w:eastAsia="hr-HR"/>
        </w:rPr>
        <w:t xml:space="preserve"> </w:t>
      </w:r>
      <w:r w:rsidRPr="00FF1281">
        <w:rPr>
          <w:color w:val="231F20"/>
          <w:lang w:val="hr-HR" w:eastAsia="hr-HR"/>
        </w:rPr>
        <w:t>a kako bi postupno ostvario veće sudjelovanje hrvatskih radnika i radnika iz EU-a u naftno-rudarskim</w:t>
      </w:r>
      <w:r w:rsidR="003005D4" w:rsidRPr="00FF1281">
        <w:rPr>
          <w:color w:val="231F20"/>
          <w:lang w:val="hr-HR" w:eastAsia="hr-HR"/>
        </w:rPr>
        <w:t xml:space="preserve"> </w:t>
      </w:r>
      <w:r w:rsidRPr="00FF1281">
        <w:rPr>
          <w:color w:val="231F20"/>
          <w:lang w:val="hr-HR" w:eastAsia="hr-HR"/>
        </w:rPr>
        <w:t>radovima te dostavlja godišnja izvješća u obliku koji je dogovoren s Agencijom.</w:t>
      </w:r>
    </w:p>
    <w:p w14:paraId="520393EE" w14:textId="5A0B875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28.1.3 Ovime su investitor i njegovi podizvođači ovlašteni i imaju slobodu tijekom trajanja ovog Ugovora, u</w:t>
      </w:r>
      <w:r w:rsidR="003005D4" w:rsidRPr="00FF1281">
        <w:rPr>
          <w:color w:val="231F20"/>
          <w:lang w:val="hr-HR" w:eastAsia="hr-HR"/>
        </w:rPr>
        <w:t xml:space="preserve"> </w:t>
      </w:r>
      <w:r w:rsidRPr="00FF1281">
        <w:rPr>
          <w:color w:val="231F20"/>
          <w:lang w:val="hr-HR" w:eastAsia="hr-HR"/>
        </w:rPr>
        <w:t>skladu s ovim člankom, odabrati i utvrditi broj radnika koje će zaposliti u vezi s izvođenjem naftnorudarskih radova.</w:t>
      </w:r>
    </w:p>
    <w:p w14:paraId="79A6734E" w14:textId="4968B981"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28.1.4 Ako Agencija utvrdi da investitor i njegovi podizvođači ne postupaju u skladu s odredbama članka</w:t>
      </w:r>
      <w:r w:rsidR="003005D4" w:rsidRPr="00FF1281">
        <w:rPr>
          <w:color w:val="231F20"/>
          <w:lang w:val="hr-HR" w:eastAsia="hr-HR"/>
        </w:rPr>
        <w:t xml:space="preserve"> </w:t>
      </w:r>
      <w:r w:rsidRPr="00FF1281">
        <w:rPr>
          <w:color w:val="231F20"/>
          <w:lang w:val="hr-HR" w:eastAsia="hr-HR"/>
        </w:rPr>
        <w:t>28.1.2, troškovi zapošljavanja smatrat će se troškovima koji ne podliježu povratu troškova te neće biti</w:t>
      </w:r>
      <w:r w:rsidR="003005D4" w:rsidRPr="00FF1281">
        <w:rPr>
          <w:color w:val="231F20"/>
          <w:lang w:val="hr-HR" w:eastAsia="hr-HR"/>
        </w:rPr>
        <w:t xml:space="preserve"> </w:t>
      </w:r>
      <w:r w:rsidRPr="00FF1281">
        <w:rPr>
          <w:color w:val="231F20"/>
          <w:lang w:val="hr-HR" w:eastAsia="hr-HR"/>
        </w:rPr>
        <w:t>odobreni u skladu s odredbama članka 14.</w:t>
      </w:r>
    </w:p>
    <w:p w14:paraId="01A26017"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28.2 Roba, radovi i usluge</w:t>
      </w:r>
    </w:p>
    <w:p w14:paraId="6AA9220E" w14:textId="69E784C9"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28.2.1 Podložno primjenjivom zakonu, investitor i njegovi podizvođači obvezuju se dati prvenstveno pravo</w:t>
      </w:r>
      <w:r w:rsidR="003005D4" w:rsidRPr="00FF1281">
        <w:rPr>
          <w:color w:val="231F20"/>
          <w:lang w:val="hr-HR" w:eastAsia="hr-HR"/>
        </w:rPr>
        <w:t xml:space="preserve"> </w:t>
      </w:r>
      <w:r w:rsidRPr="00FF1281">
        <w:rPr>
          <w:color w:val="231F20"/>
          <w:lang w:val="hr-HR" w:eastAsia="hr-HR"/>
        </w:rPr>
        <w:t>hrvatskim društvima i robi, radovima i uslugama te društvima i robi, radovima i uslugama iz EU-a prema</w:t>
      </w:r>
      <w:r w:rsidR="003005D4" w:rsidRPr="00FF1281">
        <w:rPr>
          <w:color w:val="231F20"/>
          <w:lang w:val="hr-HR" w:eastAsia="hr-HR"/>
        </w:rPr>
        <w:t xml:space="preserve"> </w:t>
      </w:r>
      <w:r w:rsidRPr="00FF1281">
        <w:rPr>
          <w:color w:val="231F20"/>
          <w:lang w:val="hr-HR" w:eastAsia="hr-HR"/>
        </w:rPr>
        <w:t>istim uvjetima u smislu cijene, količine, kvalitete, uvjeta plaćanja i roka isporuke. Za izbjegavanje dvojbi, ova</w:t>
      </w:r>
      <w:r w:rsidR="003005D4" w:rsidRPr="00FF1281">
        <w:rPr>
          <w:color w:val="231F20"/>
          <w:lang w:val="hr-HR" w:eastAsia="hr-HR"/>
        </w:rPr>
        <w:t xml:space="preserve"> </w:t>
      </w:r>
      <w:r w:rsidRPr="00FF1281">
        <w:rPr>
          <w:color w:val="231F20"/>
          <w:lang w:val="hr-HR" w:eastAsia="hr-HR"/>
        </w:rPr>
        <w:t>odredba o prvenstvenom pravu hrvatskim društvima i robi, radovima i uslugama te društvima i robi,</w:t>
      </w:r>
      <w:r w:rsidR="003005D4" w:rsidRPr="00FF1281">
        <w:rPr>
          <w:color w:val="231F20"/>
          <w:lang w:val="hr-HR" w:eastAsia="hr-HR"/>
        </w:rPr>
        <w:t xml:space="preserve"> </w:t>
      </w:r>
      <w:r w:rsidRPr="00FF1281">
        <w:rPr>
          <w:color w:val="231F20"/>
          <w:lang w:val="hr-HR" w:eastAsia="hr-HR"/>
        </w:rPr>
        <w:t>radovima i uslugama iz EU-a odnosi se i na povezana društva investitora.</w:t>
      </w:r>
    </w:p>
    <w:p w14:paraId="7289437B" w14:textId="5ADC5E0D"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28.2.2 Investitor ima pravo angažirati stručne podizvođače radi nabave specijalnih materijala, robe, radova</w:t>
      </w:r>
      <w:r w:rsidR="003005D4" w:rsidRPr="00FF1281">
        <w:rPr>
          <w:color w:val="231F20"/>
          <w:lang w:val="hr-HR" w:eastAsia="hr-HR"/>
        </w:rPr>
        <w:t xml:space="preserve"> </w:t>
      </w:r>
      <w:r w:rsidRPr="00FF1281">
        <w:rPr>
          <w:color w:val="231F20"/>
          <w:lang w:val="hr-HR" w:eastAsia="hr-HR"/>
        </w:rPr>
        <w:t xml:space="preserve">i usluga. Podložno mjerodavnom pravu, investitor i njegovi podizvođači obvezuju se dati </w:t>
      </w:r>
      <w:r w:rsidRPr="00FF1281">
        <w:rPr>
          <w:color w:val="231F20"/>
          <w:lang w:val="hr-HR" w:eastAsia="hr-HR"/>
        </w:rPr>
        <w:lastRenderedPageBreak/>
        <w:t>prvenstveno pravo</w:t>
      </w:r>
      <w:r w:rsidR="003005D4" w:rsidRPr="00FF1281">
        <w:rPr>
          <w:color w:val="231F20"/>
          <w:lang w:val="hr-HR" w:eastAsia="hr-HR"/>
        </w:rPr>
        <w:t xml:space="preserve"> </w:t>
      </w:r>
      <w:r w:rsidRPr="00FF1281">
        <w:rPr>
          <w:color w:val="231F20"/>
          <w:lang w:val="hr-HR" w:eastAsia="hr-HR"/>
        </w:rPr>
        <w:t>društvima, materijalima, robi, radovima i uslugama iz Republike Hrvatske i iz EU-a pod istim uvjetima u</w:t>
      </w:r>
      <w:r w:rsidR="003005D4" w:rsidRPr="00FF1281">
        <w:rPr>
          <w:color w:val="231F20"/>
          <w:lang w:val="hr-HR" w:eastAsia="hr-HR"/>
        </w:rPr>
        <w:t xml:space="preserve"> </w:t>
      </w:r>
      <w:r w:rsidRPr="00FF1281">
        <w:rPr>
          <w:color w:val="231F20"/>
          <w:lang w:val="hr-HR" w:eastAsia="hr-HR"/>
        </w:rPr>
        <w:t>smislu cijene, količine, kvalitete, uvjeta plaćanja i roka isporuke. U tom pogledu investitor vodi evidenciju i</w:t>
      </w:r>
      <w:r w:rsidR="003005D4" w:rsidRPr="00FF1281">
        <w:rPr>
          <w:color w:val="231F20"/>
          <w:lang w:val="hr-HR" w:eastAsia="hr-HR"/>
        </w:rPr>
        <w:t xml:space="preserve"> </w:t>
      </w:r>
      <w:r w:rsidRPr="00FF1281">
        <w:rPr>
          <w:color w:val="231F20"/>
          <w:lang w:val="hr-HR" w:eastAsia="hr-HR"/>
        </w:rPr>
        <w:t>izvještaje te dostavlja izvješća u skladu s odredbama Priloga C.</w:t>
      </w:r>
    </w:p>
    <w:p w14:paraId="5C86ED0C" w14:textId="12E09A84"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28.2.3 Ako Agencija utvrdi da investitor i njegovi podizvođači ne postupaju u skladu s odredbama članaka</w:t>
      </w:r>
      <w:r w:rsidR="003005D4" w:rsidRPr="00FF1281">
        <w:rPr>
          <w:color w:val="231F20"/>
          <w:lang w:val="hr-HR" w:eastAsia="hr-HR"/>
        </w:rPr>
        <w:t xml:space="preserve"> </w:t>
      </w:r>
      <w:r w:rsidRPr="00FF1281">
        <w:rPr>
          <w:color w:val="231F20"/>
          <w:lang w:val="hr-HR" w:eastAsia="hr-HR"/>
        </w:rPr>
        <w:t>28.2.1 i 28.2.2, troškovi robe, radova i usluga smatrat će se troškovima koji ne podliježu povratu troškova te</w:t>
      </w:r>
      <w:r w:rsidR="003005D4" w:rsidRPr="00FF1281">
        <w:rPr>
          <w:color w:val="231F20"/>
          <w:lang w:val="hr-HR" w:eastAsia="hr-HR"/>
        </w:rPr>
        <w:t xml:space="preserve"> </w:t>
      </w:r>
      <w:r w:rsidRPr="00FF1281">
        <w:rPr>
          <w:color w:val="231F20"/>
          <w:lang w:val="hr-HR" w:eastAsia="hr-HR"/>
        </w:rPr>
        <w:t>neće biti odobreni u skladu s odredbama članka 14.</w:t>
      </w:r>
    </w:p>
    <w:p w14:paraId="3F40D4A1"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28.3 Nabava</w:t>
      </w:r>
    </w:p>
    <w:p w14:paraId="521B6996" w14:textId="5324B826"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28.3.1 U roku od četiri (4) mjeseca od datuma stupanja na snagu ovog Ugovora investitor dostavlja Agenciji</w:t>
      </w:r>
      <w:r w:rsidR="003005D4" w:rsidRPr="00FF1281">
        <w:rPr>
          <w:color w:val="231F20"/>
          <w:lang w:val="hr-HR" w:eastAsia="hr-HR"/>
        </w:rPr>
        <w:t xml:space="preserve"> </w:t>
      </w:r>
      <w:r w:rsidRPr="00FF1281">
        <w:rPr>
          <w:color w:val="231F20"/>
          <w:lang w:val="hr-HR" w:eastAsia="hr-HR"/>
        </w:rPr>
        <w:t>na mišljenje postupak nabave koji priprema u skladu s odredbama članka 28.3, međunarodnom dobrom</w:t>
      </w:r>
      <w:r w:rsidR="003005D4" w:rsidRPr="00FF1281">
        <w:rPr>
          <w:color w:val="231F20"/>
          <w:lang w:val="hr-HR" w:eastAsia="hr-HR"/>
        </w:rPr>
        <w:t xml:space="preserve"> </w:t>
      </w:r>
      <w:r w:rsidRPr="00FF1281">
        <w:rPr>
          <w:color w:val="231F20"/>
          <w:lang w:val="hr-HR" w:eastAsia="hr-HR"/>
        </w:rPr>
        <w:t>praksom pri naftno-rudarskim radovima i primjenjivim zakonima i propisima Republike Hrvatske.</w:t>
      </w:r>
    </w:p>
    <w:p w14:paraId="365191F7" w14:textId="1D48D4FE"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28.3.2 Investitor i njegovi podizvođači obvezuju se objaviti hrvatskim i stranim gospodarskim subjektima</w:t>
      </w:r>
      <w:r w:rsidR="003005D4" w:rsidRPr="00FF1281">
        <w:rPr>
          <w:color w:val="231F20"/>
          <w:lang w:val="hr-HR" w:eastAsia="hr-HR"/>
        </w:rPr>
        <w:t xml:space="preserve"> </w:t>
      </w:r>
      <w:r w:rsidRPr="00FF1281">
        <w:rPr>
          <w:color w:val="231F20"/>
          <w:lang w:val="hr-HR" w:eastAsia="hr-HR"/>
        </w:rPr>
        <w:t>poziv na nadmetanje za nabavu robe, radova i usluga, za izgradnju te za ostale ugovore sukladno s</w:t>
      </w:r>
      <w:r w:rsidR="003005D4" w:rsidRPr="00FF1281">
        <w:rPr>
          <w:color w:val="231F20"/>
          <w:lang w:val="hr-HR" w:eastAsia="hr-HR"/>
        </w:rPr>
        <w:t xml:space="preserve"> </w:t>
      </w:r>
      <w:r w:rsidRPr="00FF1281">
        <w:rPr>
          <w:color w:val="231F20"/>
          <w:lang w:val="hr-HR" w:eastAsia="hr-HR"/>
        </w:rPr>
        <w:t>odobrenim postupkom nabave na koji se upućuje u članku 28.3.1 i u skladu s pravilima javne nabave koja su</w:t>
      </w:r>
      <w:r w:rsidR="003005D4" w:rsidRPr="00FF1281">
        <w:rPr>
          <w:color w:val="231F20"/>
          <w:lang w:val="hr-HR" w:eastAsia="hr-HR"/>
        </w:rPr>
        <w:t xml:space="preserve"> </w:t>
      </w:r>
      <w:r w:rsidRPr="00FF1281">
        <w:rPr>
          <w:color w:val="231F20"/>
          <w:lang w:val="hr-HR" w:eastAsia="hr-HR"/>
        </w:rPr>
        <w:t>važeća u Republici Hrvatskoj i primjenjuju se na investitora. Podrazumijeva se da investitor ne smije</w:t>
      </w:r>
      <w:r w:rsidR="003005D4" w:rsidRPr="00FF1281">
        <w:rPr>
          <w:color w:val="231F20"/>
          <w:lang w:val="hr-HR" w:eastAsia="hr-HR"/>
        </w:rPr>
        <w:t xml:space="preserve"> </w:t>
      </w:r>
      <w:r w:rsidRPr="00FF1281">
        <w:rPr>
          <w:color w:val="231F20"/>
          <w:lang w:val="hr-HR" w:eastAsia="hr-HR"/>
        </w:rPr>
        <w:t>nezakonito razdijeliti predmetne ugovore.</w:t>
      </w:r>
    </w:p>
    <w:p w14:paraId="0CC60461" w14:textId="326DE644"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28.3.3 Agencija, na zahtjev, ima pravo biti uključena u sve postupke nabave za ugovore čija vrijednost</w:t>
      </w:r>
      <w:r w:rsidR="003005D4" w:rsidRPr="00FF1281">
        <w:rPr>
          <w:color w:val="231F20"/>
          <w:lang w:val="hr-HR" w:eastAsia="hr-HR"/>
        </w:rPr>
        <w:t xml:space="preserve"> </w:t>
      </w:r>
      <w:r w:rsidRPr="00FF1281">
        <w:rPr>
          <w:color w:val="231F20"/>
          <w:lang w:val="hr-HR" w:eastAsia="hr-HR"/>
        </w:rPr>
        <w:t>premašuje protuvrijednost od sto tisuća eura (100.000,00 EUR), ali pod uvjetom da takvo uključivanje</w:t>
      </w:r>
      <w:r w:rsidR="003005D4" w:rsidRPr="00FF1281">
        <w:rPr>
          <w:color w:val="231F20"/>
          <w:lang w:val="hr-HR" w:eastAsia="hr-HR"/>
        </w:rPr>
        <w:t xml:space="preserve"> </w:t>
      </w:r>
      <w:r w:rsidRPr="00FF1281">
        <w:rPr>
          <w:color w:val="231F20"/>
          <w:lang w:val="hr-HR" w:eastAsia="hr-HR"/>
        </w:rPr>
        <w:t>Agencije: (i) ne odgađa sposobnost investitora da dovrši svoju nabavu robe, radova i usluga kako se to</w:t>
      </w:r>
      <w:r w:rsidR="003005D4" w:rsidRPr="00FF1281">
        <w:rPr>
          <w:color w:val="231F20"/>
          <w:lang w:val="hr-HR" w:eastAsia="hr-HR"/>
        </w:rPr>
        <w:t xml:space="preserve"> </w:t>
      </w:r>
      <w:r w:rsidRPr="00FF1281">
        <w:rPr>
          <w:color w:val="231F20"/>
          <w:lang w:val="hr-HR" w:eastAsia="hr-HR"/>
        </w:rPr>
        <w:t>zahtijeva ovim Ugovorom; i (ii) da se utvrđeni prag na datum stupanja na snagu od sto tisuća eura</w:t>
      </w:r>
      <w:r w:rsidR="003005D4" w:rsidRPr="00FF1281">
        <w:rPr>
          <w:color w:val="231F20"/>
          <w:lang w:val="hr-HR" w:eastAsia="hr-HR"/>
        </w:rPr>
        <w:t xml:space="preserve"> </w:t>
      </w:r>
      <w:r w:rsidRPr="00FF1281">
        <w:rPr>
          <w:color w:val="231F20"/>
          <w:lang w:val="hr-HR" w:eastAsia="hr-HR"/>
        </w:rPr>
        <w:t>(100.000,00 EUR) periodično revidira i prema potrebi podiže kako bi odražavao porast troškova nabave u</w:t>
      </w:r>
      <w:r w:rsidR="003005D4" w:rsidRPr="00FF1281">
        <w:rPr>
          <w:color w:val="231F20"/>
          <w:lang w:val="hr-HR" w:eastAsia="hr-HR"/>
        </w:rPr>
        <w:t xml:space="preserve"> </w:t>
      </w:r>
      <w:r w:rsidRPr="00FF1281">
        <w:rPr>
          <w:color w:val="231F20"/>
          <w:lang w:val="hr-HR" w:eastAsia="hr-HR"/>
        </w:rPr>
        <w:t>naftnoj industriji.</w:t>
      </w:r>
    </w:p>
    <w:p w14:paraId="23A2A6C0"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28.3.4 Agenciji se na zahtjev dostavljaju primjerci ugovora nakon njihova potpisivanju.</w:t>
      </w:r>
    </w:p>
    <w:p w14:paraId="31E3DF5B"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29. STABILNOST ODREDBI UGOVORA</w:t>
      </w:r>
    </w:p>
    <w:p w14:paraId="2698FC35" w14:textId="308A3B66"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29.1 Ugovor se sklapa na temelju zakona i propisa Republike Hrvatske koji su na snazi na dan stupanja na</w:t>
      </w:r>
      <w:r w:rsidR="003005D4" w:rsidRPr="00FF1281">
        <w:rPr>
          <w:color w:val="231F20"/>
          <w:lang w:val="hr-HR" w:eastAsia="hr-HR"/>
        </w:rPr>
        <w:t xml:space="preserve"> </w:t>
      </w:r>
      <w:r w:rsidRPr="00FF1281">
        <w:rPr>
          <w:color w:val="231F20"/>
          <w:lang w:val="hr-HR" w:eastAsia="hr-HR"/>
        </w:rPr>
        <w:t>snagu ovog Ugovora.</w:t>
      </w:r>
    </w:p>
    <w:p w14:paraId="4B012FDE" w14:textId="4C52007D"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29.2 Odredbe i uvjeti Ugovora ostaju važeći za cijelo vrijeme trajanja Ugovora i moguće ih je izmijeniti,</w:t>
      </w:r>
      <w:r w:rsidR="003005D4" w:rsidRPr="00FF1281">
        <w:rPr>
          <w:color w:val="231F20"/>
          <w:lang w:val="hr-HR" w:eastAsia="hr-HR"/>
        </w:rPr>
        <w:t xml:space="preserve"> </w:t>
      </w:r>
      <w:r w:rsidRPr="00FF1281">
        <w:rPr>
          <w:color w:val="231F20"/>
          <w:lang w:val="hr-HR" w:eastAsia="hr-HR"/>
        </w:rPr>
        <w:t>preinačiti ili dopuniti sporazumom između obiju strana ugovora u pisanom obliku.</w:t>
      </w:r>
    </w:p>
    <w:p w14:paraId="5D71B71F" w14:textId="27F812BF"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29.3 Ako tijekom važenja izdane dozvole za pridobivanje ugljikovodika i sklopljenog Ugovora dođe do</w:t>
      </w:r>
      <w:r w:rsidR="003005D4" w:rsidRPr="00FF1281">
        <w:rPr>
          <w:color w:val="231F20"/>
          <w:lang w:val="hr-HR" w:eastAsia="hr-HR"/>
        </w:rPr>
        <w:t xml:space="preserve"> </w:t>
      </w:r>
      <w:r w:rsidRPr="00FF1281">
        <w:rPr>
          <w:color w:val="231F20"/>
          <w:lang w:val="hr-HR" w:eastAsia="hr-HR"/>
        </w:rPr>
        <w:t>izmjena i/ili dopuna odredbi zakona i propisa Republike Hrvatske koji su bili na snazi u vrijeme stupanja</w:t>
      </w:r>
      <w:r w:rsidR="003005D4" w:rsidRPr="00FF1281">
        <w:rPr>
          <w:color w:val="231F20"/>
          <w:lang w:val="hr-HR" w:eastAsia="hr-HR"/>
        </w:rPr>
        <w:t xml:space="preserve"> </w:t>
      </w:r>
      <w:r w:rsidRPr="00FF1281">
        <w:rPr>
          <w:color w:val="231F20"/>
          <w:lang w:val="hr-HR" w:eastAsia="hr-HR"/>
        </w:rPr>
        <w:t>dozvole za pridobivanje ugljikovodika i Ugovora na snagu, uključujući i izmjene i/ili dopune zakona i</w:t>
      </w:r>
      <w:r w:rsidR="003005D4" w:rsidRPr="00FF1281">
        <w:rPr>
          <w:color w:val="231F20"/>
          <w:lang w:val="hr-HR" w:eastAsia="hr-HR"/>
        </w:rPr>
        <w:t xml:space="preserve"> </w:t>
      </w:r>
      <w:r w:rsidRPr="00FF1281">
        <w:rPr>
          <w:color w:val="231F20"/>
          <w:lang w:val="hr-HR" w:eastAsia="hr-HR"/>
        </w:rPr>
        <w:t>propisa kao posljedice sklopljenih međunarodnih ugovora kojih Republika Hrvatska postane strankom, a</w:t>
      </w:r>
      <w:r w:rsidR="003005D4" w:rsidRPr="00FF1281">
        <w:rPr>
          <w:color w:val="231F20"/>
          <w:lang w:val="hr-HR" w:eastAsia="hr-HR"/>
        </w:rPr>
        <w:t xml:space="preserve"> </w:t>
      </w:r>
      <w:r w:rsidRPr="00FF1281">
        <w:rPr>
          <w:color w:val="231F20"/>
          <w:lang w:val="hr-HR" w:eastAsia="hr-HR"/>
        </w:rPr>
        <w:t>koje bitno utječu na ekonomske i/ili komercijalne odredbe dozvole za pridobivanje ugljikovodika iliUgovora i/ili na druge bitne interese strana, Vlada i/ili investitor pristupit će pregovorima u svrhueventualnih izmjena i/ili dopuna dozvole za pridobivanje ugljikovodika ili Ugovora kojima bi se osigurala</w:t>
      </w:r>
      <w:r w:rsidR="003005D4" w:rsidRPr="00FF1281">
        <w:rPr>
          <w:color w:val="231F20"/>
          <w:lang w:val="hr-HR" w:eastAsia="hr-HR"/>
        </w:rPr>
        <w:t xml:space="preserve"> </w:t>
      </w:r>
      <w:r w:rsidRPr="00FF1281">
        <w:rPr>
          <w:color w:val="231F20"/>
          <w:lang w:val="hr-HR" w:eastAsia="hr-HR"/>
        </w:rPr>
        <w:t>ravnoteža interesa i planiranih ekonomskih rezultata strana koji su postojali u trenutku izdavanja dozvole</w:t>
      </w:r>
      <w:r w:rsidR="003005D4" w:rsidRPr="00FF1281">
        <w:rPr>
          <w:color w:val="231F20"/>
          <w:lang w:val="hr-HR" w:eastAsia="hr-HR"/>
        </w:rPr>
        <w:t xml:space="preserve"> </w:t>
      </w:r>
      <w:r w:rsidRPr="00FF1281">
        <w:rPr>
          <w:color w:val="231F20"/>
          <w:lang w:val="hr-HR" w:eastAsia="hr-HR"/>
        </w:rPr>
        <w:t>za pridobivanje ugljikovodika ili sklapanja Ugovora i koji su sukladni odredbama izdane dozvole za</w:t>
      </w:r>
      <w:r w:rsidR="003005D4" w:rsidRPr="00FF1281">
        <w:rPr>
          <w:color w:val="231F20"/>
          <w:lang w:val="hr-HR" w:eastAsia="hr-HR"/>
        </w:rPr>
        <w:t xml:space="preserve"> </w:t>
      </w:r>
      <w:r w:rsidRPr="00FF1281">
        <w:rPr>
          <w:color w:val="231F20"/>
          <w:lang w:val="hr-HR" w:eastAsia="hr-HR"/>
        </w:rPr>
        <w:t>pridobivanje ugljikovodika ili sklopljenog Ugovora.</w:t>
      </w:r>
    </w:p>
    <w:p w14:paraId="01D85942" w14:textId="3C24BC38"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29.4 U tu svrhu investitor će podnijeti formalno pismo Vladi, preporučeno s obavijesti o primitku, u kojem, s</w:t>
      </w:r>
      <w:r w:rsidR="003005D4" w:rsidRPr="00FF1281">
        <w:rPr>
          <w:color w:val="231F20"/>
          <w:lang w:val="hr-HR" w:eastAsia="hr-HR"/>
        </w:rPr>
        <w:t xml:space="preserve"> </w:t>
      </w:r>
      <w:r w:rsidRPr="00FF1281">
        <w:rPr>
          <w:color w:val="231F20"/>
          <w:lang w:val="hr-HR" w:eastAsia="hr-HR"/>
        </w:rPr>
        <w:t>jedne strane, informira Vladu da je došlo do promjene zakona i njegovu utjecaju na ekonomsku ravnotežu</w:t>
      </w:r>
      <w:r w:rsidR="003005D4" w:rsidRPr="00FF1281">
        <w:rPr>
          <w:color w:val="231F20"/>
          <w:lang w:val="hr-HR" w:eastAsia="hr-HR"/>
        </w:rPr>
        <w:t xml:space="preserve"> </w:t>
      </w:r>
      <w:r w:rsidRPr="00FF1281">
        <w:rPr>
          <w:color w:val="231F20"/>
          <w:lang w:val="hr-HR" w:eastAsia="hr-HR"/>
        </w:rPr>
        <w:t>koja je postojala na datum stupanja na snagu Ugovora te, s druge strane, zahtijeva da Vlada poduzme</w:t>
      </w:r>
      <w:r w:rsidR="003005D4" w:rsidRPr="00FF1281">
        <w:rPr>
          <w:color w:val="231F20"/>
          <w:lang w:val="hr-HR" w:eastAsia="hr-HR"/>
        </w:rPr>
        <w:t xml:space="preserve"> </w:t>
      </w:r>
      <w:r w:rsidRPr="00FF1281">
        <w:rPr>
          <w:color w:val="231F20"/>
          <w:lang w:val="hr-HR" w:eastAsia="hr-HR"/>
        </w:rPr>
        <w:t>prikladne mjere koje će održati ekonomsku ravnotežu Ugovora koja je postojala na datum stupanja na</w:t>
      </w:r>
      <w:r w:rsidR="003005D4" w:rsidRPr="00FF1281">
        <w:rPr>
          <w:color w:val="231F20"/>
          <w:lang w:val="hr-HR" w:eastAsia="hr-HR"/>
        </w:rPr>
        <w:t xml:space="preserve"> </w:t>
      </w:r>
      <w:r w:rsidRPr="00FF1281">
        <w:rPr>
          <w:color w:val="231F20"/>
          <w:lang w:val="hr-HR" w:eastAsia="hr-HR"/>
        </w:rPr>
        <w:t>snagu Ugovora. Vlada ima rok od maksimalno tri (3) mjeseca od datuma primitka investitorove obavijesti</w:t>
      </w:r>
      <w:r w:rsidR="003005D4" w:rsidRPr="00FF1281">
        <w:rPr>
          <w:color w:val="231F20"/>
          <w:lang w:val="hr-HR" w:eastAsia="hr-HR"/>
        </w:rPr>
        <w:t xml:space="preserve"> </w:t>
      </w:r>
      <w:r w:rsidRPr="00FF1281">
        <w:rPr>
          <w:color w:val="231F20"/>
          <w:lang w:val="hr-HR" w:eastAsia="hr-HR"/>
        </w:rPr>
        <w:t>obavijestiti investitora o mjerama koje razmatra, kako bi povratili ekonomsku ravnotežu koja je postojala</w:t>
      </w:r>
      <w:r w:rsidR="003005D4" w:rsidRPr="00FF1281">
        <w:rPr>
          <w:color w:val="231F20"/>
          <w:lang w:val="hr-HR" w:eastAsia="hr-HR"/>
        </w:rPr>
        <w:t xml:space="preserve"> </w:t>
      </w:r>
      <w:r w:rsidRPr="00FF1281">
        <w:rPr>
          <w:color w:val="231F20"/>
          <w:lang w:val="hr-HR" w:eastAsia="hr-HR"/>
        </w:rPr>
        <w:t>na datum stupanja na snagu Ugovora. Nakon isteka prethodno spomenutog roka strane će se sastati unutar</w:t>
      </w:r>
      <w:r w:rsidR="003005D4" w:rsidRPr="00FF1281">
        <w:rPr>
          <w:color w:val="231F20"/>
          <w:lang w:val="hr-HR" w:eastAsia="hr-HR"/>
        </w:rPr>
        <w:t xml:space="preserve"> </w:t>
      </w:r>
      <w:r w:rsidRPr="00FF1281">
        <w:rPr>
          <w:color w:val="231F20"/>
          <w:lang w:val="hr-HR" w:eastAsia="hr-HR"/>
        </w:rPr>
        <w:t>roka koji neće biti duži od petnaest (15) dana, u svrhu pronalaženja rješenja koje bi omogućilo obnovu</w:t>
      </w:r>
      <w:r w:rsidR="003005D4" w:rsidRPr="00FF1281">
        <w:rPr>
          <w:color w:val="231F20"/>
          <w:lang w:val="hr-HR" w:eastAsia="hr-HR"/>
        </w:rPr>
        <w:t xml:space="preserve"> </w:t>
      </w:r>
      <w:r w:rsidRPr="00FF1281">
        <w:rPr>
          <w:color w:val="231F20"/>
          <w:lang w:val="hr-HR" w:eastAsia="hr-HR"/>
        </w:rPr>
        <w:t xml:space="preserve">ekonomske ravnoteže koja je </w:t>
      </w:r>
      <w:r w:rsidRPr="00FF1281">
        <w:rPr>
          <w:color w:val="231F20"/>
          <w:lang w:val="hr-HR" w:eastAsia="hr-HR"/>
        </w:rPr>
        <w:lastRenderedPageBreak/>
        <w:t>postojala na datum stupanja na snagu Ugovora. Ako strane ne postignu</w:t>
      </w:r>
      <w:r w:rsidR="003005D4" w:rsidRPr="00FF1281">
        <w:rPr>
          <w:color w:val="231F20"/>
          <w:lang w:val="hr-HR" w:eastAsia="hr-HR"/>
        </w:rPr>
        <w:t xml:space="preserve"> </w:t>
      </w:r>
      <w:r w:rsidRPr="00FF1281">
        <w:rPr>
          <w:color w:val="231F20"/>
          <w:lang w:val="hr-HR" w:eastAsia="hr-HR"/>
        </w:rPr>
        <w:t>dogovor unutar devedeset (90) dana, svaka strana može podnijeti predmet na rješavanje sporova kako je</w:t>
      </w:r>
      <w:r w:rsidR="003005D4" w:rsidRPr="00FF1281">
        <w:rPr>
          <w:color w:val="231F20"/>
          <w:lang w:val="hr-HR" w:eastAsia="hr-HR"/>
        </w:rPr>
        <w:t xml:space="preserve"> </w:t>
      </w:r>
      <w:r w:rsidRPr="00FF1281">
        <w:rPr>
          <w:color w:val="231F20"/>
          <w:lang w:val="hr-HR" w:eastAsia="hr-HR"/>
        </w:rPr>
        <w:t>predviđeno u članku 35. ovog Ugovora.</w:t>
      </w:r>
    </w:p>
    <w:p w14:paraId="661B771F" w14:textId="02E68AE9"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29.5 Odredbe članka 29.3 ne primjenjuju se u slučaju izmjena, dopuna, donošenja, ponovnog donošenja,</w:t>
      </w:r>
      <w:r w:rsidR="003005D4" w:rsidRPr="00FF1281">
        <w:rPr>
          <w:color w:val="231F20"/>
          <w:lang w:val="hr-HR" w:eastAsia="hr-HR"/>
        </w:rPr>
        <w:t xml:space="preserve"> </w:t>
      </w:r>
      <w:r w:rsidRPr="00FF1281">
        <w:rPr>
          <w:color w:val="231F20"/>
          <w:lang w:val="hr-HR" w:eastAsia="hr-HR"/>
        </w:rPr>
        <w:t>stavljanja izvan snage ili ostalih promjena ili dopuna zakona i propisa kojima se uređuju radni odnosi,</w:t>
      </w:r>
      <w:r w:rsidR="003005D4" w:rsidRPr="00FF1281">
        <w:rPr>
          <w:color w:val="231F20"/>
          <w:lang w:val="hr-HR" w:eastAsia="hr-HR"/>
        </w:rPr>
        <w:t xml:space="preserve"> </w:t>
      </w:r>
      <w:r w:rsidRPr="00FF1281">
        <w:rPr>
          <w:color w:val="231F20"/>
          <w:lang w:val="hr-HR" w:eastAsia="hr-HR"/>
        </w:rPr>
        <w:t>zaštita prirode i okoliša, zaštita zdravlja ljudi, zaštita na radu i sigurnost izvođenja naftno-rudarskih radova.</w:t>
      </w:r>
    </w:p>
    <w:p w14:paraId="46B5CF4E"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30. RASKID UGOVORA</w:t>
      </w:r>
    </w:p>
    <w:p w14:paraId="4825EC58" w14:textId="7B889006"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30.1 Ovaj se Ugovor može raskinuti prije isteka njegova roka uz suglasnost strana u pisanom obliku ili</w:t>
      </w:r>
      <w:r w:rsidR="003005D4" w:rsidRPr="00FF1281">
        <w:rPr>
          <w:color w:val="231F20"/>
          <w:lang w:val="hr-HR" w:eastAsia="hr-HR"/>
        </w:rPr>
        <w:t xml:space="preserve"> </w:t>
      </w:r>
      <w:r w:rsidRPr="00FF1281">
        <w:rPr>
          <w:color w:val="231F20"/>
          <w:lang w:val="hr-HR" w:eastAsia="hr-HR"/>
        </w:rPr>
        <w:t>nakon što investitor napusti cijelo eksploatacijsko polje u skladu s člankom 6.3.1.</w:t>
      </w:r>
    </w:p>
    <w:p w14:paraId="0C9FC95B" w14:textId="3C8AE551"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30.2 Ovaj Ugovor se automatski raskida u slučaju ukidanja, oduzimanja ili poništenja dozvole u skladu sa</w:t>
      </w:r>
      <w:r w:rsidR="003005D4" w:rsidRPr="00FF1281">
        <w:rPr>
          <w:color w:val="231F20"/>
          <w:lang w:val="hr-HR" w:eastAsia="hr-HR"/>
        </w:rPr>
        <w:t xml:space="preserve"> </w:t>
      </w:r>
      <w:r w:rsidRPr="00FF1281">
        <w:rPr>
          <w:color w:val="231F20"/>
          <w:lang w:val="hr-HR" w:eastAsia="hr-HR"/>
        </w:rPr>
        <w:t>Zakonom i propisima.</w:t>
      </w:r>
    </w:p>
    <w:p w14:paraId="323F803D" w14:textId="16D7E3E3"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30.3 Osim prethodno navedenog, ovaj Ugovor može raskinuti Vlada ako je došlo do neke od sljedećih</w:t>
      </w:r>
      <w:r w:rsidR="003005D4" w:rsidRPr="00FF1281">
        <w:rPr>
          <w:color w:val="231F20"/>
          <w:lang w:val="hr-HR" w:eastAsia="hr-HR"/>
        </w:rPr>
        <w:t xml:space="preserve"> </w:t>
      </w:r>
      <w:r w:rsidRPr="00FF1281">
        <w:rPr>
          <w:color w:val="231F20"/>
          <w:lang w:val="hr-HR" w:eastAsia="hr-HR"/>
        </w:rPr>
        <w:t>okolnosti u skladu s ovim člankom 30.:</w:t>
      </w:r>
    </w:p>
    <w:p w14:paraId="09AF67F8" w14:textId="1C9360E2"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 materijalne povrede ili ponovljene povrede odredaba Zakona i/ili propisa i/ili odredaba ovog Ugovora</w:t>
      </w:r>
      <w:r w:rsidR="003005D4" w:rsidRPr="00FF1281">
        <w:rPr>
          <w:color w:val="231F20"/>
          <w:lang w:val="hr-HR" w:eastAsia="hr-HR"/>
        </w:rPr>
        <w:t xml:space="preserve"> </w:t>
      </w:r>
      <w:r w:rsidRPr="00FF1281">
        <w:rPr>
          <w:color w:val="231F20"/>
          <w:lang w:val="hr-HR" w:eastAsia="hr-HR"/>
        </w:rPr>
        <w:t>koju je počinio investitor;</w:t>
      </w:r>
    </w:p>
    <w:p w14:paraId="58D3380D" w14:textId="46CA5728"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 kašnjenja od više od tri (3) mjeseca koje je prouzročio investitor u vezi s plaćanjem dospjelog iznosa</w:t>
      </w:r>
      <w:r w:rsidR="003005D4" w:rsidRPr="00FF1281">
        <w:rPr>
          <w:color w:val="231F20"/>
          <w:lang w:val="hr-HR" w:eastAsia="hr-HR"/>
        </w:rPr>
        <w:t xml:space="preserve"> </w:t>
      </w:r>
      <w:r w:rsidRPr="00FF1281">
        <w:rPr>
          <w:color w:val="231F20"/>
          <w:lang w:val="hr-HR" w:eastAsia="hr-HR"/>
        </w:rPr>
        <w:t>Republici Hrvatskoj (osim plaćanja koje je predmet spora s obzirom na ovaj Ugovor);</w:t>
      </w:r>
    </w:p>
    <w:p w14:paraId="191EACCC" w14:textId="1B902708"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c) prekida razradnih radova na eksploatacijskom polju, tijekom šest (6) uzastopnih mjeseci, osim u slučaju</w:t>
      </w:r>
      <w:r w:rsidR="003005D4" w:rsidRPr="00FF1281">
        <w:rPr>
          <w:color w:val="231F20"/>
          <w:lang w:val="hr-HR" w:eastAsia="hr-HR"/>
        </w:rPr>
        <w:t xml:space="preserve"> </w:t>
      </w:r>
      <w:r w:rsidRPr="00FF1281">
        <w:rPr>
          <w:color w:val="231F20"/>
          <w:lang w:val="hr-HR" w:eastAsia="hr-HR"/>
        </w:rPr>
        <w:t>više sile u skladu s člankom 34.;</w:t>
      </w:r>
    </w:p>
    <w:p w14:paraId="48D7C2C9"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d) prekida eksploatacije u trajanju od najmanje šest (6) uzastopnih mjeseci ili ponovljenog prekida</w:t>
      </w:r>
    </w:p>
    <w:p w14:paraId="1277E7E7" w14:textId="709876DD"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eksploatacije nakon početka eksploatacije na eksploatacijskom polju, o čemu je odluka donesena</w:t>
      </w:r>
      <w:r w:rsidR="003005D4" w:rsidRPr="00FF1281">
        <w:rPr>
          <w:color w:val="231F20"/>
          <w:lang w:val="hr-HR" w:eastAsia="hr-HR"/>
        </w:rPr>
        <w:t xml:space="preserve"> </w:t>
      </w:r>
      <w:r w:rsidRPr="00FF1281">
        <w:rPr>
          <w:color w:val="231F20"/>
          <w:lang w:val="hr-HR" w:eastAsia="hr-HR"/>
        </w:rPr>
        <w:t>bez</w:t>
      </w:r>
      <w:r w:rsidR="003005D4" w:rsidRPr="00FF1281">
        <w:rPr>
          <w:color w:val="231F20"/>
          <w:lang w:val="hr-HR" w:eastAsia="hr-HR"/>
        </w:rPr>
        <w:t xml:space="preserve"> </w:t>
      </w:r>
      <w:r w:rsidRPr="00FF1281">
        <w:rPr>
          <w:color w:val="231F20"/>
          <w:lang w:val="hr-HR" w:eastAsia="hr-HR"/>
        </w:rPr>
        <w:t>suglasnosti Ministarstva, osim u slučaju više sile u skladu s člankom 34.;</w:t>
      </w:r>
    </w:p>
    <w:p w14:paraId="5F2A2A10" w14:textId="50F6BDE2"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e) investitor nije postupio u skladu s arbitražnim pravorijekom unutar propisanog razdoblja, koji je</w:t>
      </w:r>
      <w:r w:rsidR="003005D4" w:rsidRPr="00FF1281">
        <w:rPr>
          <w:color w:val="231F20"/>
          <w:lang w:val="hr-HR" w:eastAsia="hr-HR"/>
        </w:rPr>
        <w:t xml:space="preserve"> </w:t>
      </w:r>
      <w:r w:rsidRPr="00FF1281">
        <w:rPr>
          <w:color w:val="231F20"/>
          <w:lang w:val="hr-HR" w:eastAsia="hr-HR"/>
        </w:rPr>
        <w:t>donesen u skladu s odredbama članka 35.;</w:t>
      </w:r>
    </w:p>
    <w:p w14:paraId="46095065" w14:textId="42C460A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f) stečaja, nagodbe s vjerovnicima ili likvidacije imovine investitora ili njegova matičnog društva ili bilo</w:t>
      </w:r>
      <w:r w:rsidR="003005D4" w:rsidRPr="00FF1281">
        <w:rPr>
          <w:color w:val="231F20"/>
          <w:lang w:val="hr-HR" w:eastAsia="hr-HR"/>
        </w:rPr>
        <w:t xml:space="preserve"> </w:t>
      </w:r>
      <w:r w:rsidRPr="00FF1281">
        <w:rPr>
          <w:color w:val="231F20"/>
          <w:lang w:val="hr-HR" w:eastAsia="hr-HR"/>
        </w:rPr>
        <w:t>kojeg subjekta koji čini investitora, ovisno o slučaju, osim ako subjekt koji čini investitora koji nije pogođen</w:t>
      </w:r>
      <w:r w:rsidR="003005D4" w:rsidRPr="00FF1281">
        <w:rPr>
          <w:color w:val="231F20"/>
          <w:lang w:val="hr-HR" w:eastAsia="hr-HR"/>
        </w:rPr>
        <w:t xml:space="preserve"> </w:t>
      </w:r>
      <w:r w:rsidRPr="00FF1281">
        <w:rPr>
          <w:color w:val="231F20"/>
          <w:lang w:val="hr-HR" w:eastAsia="hr-HR"/>
        </w:rPr>
        <w:t>stečajem, nagodbom s vjerovnicima ili likvidacijom imovine pristane preuzeti sva prava i obveze tako</w:t>
      </w:r>
      <w:r w:rsidR="003005D4" w:rsidRPr="00FF1281">
        <w:rPr>
          <w:color w:val="231F20"/>
          <w:lang w:val="hr-HR" w:eastAsia="hr-HR"/>
        </w:rPr>
        <w:t xml:space="preserve"> </w:t>
      </w:r>
      <w:r w:rsidRPr="00FF1281">
        <w:rPr>
          <w:color w:val="231F20"/>
          <w:lang w:val="hr-HR" w:eastAsia="hr-HR"/>
        </w:rPr>
        <w:t>pogođenog subjekta, a koje proizlaze iz ovog Ugovora;</w:t>
      </w:r>
    </w:p>
    <w:p w14:paraId="2B74F3AA" w14:textId="1EECE47F"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g) ako je investitor svjesno dao lažnu izjavu Republici Hrvatskoj koja je imala bitan značaj za izvršenje ovog</w:t>
      </w:r>
      <w:r w:rsidR="003005D4" w:rsidRPr="00FF1281">
        <w:rPr>
          <w:color w:val="231F20"/>
          <w:lang w:val="hr-HR" w:eastAsia="hr-HR"/>
        </w:rPr>
        <w:t xml:space="preserve"> </w:t>
      </w:r>
      <w:r w:rsidRPr="00FF1281">
        <w:rPr>
          <w:color w:val="231F20"/>
          <w:lang w:val="hr-HR" w:eastAsia="hr-HR"/>
        </w:rPr>
        <w:t>Ugovora; ili</w:t>
      </w:r>
    </w:p>
    <w:p w14:paraId="671DE4FB" w14:textId="73C90252"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h) ako investitor ne uplati novčanu naknadu za sklapanje Ugovora sukladno članku 13.2.1a) i/ili ne dostavi</w:t>
      </w:r>
      <w:r w:rsidR="003005D4" w:rsidRPr="00FF1281">
        <w:rPr>
          <w:color w:val="231F20"/>
          <w:lang w:val="hr-HR" w:eastAsia="hr-HR"/>
        </w:rPr>
        <w:t xml:space="preserve"> </w:t>
      </w:r>
      <w:r w:rsidRPr="00FF1281">
        <w:rPr>
          <w:color w:val="231F20"/>
          <w:lang w:val="hr-HR" w:eastAsia="hr-HR"/>
        </w:rPr>
        <w:t>bankarsku garanciju sukladno članku 15.1.</w:t>
      </w:r>
    </w:p>
    <w:p w14:paraId="334CF193" w14:textId="0F638C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30.4 Osim u pogledu okolnosti iz prethodnog članka 30.3(f) i 30.3(h), Vlada proglašava oduzimanje prava</w:t>
      </w:r>
      <w:r w:rsidR="003005D4" w:rsidRPr="00FF1281">
        <w:rPr>
          <w:color w:val="231F20"/>
          <w:lang w:val="hr-HR" w:eastAsia="hr-HR"/>
        </w:rPr>
        <w:t xml:space="preserve"> </w:t>
      </w:r>
      <w:r w:rsidRPr="00FF1281">
        <w:rPr>
          <w:color w:val="231F20"/>
          <w:lang w:val="hr-HR" w:eastAsia="hr-HR"/>
        </w:rPr>
        <w:t>predviđeno člankom 30.3 isključivo nakon dostave investitoru službene obavijesti preporučenom poštom</w:t>
      </w:r>
      <w:r w:rsidR="003005D4" w:rsidRPr="00FF1281">
        <w:rPr>
          <w:color w:val="231F20"/>
          <w:lang w:val="hr-HR" w:eastAsia="hr-HR"/>
        </w:rPr>
        <w:t xml:space="preserve"> </w:t>
      </w:r>
      <w:r w:rsidRPr="00FF1281">
        <w:rPr>
          <w:color w:val="231F20"/>
          <w:lang w:val="hr-HR" w:eastAsia="hr-HR"/>
        </w:rPr>
        <w:t>uz potvrdu primitka kojom se zahtijeva otklanjanje predmetne povrede u roku od tri (3) mjeseca (ili u roku</w:t>
      </w:r>
      <w:r w:rsidR="003005D4" w:rsidRPr="00FF1281">
        <w:rPr>
          <w:color w:val="231F20"/>
          <w:lang w:val="hr-HR" w:eastAsia="hr-HR"/>
        </w:rPr>
        <w:t xml:space="preserve"> </w:t>
      </w:r>
      <w:r w:rsidRPr="00FF1281">
        <w:rPr>
          <w:color w:val="231F20"/>
          <w:lang w:val="hr-HR" w:eastAsia="hr-HR"/>
        </w:rPr>
        <w:t>od šest (6) mjeseci u pogledu okolnosti iz prethodnog članka 30.3(c) i 30.3(d)) od dana primitka</w:t>
      </w:r>
      <w:r w:rsidR="003005D4" w:rsidRPr="00FF1281">
        <w:rPr>
          <w:color w:val="231F20"/>
          <w:lang w:val="hr-HR" w:eastAsia="hr-HR"/>
        </w:rPr>
        <w:t xml:space="preserve"> </w:t>
      </w:r>
      <w:r w:rsidRPr="00FF1281">
        <w:rPr>
          <w:color w:val="231F20"/>
          <w:lang w:val="hr-HR" w:eastAsia="hr-HR"/>
        </w:rPr>
        <w:t>obavijesti.</w:t>
      </w:r>
    </w:p>
    <w:p w14:paraId="08AEF000" w14:textId="062D9755"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30.5 Ako investitor ne postupi u skladu s tom uputom unutar propisanog razdoblja, Ugovor se smatra</w:t>
      </w:r>
      <w:r w:rsidR="003005D4" w:rsidRPr="00FF1281">
        <w:rPr>
          <w:color w:val="231F20"/>
          <w:lang w:val="hr-HR" w:eastAsia="hr-HR"/>
        </w:rPr>
        <w:t xml:space="preserve"> </w:t>
      </w:r>
      <w:r w:rsidRPr="00FF1281">
        <w:rPr>
          <w:color w:val="231F20"/>
          <w:lang w:val="hr-HR" w:eastAsia="hr-HR"/>
        </w:rPr>
        <w:t>raskinutim.</w:t>
      </w:r>
    </w:p>
    <w:p w14:paraId="7A51FDCF" w14:textId="6CEF2EC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30.6 Tijekom trajanja istražnog razdoblja Vlada će, uz dostavu obavijesti najmanje tri (3) mjeseca prije,</w:t>
      </w:r>
      <w:r w:rsidR="003005D4" w:rsidRPr="00FF1281">
        <w:rPr>
          <w:color w:val="231F20"/>
          <w:lang w:val="hr-HR" w:eastAsia="hr-HR"/>
        </w:rPr>
        <w:t xml:space="preserve"> </w:t>
      </w:r>
      <w:r w:rsidRPr="00FF1281">
        <w:rPr>
          <w:color w:val="231F20"/>
          <w:lang w:val="hr-HR" w:eastAsia="hr-HR"/>
        </w:rPr>
        <w:t xml:space="preserve">zatražiti od investitora da se odmah i bez naknade odrekne svih svojih prava na područje koje </w:t>
      </w:r>
      <w:r w:rsidRPr="00FF1281">
        <w:rPr>
          <w:color w:val="231F20"/>
          <w:lang w:val="hr-HR" w:eastAsia="hr-HR"/>
        </w:rPr>
        <w:lastRenderedPageBreak/>
        <w:t>obuhvaća</w:t>
      </w:r>
      <w:r w:rsidR="003005D4" w:rsidRPr="00FF1281">
        <w:rPr>
          <w:color w:val="231F20"/>
          <w:lang w:val="hr-HR" w:eastAsia="hr-HR"/>
        </w:rPr>
        <w:t xml:space="preserve"> </w:t>
      </w:r>
      <w:r w:rsidRPr="00FF1281">
        <w:rPr>
          <w:color w:val="231F20"/>
          <w:lang w:val="hr-HR" w:eastAsia="hr-HR"/>
        </w:rPr>
        <w:t>otkriće, uključujući ugljikovodike koje bi se moglo eksploatirati na mjestu gdje se nalazi predmetno otkriće,</w:t>
      </w:r>
      <w:r w:rsidR="003005D4" w:rsidRPr="00FF1281">
        <w:rPr>
          <w:color w:val="231F20"/>
          <w:lang w:val="hr-HR" w:eastAsia="hr-HR"/>
        </w:rPr>
        <w:t xml:space="preserve"> </w:t>
      </w:r>
      <w:r w:rsidRPr="00FF1281">
        <w:rPr>
          <w:color w:val="231F20"/>
          <w:lang w:val="hr-HR" w:eastAsia="hr-HR"/>
        </w:rPr>
        <w:t>ako investitor:</w:t>
      </w:r>
    </w:p>
    <w:p w14:paraId="5814D655" w14:textId="3F17B5DF"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 nije dostavio program ocjenskih radova u pogledu predmetnog otkrića u roku od devet (9) mjeseci nakon</w:t>
      </w:r>
      <w:r w:rsidR="003005D4" w:rsidRPr="00FF1281">
        <w:rPr>
          <w:color w:val="231F20"/>
          <w:lang w:val="hr-HR" w:eastAsia="hr-HR"/>
        </w:rPr>
        <w:t xml:space="preserve"> </w:t>
      </w:r>
      <w:r w:rsidRPr="00FF1281">
        <w:rPr>
          <w:color w:val="231F20"/>
          <w:lang w:val="hr-HR" w:eastAsia="hr-HR"/>
        </w:rPr>
        <w:t>dana obavještavanja Ministarstva i Agencije o predmetnom otkriću; ili</w:t>
      </w:r>
    </w:p>
    <w:p w14:paraId="778460CF" w14:textId="705A9675"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 ne proglasi otkriće komercijalnim otkrićem u roku od devet (9) mjeseci nakon dovršetka ocjenskih</w:t>
      </w:r>
      <w:r w:rsidR="003005D4" w:rsidRPr="00FF1281">
        <w:rPr>
          <w:color w:val="231F20"/>
          <w:lang w:val="hr-HR" w:eastAsia="hr-HR"/>
        </w:rPr>
        <w:t xml:space="preserve"> </w:t>
      </w:r>
      <w:r w:rsidRPr="00FF1281">
        <w:rPr>
          <w:color w:val="231F20"/>
          <w:lang w:val="hr-HR" w:eastAsia="hr-HR"/>
        </w:rPr>
        <w:t>radova u pogledu predmetnog otkrića.</w:t>
      </w:r>
    </w:p>
    <w:p w14:paraId="7056BFA0" w14:textId="4A8293C3"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30.7 Vlada tada može izvršiti ili osigurati izvršenje svih radova u pogledu ocjene, razrade, eksploatacije,</w:t>
      </w:r>
      <w:r w:rsidR="003005D4" w:rsidRPr="00FF1281">
        <w:rPr>
          <w:color w:val="231F20"/>
          <w:lang w:val="hr-HR" w:eastAsia="hr-HR"/>
        </w:rPr>
        <w:t xml:space="preserve"> </w:t>
      </w:r>
      <w:r w:rsidRPr="00FF1281">
        <w:rPr>
          <w:color w:val="231F20"/>
          <w:lang w:val="hr-HR" w:eastAsia="hr-HR"/>
        </w:rPr>
        <w:t>obrade, transporta i stavljanja na tržište, povezanih s otkrićem bez naknade investitoru, ali pod uvjetom da</w:t>
      </w:r>
      <w:r w:rsidR="003005D4" w:rsidRPr="00FF1281">
        <w:rPr>
          <w:color w:val="231F20"/>
          <w:lang w:val="hr-HR" w:eastAsia="hr-HR"/>
        </w:rPr>
        <w:t xml:space="preserve"> </w:t>
      </w:r>
      <w:r w:rsidRPr="00FF1281">
        <w:rPr>
          <w:color w:val="231F20"/>
          <w:lang w:val="hr-HR" w:eastAsia="hr-HR"/>
        </w:rPr>
        <w:t>time ne dovodi u pitanje izvedbu naftno-rudarskih radova investitora na preostalom dijelu ugovornog</w:t>
      </w:r>
      <w:r w:rsidR="003005D4" w:rsidRPr="00FF1281">
        <w:rPr>
          <w:color w:val="231F20"/>
          <w:lang w:val="hr-HR" w:eastAsia="hr-HR"/>
        </w:rPr>
        <w:t xml:space="preserve"> </w:t>
      </w:r>
      <w:r w:rsidRPr="00FF1281">
        <w:rPr>
          <w:color w:val="231F20"/>
          <w:lang w:val="hr-HR" w:eastAsia="hr-HR"/>
        </w:rPr>
        <w:t>područja.</w:t>
      </w:r>
    </w:p>
    <w:p w14:paraId="0F462879" w14:textId="1E9457EF"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30.8 Svi sporovi o tome postoji li temelj koji opravdava raskid ovog ugovora, koji je Vlada proglasila zbog</w:t>
      </w:r>
      <w:r w:rsidR="003005D4" w:rsidRPr="00FF1281">
        <w:rPr>
          <w:color w:val="231F20"/>
          <w:lang w:val="hr-HR" w:eastAsia="hr-HR"/>
        </w:rPr>
        <w:t xml:space="preserve"> </w:t>
      </w:r>
      <w:r w:rsidRPr="00FF1281">
        <w:rPr>
          <w:color w:val="231F20"/>
          <w:lang w:val="hr-HR" w:eastAsia="hr-HR"/>
        </w:rPr>
        <w:t>oduzimanja prava, mogu biti predmet arbitraže u skladu s odredbama članka 35. U tom se slučaju Ugovor</w:t>
      </w:r>
      <w:r w:rsidR="003005D4" w:rsidRPr="00FF1281">
        <w:rPr>
          <w:color w:val="231F20"/>
          <w:lang w:val="hr-HR" w:eastAsia="hr-HR"/>
        </w:rPr>
        <w:t xml:space="preserve"> </w:t>
      </w:r>
      <w:r w:rsidRPr="00FF1281">
        <w:rPr>
          <w:color w:val="231F20"/>
          <w:lang w:val="hr-HR" w:eastAsia="hr-HR"/>
        </w:rPr>
        <w:t>obustavlja dok strane ne izvrše arbitražni pravorijek, osim ako pitanje koje je predmet arbitraže ne</w:t>
      </w:r>
      <w:r w:rsidR="003005D4" w:rsidRPr="00FF1281">
        <w:rPr>
          <w:color w:val="231F20"/>
          <w:lang w:val="hr-HR" w:eastAsia="hr-HR"/>
        </w:rPr>
        <w:t xml:space="preserve"> </w:t>
      </w:r>
      <w:r w:rsidRPr="00FF1281">
        <w:rPr>
          <w:color w:val="231F20"/>
          <w:lang w:val="hr-HR" w:eastAsia="hr-HR"/>
        </w:rPr>
        <w:t>sprječava nastavak naftno-rudarskih radova.</w:t>
      </w:r>
    </w:p>
    <w:p w14:paraId="2D357E59" w14:textId="21484486"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30.9 U slučaju raskida Ugovora strane poštuju zahtjeve navedene u ovom Ugovoru, kao i zakonima</w:t>
      </w:r>
      <w:r w:rsidR="003005D4" w:rsidRPr="00FF1281">
        <w:rPr>
          <w:color w:val="231F20"/>
          <w:lang w:val="hr-HR" w:eastAsia="hr-HR"/>
        </w:rPr>
        <w:t xml:space="preserve"> </w:t>
      </w:r>
      <w:r w:rsidRPr="00FF1281">
        <w:rPr>
          <w:color w:val="231F20"/>
          <w:lang w:val="hr-HR" w:eastAsia="hr-HR"/>
        </w:rPr>
        <w:t>Republike Hrvatske.</w:t>
      </w:r>
    </w:p>
    <w:p w14:paraId="75FAA1D8" w14:textId="7AA80621"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30.10 U roku od devedeset (90) dana od raskida ovog Ugovora ili dužeg razdoblja s kojim se Ministarstvo</w:t>
      </w:r>
      <w:r w:rsidR="003005D4" w:rsidRPr="00FF1281">
        <w:rPr>
          <w:color w:val="231F20"/>
          <w:lang w:val="hr-HR" w:eastAsia="hr-HR"/>
        </w:rPr>
        <w:t xml:space="preserve"> </w:t>
      </w:r>
      <w:r w:rsidRPr="00FF1281">
        <w:rPr>
          <w:color w:val="231F20"/>
          <w:lang w:val="hr-HR" w:eastAsia="hr-HR"/>
        </w:rPr>
        <w:t>usuglasi investitor mora postupiti u skladu s člankom 10. i poduzeti sve potrebne radnje u skladu sa</w:t>
      </w:r>
      <w:r w:rsidR="003005D4" w:rsidRPr="00FF1281">
        <w:rPr>
          <w:color w:val="231F20"/>
          <w:lang w:val="hr-HR" w:eastAsia="hr-HR"/>
        </w:rPr>
        <w:t xml:space="preserve"> </w:t>
      </w:r>
      <w:r w:rsidRPr="00FF1281">
        <w:rPr>
          <w:color w:val="231F20"/>
          <w:lang w:val="hr-HR" w:eastAsia="hr-HR"/>
        </w:rPr>
        <w:t>zakonima i propisima Republike Hrvatske, kao i u skladu s međunarodnom dobrom praksom pri naftnorudarskim radovima radi izbjegavanja štete u okolišu ili opasnosti za ljudski život ili imovinu drugih osoba.</w:t>
      </w:r>
    </w:p>
    <w:p w14:paraId="2B1FC977"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31. PRIJENOS PRAVA I OBVEZA I PROMJENA KONTROLE</w:t>
      </w:r>
    </w:p>
    <w:p w14:paraId="7D80A694"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31.1 Prijenos prava i obveza</w:t>
      </w:r>
    </w:p>
    <w:p w14:paraId="47922B32" w14:textId="1D5A9D03"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31.1.1 Investitor može u cijelosti ili djelomično prenijeti prava i obveze iz ovog Ugovora jedino uz uvjet da je</w:t>
      </w:r>
      <w:r w:rsidR="003005D4" w:rsidRPr="00FF1281">
        <w:rPr>
          <w:color w:val="231F20"/>
          <w:lang w:val="hr-HR" w:eastAsia="hr-HR"/>
        </w:rPr>
        <w:t xml:space="preserve"> </w:t>
      </w:r>
      <w:r w:rsidRPr="00FF1281">
        <w:rPr>
          <w:color w:val="231F20"/>
          <w:lang w:val="hr-HR" w:eastAsia="hr-HR"/>
        </w:rPr>
        <w:t>Vlada, na prijedlog Ministarstva, na takav prijenos dala izričitu prethodnu pisanu suglasnost, a koju Vlada</w:t>
      </w:r>
      <w:r w:rsidR="003005D4" w:rsidRPr="00FF1281">
        <w:rPr>
          <w:color w:val="231F20"/>
          <w:lang w:val="hr-HR" w:eastAsia="hr-HR"/>
        </w:rPr>
        <w:t xml:space="preserve"> </w:t>
      </w:r>
      <w:r w:rsidRPr="00FF1281">
        <w:rPr>
          <w:color w:val="231F20"/>
          <w:lang w:val="hr-HR" w:eastAsia="hr-HR"/>
        </w:rPr>
        <w:t>daje na temelju izmjene dozvole za istraživanje i eksploataciju ugljikovodika.</w:t>
      </w:r>
    </w:p>
    <w:p w14:paraId="67B7D0F0" w14:textId="50329931"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31.1.2 Investitor je obvezan tražiti od Vlade prethodnu suglasnost iz članka 31.1.1 ovog Ugovora i kada se</w:t>
      </w:r>
      <w:r w:rsidR="003005D4" w:rsidRPr="00FF1281">
        <w:rPr>
          <w:color w:val="231F20"/>
          <w:lang w:val="hr-HR" w:eastAsia="hr-HR"/>
        </w:rPr>
        <w:t xml:space="preserve"> </w:t>
      </w:r>
      <w:r w:rsidRPr="00FF1281">
        <w:rPr>
          <w:color w:val="231F20"/>
          <w:lang w:val="hr-HR" w:eastAsia="hr-HR"/>
        </w:rPr>
        <w:t>prava i obveze iz Ugovora prenose na povezano društvo ili kad se prijenos dogodio statusnom promjenom</w:t>
      </w:r>
      <w:r w:rsidR="003005D4" w:rsidRPr="00FF1281">
        <w:rPr>
          <w:color w:val="231F20"/>
          <w:lang w:val="hr-HR" w:eastAsia="hr-HR"/>
        </w:rPr>
        <w:t xml:space="preserve"> </w:t>
      </w:r>
      <w:r w:rsidRPr="00FF1281">
        <w:rPr>
          <w:color w:val="231F20"/>
          <w:lang w:val="hr-HR" w:eastAsia="hr-HR"/>
        </w:rPr>
        <w:t>investitora.</w:t>
      </w:r>
    </w:p>
    <w:p w14:paraId="11052073" w14:textId="402BD58D"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31.1.3 U slučaju prijenosa iz članka 31.1.2. investitor ostaje solidarno odgovoran za sva prava i obveze izUgovora zajedno s povezanim društvom.</w:t>
      </w:r>
    </w:p>
    <w:p w14:paraId="01A27BCD" w14:textId="11D40D00"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31.1.4 Članak 31.1.1 ne primjenjuje se na: ugovor o prodaji sirove nafte ili prirodnog plina na temelju kojeg</w:t>
      </w:r>
      <w:r w:rsidR="003005D4" w:rsidRPr="00FF1281">
        <w:rPr>
          <w:color w:val="231F20"/>
          <w:lang w:val="hr-HR" w:eastAsia="hr-HR"/>
        </w:rPr>
        <w:t xml:space="preserve"> </w:t>
      </w:r>
      <w:r w:rsidRPr="00FF1281">
        <w:rPr>
          <w:color w:val="231F20"/>
          <w:lang w:val="hr-HR" w:eastAsia="hr-HR"/>
        </w:rPr>
        <w:t>se cijena za njih plaća (ili se takva sirova nafta ili prirodni plin mijenja za druge ugljikovodike) nakon što je</w:t>
      </w:r>
      <w:r w:rsidR="003005D4" w:rsidRPr="00FF1281">
        <w:rPr>
          <w:color w:val="231F20"/>
          <w:lang w:val="hr-HR" w:eastAsia="hr-HR"/>
        </w:rPr>
        <w:t xml:space="preserve"> </w:t>
      </w:r>
      <w:r w:rsidRPr="00FF1281">
        <w:rPr>
          <w:color w:val="231F20"/>
          <w:lang w:val="hr-HR" w:eastAsia="hr-HR"/>
        </w:rPr>
        <w:t>pravo vlasništva preneseno na investitora.</w:t>
      </w:r>
    </w:p>
    <w:p w14:paraId="1BB92A87" w14:textId="7F20808B"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31.1.5 Ako je, neovisno o članku 31.1.1, bilo koje prenošenje prava i obveza na snazi u skladu sa zakonima</w:t>
      </w:r>
      <w:r w:rsidR="003005D4" w:rsidRPr="00FF1281">
        <w:rPr>
          <w:color w:val="231F20"/>
          <w:lang w:val="hr-HR" w:eastAsia="hr-HR"/>
        </w:rPr>
        <w:t xml:space="preserve"> </w:t>
      </w:r>
      <w:r w:rsidRPr="00FF1281">
        <w:rPr>
          <w:color w:val="231F20"/>
          <w:lang w:val="hr-HR" w:eastAsia="hr-HR"/>
        </w:rPr>
        <w:t>Republike Hrvatske ili drugim mjestom, a bez postojanja potrebne suglasnosti, Vlada može oduzeti prava</w:t>
      </w:r>
      <w:r w:rsidR="003005D4" w:rsidRPr="00FF1281">
        <w:rPr>
          <w:color w:val="231F20"/>
          <w:lang w:val="hr-HR" w:eastAsia="hr-HR"/>
        </w:rPr>
        <w:t xml:space="preserve"> </w:t>
      </w:r>
      <w:r w:rsidRPr="00FF1281">
        <w:rPr>
          <w:color w:val="231F20"/>
          <w:lang w:val="hr-HR" w:eastAsia="hr-HR"/>
        </w:rPr>
        <w:t>takve strane investitora u skladu s ovim Ugovorom.</w:t>
      </w:r>
    </w:p>
    <w:p w14:paraId="464AF802" w14:textId="7FEE0CFE"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31.1.6 Investitor je dužan obavijestiti Vladu, putem Ministarstva, o svojoj namjeri da prenese svoja prava i</w:t>
      </w:r>
      <w:r w:rsidR="003005D4" w:rsidRPr="00FF1281">
        <w:rPr>
          <w:color w:val="231F20"/>
          <w:lang w:val="hr-HR" w:eastAsia="hr-HR"/>
        </w:rPr>
        <w:t xml:space="preserve"> </w:t>
      </w:r>
      <w:r w:rsidRPr="00FF1281">
        <w:rPr>
          <w:color w:val="231F20"/>
          <w:lang w:val="hr-HR" w:eastAsia="hr-HR"/>
        </w:rPr>
        <w:t>obveze koje proizlaze iz ovog Ugovora bez odgode i navesti komercijalne uvjete takvog namjeravanog</w:t>
      </w:r>
      <w:r w:rsidR="003005D4" w:rsidRPr="00FF1281">
        <w:rPr>
          <w:color w:val="231F20"/>
          <w:lang w:val="hr-HR" w:eastAsia="hr-HR"/>
        </w:rPr>
        <w:t xml:space="preserve"> </w:t>
      </w:r>
      <w:r w:rsidRPr="00FF1281">
        <w:rPr>
          <w:color w:val="231F20"/>
          <w:lang w:val="hr-HR" w:eastAsia="hr-HR"/>
        </w:rPr>
        <w:t>prijenosa, uključujući potencijalnog preuzimatelja, cijenu i druge relevantne komercijalne uvjete. Vlada,</w:t>
      </w:r>
      <w:r w:rsidR="003005D4" w:rsidRPr="00FF1281">
        <w:rPr>
          <w:color w:val="231F20"/>
          <w:lang w:val="hr-HR" w:eastAsia="hr-HR"/>
        </w:rPr>
        <w:t xml:space="preserve"> </w:t>
      </w:r>
      <w:r w:rsidRPr="00FF1281">
        <w:rPr>
          <w:color w:val="231F20"/>
          <w:lang w:val="hr-HR" w:eastAsia="hr-HR"/>
        </w:rPr>
        <w:t>putem nacionalne kompanije, ima pravo prvokupa investitorova udjela u Ugovoru po uvjetima koji nisu</w:t>
      </w:r>
      <w:r w:rsidR="003005D4" w:rsidRPr="00FF1281">
        <w:rPr>
          <w:color w:val="231F20"/>
          <w:lang w:val="hr-HR" w:eastAsia="hr-HR"/>
        </w:rPr>
        <w:t xml:space="preserve"> </w:t>
      </w:r>
      <w:r w:rsidRPr="00FF1281">
        <w:rPr>
          <w:color w:val="231F20"/>
          <w:lang w:val="hr-HR" w:eastAsia="hr-HR"/>
        </w:rPr>
        <w:t>nepovoljniji od komercijalnih uvjeta ponuđenih od potencijalnog preuzimatelja. Vlada će obavijestiti</w:t>
      </w:r>
      <w:r w:rsidR="003005D4" w:rsidRPr="00FF1281">
        <w:rPr>
          <w:color w:val="231F20"/>
          <w:lang w:val="hr-HR" w:eastAsia="hr-HR"/>
        </w:rPr>
        <w:t xml:space="preserve"> </w:t>
      </w:r>
      <w:r w:rsidRPr="00FF1281">
        <w:rPr>
          <w:color w:val="231F20"/>
          <w:lang w:val="hr-HR" w:eastAsia="hr-HR"/>
        </w:rPr>
        <w:t xml:space="preserve">investitora o svojem pravu prvokupa investitorova udjela prema </w:t>
      </w:r>
      <w:r w:rsidRPr="00FF1281">
        <w:rPr>
          <w:color w:val="231F20"/>
          <w:lang w:val="hr-HR" w:eastAsia="hr-HR"/>
        </w:rPr>
        <w:lastRenderedPageBreak/>
        <w:t>ovom Ugovoru u roku od devedeset (90)</w:t>
      </w:r>
      <w:r w:rsidR="003005D4" w:rsidRPr="00FF1281">
        <w:rPr>
          <w:color w:val="231F20"/>
          <w:lang w:val="hr-HR" w:eastAsia="hr-HR"/>
        </w:rPr>
        <w:t xml:space="preserve"> </w:t>
      </w:r>
      <w:r w:rsidRPr="00FF1281">
        <w:rPr>
          <w:color w:val="231F20"/>
          <w:lang w:val="hr-HR" w:eastAsia="hr-HR"/>
        </w:rPr>
        <w:t>dana od dana podnošenja obavijesti investitorove namjere da prenese prava. Vlada donosi odluku o davanju</w:t>
      </w:r>
      <w:r w:rsidR="003005D4" w:rsidRPr="00FF1281">
        <w:rPr>
          <w:color w:val="231F20"/>
          <w:lang w:val="hr-HR" w:eastAsia="hr-HR"/>
        </w:rPr>
        <w:t xml:space="preserve"> </w:t>
      </w:r>
      <w:r w:rsidRPr="00FF1281">
        <w:rPr>
          <w:color w:val="231F20"/>
          <w:lang w:val="hr-HR" w:eastAsia="hr-HR"/>
        </w:rPr>
        <w:t>ili odbijanju suglasnosti koju neće neopravdano uskratiti te će ujedno izmijeniti dozvolu da glasi na novog</w:t>
      </w:r>
      <w:r w:rsidR="003005D4" w:rsidRPr="00FF1281">
        <w:rPr>
          <w:color w:val="231F20"/>
          <w:lang w:val="hr-HR" w:eastAsia="hr-HR"/>
        </w:rPr>
        <w:t xml:space="preserve"> </w:t>
      </w:r>
      <w:r w:rsidRPr="00FF1281">
        <w:rPr>
          <w:color w:val="231F20"/>
          <w:lang w:val="hr-HR" w:eastAsia="hr-HR"/>
        </w:rPr>
        <w:t>ovlaštenika dozvole.</w:t>
      </w:r>
    </w:p>
    <w:p w14:paraId="451949E1"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31.2 Promjena kontrole</w:t>
      </w:r>
    </w:p>
    <w:p w14:paraId="488F2F36" w14:textId="35DDB559"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31.2.1 Promjena kontrole u investitoru ili strani investitora nema pravnu snagu ili pravni učinak s obzirom</w:t>
      </w:r>
      <w:r w:rsidR="003005D4" w:rsidRPr="00FF1281">
        <w:rPr>
          <w:color w:val="231F20"/>
          <w:lang w:val="hr-HR" w:eastAsia="hr-HR"/>
        </w:rPr>
        <w:t xml:space="preserve"> </w:t>
      </w:r>
      <w:r w:rsidRPr="00FF1281">
        <w:rPr>
          <w:color w:val="231F20"/>
          <w:lang w:val="hr-HR" w:eastAsia="hr-HR"/>
        </w:rPr>
        <w:t>na ovaj Ugovor, osim uz suglasnost Ministarstva, koja se neće neopravdano uskratiti.</w:t>
      </w:r>
    </w:p>
    <w:p w14:paraId="4D9BC2CB" w14:textId="58433AFF"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31.2.2 Investitor o svakoj promjeni kontrole u investitoru ili strani investitora bez odgode izvještava</w:t>
      </w:r>
      <w:r w:rsidR="003005D4" w:rsidRPr="00FF1281">
        <w:rPr>
          <w:color w:val="231F20"/>
          <w:lang w:val="hr-HR" w:eastAsia="hr-HR"/>
        </w:rPr>
        <w:t xml:space="preserve"> </w:t>
      </w:r>
      <w:r w:rsidRPr="00FF1281">
        <w:rPr>
          <w:color w:val="231F20"/>
          <w:lang w:val="hr-HR" w:eastAsia="hr-HR"/>
        </w:rPr>
        <w:t>Ministarstvo.</w:t>
      </w:r>
    </w:p>
    <w:p w14:paraId="16C3173D" w14:textId="3604F3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31.2.3 Ako je došlo do promjene kontrole u investitoru ili strani investitora, a Ministarstvo nije dalo</w:t>
      </w:r>
      <w:r w:rsidR="003005D4" w:rsidRPr="00FF1281">
        <w:rPr>
          <w:color w:val="231F20"/>
          <w:lang w:val="hr-HR" w:eastAsia="hr-HR"/>
        </w:rPr>
        <w:t xml:space="preserve"> </w:t>
      </w:r>
      <w:r w:rsidRPr="00FF1281">
        <w:rPr>
          <w:color w:val="231F20"/>
          <w:lang w:val="hr-HR" w:eastAsia="hr-HR"/>
        </w:rPr>
        <w:t>suglasnost, u roku od trideset (30) dana nakon što je investitor ili strana investitora obavijestila</w:t>
      </w:r>
      <w:r w:rsidR="003005D4" w:rsidRPr="00FF1281">
        <w:rPr>
          <w:color w:val="231F20"/>
          <w:lang w:val="hr-HR" w:eastAsia="hr-HR"/>
        </w:rPr>
        <w:t xml:space="preserve"> </w:t>
      </w:r>
      <w:r w:rsidRPr="00FF1281">
        <w:rPr>
          <w:color w:val="231F20"/>
          <w:lang w:val="hr-HR" w:eastAsia="hr-HR"/>
        </w:rPr>
        <w:t>Ministarstvo o takvoj promjeni kontrole navodeći potrebne pojedinosti, Vlada može investitoru ili strani</w:t>
      </w:r>
      <w:r w:rsidR="003005D4" w:rsidRPr="00FF1281">
        <w:rPr>
          <w:color w:val="231F20"/>
          <w:lang w:val="hr-HR" w:eastAsia="hr-HR"/>
        </w:rPr>
        <w:t xml:space="preserve"> </w:t>
      </w:r>
      <w:r w:rsidRPr="00FF1281">
        <w:rPr>
          <w:color w:val="231F20"/>
          <w:lang w:val="hr-HR" w:eastAsia="hr-HR"/>
        </w:rPr>
        <w:t>investitora uručiti obavijest da se ovaj Ugovor raskida, osim ako se takva daljnja promjena kontrole u</w:t>
      </w:r>
      <w:r w:rsidR="003005D4" w:rsidRPr="00FF1281">
        <w:rPr>
          <w:color w:val="231F20"/>
          <w:lang w:val="hr-HR" w:eastAsia="hr-HR"/>
        </w:rPr>
        <w:t xml:space="preserve"> </w:t>
      </w:r>
      <w:r w:rsidRPr="00FF1281">
        <w:rPr>
          <w:color w:val="231F20"/>
          <w:lang w:val="hr-HR" w:eastAsia="hr-HR"/>
        </w:rPr>
        <w:t>investitoru ili u strani investitora, a koja je navedena u obavijesti, ne ostvari unutar razdoblja koje je</w:t>
      </w:r>
      <w:r w:rsidR="003005D4" w:rsidRPr="00FF1281">
        <w:rPr>
          <w:color w:val="231F20"/>
          <w:lang w:val="hr-HR" w:eastAsia="hr-HR"/>
        </w:rPr>
        <w:t xml:space="preserve"> </w:t>
      </w:r>
      <w:r w:rsidRPr="00FF1281">
        <w:rPr>
          <w:color w:val="231F20"/>
          <w:lang w:val="hr-HR" w:eastAsia="hr-HR"/>
        </w:rPr>
        <w:t>navedeno u obavijesti.</w:t>
      </w:r>
    </w:p>
    <w:p w14:paraId="436243A4" w14:textId="60596F24"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31.2.4 Obveze iz ovog članka 31.2 ne primjenjuju se ako je promjena kontrole izravan rezultat stjecanja</w:t>
      </w:r>
      <w:r w:rsidR="003005D4" w:rsidRPr="00FF1281">
        <w:rPr>
          <w:color w:val="231F20"/>
          <w:lang w:val="hr-HR" w:eastAsia="hr-HR"/>
        </w:rPr>
        <w:t xml:space="preserve"> </w:t>
      </w:r>
      <w:r w:rsidRPr="00FF1281">
        <w:rPr>
          <w:color w:val="231F20"/>
          <w:lang w:val="hr-HR" w:eastAsia="hr-HR"/>
        </w:rPr>
        <w:t>dionica ili drugih vrijednosnih papira uvrštenih na priznatu burzu.</w:t>
      </w:r>
    </w:p>
    <w:p w14:paraId="2BC9C65E"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31.2.5 Za potrebe članka 31.2:</w:t>
      </w:r>
    </w:p>
    <w:p w14:paraId="1082CF0A" w14:textId="5B23796E"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 kontrola znači vlasništvo nad više od pedeset posto (50 %) udjela s pravom glasa na glavnoj skupštini ili</w:t>
      </w:r>
      <w:r w:rsidR="003005D4" w:rsidRPr="00FF1281">
        <w:rPr>
          <w:color w:val="231F20"/>
          <w:lang w:val="hr-HR" w:eastAsia="hr-HR"/>
        </w:rPr>
        <w:t xml:space="preserve"> </w:t>
      </w:r>
      <w:r w:rsidRPr="00FF1281">
        <w:rPr>
          <w:color w:val="231F20"/>
          <w:lang w:val="hr-HR" w:eastAsia="hr-HR"/>
        </w:rPr>
        <w:t>mogućnost donošenja ili osiguravanja donošenja odluke (glasovanjem ili drukčije) na glavnoj skupštini ili na</w:t>
      </w:r>
      <w:r w:rsidR="003005D4" w:rsidRPr="00FF1281">
        <w:rPr>
          <w:color w:val="231F20"/>
          <w:lang w:val="hr-HR" w:eastAsia="hr-HR"/>
        </w:rPr>
        <w:t xml:space="preserve"> </w:t>
      </w:r>
      <w:r w:rsidRPr="00FF1281">
        <w:rPr>
          <w:color w:val="231F20"/>
          <w:lang w:val="hr-HR" w:eastAsia="hr-HR"/>
        </w:rPr>
        <w:t>bilo kojem sastanku izvršnog ili upravnog tijela strane investitora, ovisno o slučaju; i</w:t>
      </w:r>
    </w:p>
    <w:p w14:paraId="2A365B9E" w14:textId="5532A07F"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 promjena kontrole uključuje direktnu ili indirektnu promjenu u kontroli Strane investitora (bilo kroz</w:t>
      </w:r>
      <w:r w:rsidR="003005D4" w:rsidRPr="00FF1281">
        <w:rPr>
          <w:color w:val="231F20"/>
          <w:lang w:val="hr-HR" w:eastAsia="hr-HR"/>
        </w:rPr>
        <w:t xml:space="preserve"> </w:t>
      </w:r>
      <w:r w:rsidRPr="00FF1281">
        <w:rPr>
          <w:color w:val="231F20"/>
          <w:lang w:val="hr-HR" w:eastAsia="hr-HR"/>
        </w:rPr>
        <w:t>spajanje, prodaju udjela ili interesa ili drukčije) kroz jednokratnu transakciju ili kroz seriju transakcija, od</w:t>
      </w:r>
      <w:r w:rsidR="003005D4" w:rsidRPr="00FF1281">
        <w:rPr>
          <w:color w:val="231F20"/>
          <w:lang w:val="hr-HR" w:eastAsia="hr-HR"/>
        </w:rPr>
        <w:t xml:space="preserve"> </w:t>
      </w:r>
      <w:r w:rsidRPr="00FF1281">
        <w:rPr>
          <w:color w:val="231F20"/>
          <w:lang w:val="hr-HR" w:eastAsia="hr-HR"/>
        </w:rPr>
        <w:t>jednog ili više prenositelja na jednog ili više sljednika, osim na povezano društvo takve strane investitora,</w:t>
      </w:r>
      <w:r w:rsidR="003005D4" w:rsidRPr="00FF1281">
        <w:rPr>
          <w:color w:val="231F20"/>
          <w:lang w:val="hr-HR" w:eastAsia="hr-HR"/>
        </w:rPr>
        <w:t xml:space="preserve"> </w:t>
      </w:r>
      <w:r w:rsidRPr="00FF1281">
        <w:rPr>
          <w:color w:val="231F20"/>
          <w:lang w:val="hr-HR" w:eastAsia="hr-HR"/>
        </w:rPr>
        <w:t>kao rezultat koje bi jedan ili više sljednika, osim povezanog društva takve strane investitora, stekao</w:t>
      </w:r>
      <w:r w:rsidR="003005D4" w:rsidRPr="00FF1281">
        <w:rPr>
          <w:color w:val="231F20"/>
          <w:lang w:val="hr-HR" w:eastAsia="hr-HR"/>
        </w:rPr>
        <w:t xml:space="preserve"> </w:t>
      </w:r>
      <w:r w:rsidRPr="00FF1281">
        <w:rPr>
          <w:color w:val="231F20"/>
          <w:lang w:val="hr-HR" w:eastAsia="hr-HR"/>
        </w:rPr>
        <w:t>direktno ili indirektno kontrolu nad takvom stranom investitora.</w:t>
      </w:r>
    </w:p>
    <w:p w14:paraId="02658FCC"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32. KONTROLA VALUTE I TEČAJA, PLAĆANJA</w:t>
      </w:r>
    </w:p>
    <w:p w14:paraId="0D4A3EF5"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32.1 Kontrola valute i tečaja</w:t>
      </w:r>
    </w:p>
    <w:p w14:paraId="542CF859" w14:textId="56434309"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32.1.1 Svi poslovi u okviru ovog Ugovora podliježu zakonima Republike Hrvatske o kontroli tečaja te</w:t>
      </w:r>
      <w:r w:rsidR="003005D4" w:rsidRPr="00FF1281">
        <w:rPr>
          <w:color w:val="231F20"/>
          <w:lang w:val="hr-HR" w:eastAsia="hr-HR"/>
        </w:rPr>
        <w:t xml:space="preserve"> </w:t>
      </w:r>
      <w:r w:rsidRPr="00FF1281">
        <w:rPr>
          <w:color w:val="231F20"/>
          <w:lang w:val="hr-HR" w:eastAsia="hr-HR"/>
        </w:rPr>
        <w:t>pripadajućim pravilima i propisima na snazi u dotičnom trenutku.</w:t>
      </w:r>
    </w:p>
    <w:p w14:paraId="2B8F5D54" w14:textId="60DD0C8B"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32.1.2 U svim transakcijama koje se odnose na konverziju valute na investitora se primjenjuje tretman koji</w:t>
      </w:r>
      <w:r w:rsidR="003005D4" w:rsidRPr="00FF1281">
        <w:rPr>
          <w:color w:val="231F20"/>
          <w:lang w:val="hr-HR" w:eastAsia="hr-HR"/>
        </w:rPr>
        <w:t xml:space="preserve"> </w:t>
      </w:r>
      <w:r w:rsidRPr="00FF1281">
        <w:rPr>
          <w:color w:val="231F20"/>
          <w:lang w:val="hr-HR" w:eastAsia="hr-HR"/>
        </w:rPr>
        <w:t>nije nepovoljniji od tretmana koji vrijedi u dotičnom trenutku za bilo koje privatno ili državno poduzeće u</w:t>
      </w:r>
      <w:r w:rsidR="003005D4" w:rsidRPr="00FF1281">
        <w:rPr>
          <w:color w:val="231F20"/>
          <w:lang w:val="hr-HR" w:eastAsia="hr-HR"/>
        </w:rPr>
        <w:t xml:space="preserve"> </w:t>
      </w:r>
      <w:r w:rsidRPr="00FF1281">
        <w:rPr>
          <w:color w:val="231F20"/>
          <w:lang w:val="hr-HR" w:eastAsia="hr-HR"/>
        </w:rPr>
        <w:t>komercijalnim transakcijama u Republici Hrvatskoj.</w:t>
      </w:r>
    </w:p>
    <w:p w14:paraId="0E2D333F" w14:textId="197EBED5"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32.1.3 Sve transakcije, plaćanja i vrednovanja izvršena u valuti koja nije valuta Republike Hrvatske</w:t>
      </w:r>
      <w:r w:rsidR="003005D4" w:rsidRPr="00FF1281">
        <w:rPr>
          <w:color w:val="231F20"/>
          <w:lang w:val="hr-HR" w:eastAsia="hr-HR"/>
        </w:rPr>
        <w:t xml:space="preserve"> </w:t>
      </w:r>
      <w:r w:rsidRPr="00FF1281">
        <w:rPr>
          <w:color w:val="231F20"/>
          <w:lang w:val="hr-HR" w:eastAsia="hr-HR"/>
        </w:rPr>
        <w:t>evidentiraju se u hrvatskim kunama prema tečaju važećem na datum izvršenja transakcije ili vrednovanja, a</w:t>
      </w:r>
      <w:r w:rsidR="003005D4" w:rsidRPr="00FF1281">
        <w:rPr>
          <w:color w:val="231F20"/>
          <w:lang w:val="hr-HR" w:eastAsia="hr-HR"/>
        </w:rPr>
        <w:t xml:space="preserve"> </w:t>
      </w:r>
      <w:r w:rsidRPr="00FF1281">
        <w:rPr>
          <w:color w:val="231F20"/>
          <w:lang w:val="hr-HR" w:eastAsia="hr-HR"/>
        </w:rPr>
        <w:t>koji je utvrđen primjenom srednjeg tečaja objavljenim od Hrvatske narodne banke. Za transakcije izvršene</w:t>
      </w:r>
      <w:r w:rsidR="003005D4" w:rsidRPr="00FF1281">
        <w:rPr>
          <w:color w:val="231F20"/>
          <w:lang w:val="hr-HR" w:eastAsia="hr-HR"/>
        </w:rPr>
        <w:t xml:space="preserve"> </w:t>
      </w:r>
      <w:r w:rsidRPr="00FF1281">
        <w:rPr>
          <w:color w:val="231F20"/>
          <w:lang w:val="hr-HR" w:eastAsia="hr-HR"/>
        </w:rPr>
        <w:t>na dan kada nema objave tečaja tečaj se utvrđuje primjenom srednjeg tečaja koji je Hrvatska narodna banka</w:t>
      </w:r>
      <w:r w:rsidR="003005D4" w:rsidRPr="00FF1281">
        <w:rPr>
          <w:color w:val="231F20"/>
          <w:lang w:val="hr-HR" w:eastAsia="hr-HR"/>
        </w:rPr>
        <w:t xml:space="preserve"> </w:t>
      </w:r>
      <w:r w:rsidRPr="00FF1281">
        <w:rPr>
          <w:color w:val="231F20"/>
          <w:lang w:val="hr-HR" w:eastAsia="hr-HR"/>
        </w:rPr>
        <w:t>objavila na neposredno prethodni datum objave.</w:t>
      </w:r>
    </w:p>
    <w:p w14:paraId="5B56C3F8" w14:textId="34A2B4B2"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32.1.4 Ako hrvatska kuna prestane biti službena valuta Republike Hrvatske, bilo koji iznosi ovdje navedeni</w:t>
      </w:r>
      <w:r w:rsidR="003005D4" w:rsidRPr="00FF1281">
        <w:rPr>
          <w:color w:val="231F20"/>
          <w:lang w:val="hr-HR" w:eastAsia="hr-HR"/>
        </w:rPr>
        <w:t xml:space="preserve"> </w:t>
      </w:r>
      <w:r w:rsidRPr="00FF1281">
        <w:rPr>
          <w:color w:val="231F20"/>
          <w:lang w:val="hr-HR" w:eastAsia="hr-HR"/>
        </w:rPr>
        <w:t>u hrvatskim kunama (HRK) konvertirat će se u novu valutu primjenom tečaja koji se poziva na srednji tečaj</w:t>
      </w:r>
      <w:r w:rsidR="003005D4" w:rsidRPr="00FF1281">
        <w:rPr>
          <w:color w:val="231F20"/>
          <w:lang w:val="hr-HR" w:eastAsia="hr-HR"/>
        </w:rPr>
        <w:t xml:space="preserve"> </w:t>
      </w:r>
      <w:r w:rsidRPr="00FF1281">
        <w:rPr>
          <w:color w:val="231F20"/>
          <w:lang w:val="hr-HR" w:eastAsia="hr-HR"/>
        </w:rPr>
        <w:t>objavljen od Hrvatske narodne banke na dan transakcije, osim ako je tečaj propisan zakonom ili od strane</w:t>
      </w:r>
      <w:r w:rsidR="003005D4" w:rsidRPr="00FF1281">
        <w:rPr>
          <w:color w:val="231F20"/>
          <w:lang w:val="hr-HR" w:eastAsia="hr-HR"/>
        </w:rPr>
        <w:t xml:space="preserve"> </w:t>
      </w:r>
      <w:r w:rsidRPr="00FF1281">
        <w:rPr>
          <w:color w:val="231F20"/>
          <w:lang w:val="hr-HR" w:eastAsia="hr-HR"/>
        </w:rPr>
        <w:t>Vlade i/ili upravnom odlukom te će se u tom slučaju primjenjivati navedeni tečaj.</w:t>
      </w:r>
    </w:p>
    <w:p w14:paraId="2AA8E0EE"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lastRenderedPageBreak/>
        <w:t>32.1.5 Tijekom trajanja ovog Ugovora investitor ima pravo:</w:t>
      </w:r>
    </w:p>
    <w:p w14:paraId="455A4A7D" w14:textId="492A683E"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 vratiti u svoju državu, u hrvatskim kunama ili u bilo kojoj drugoj slobodno konvertibilnoj valuti,</w:t>
      </w:r>
      <w:r w:rsidR="003005D4" w:rsidRPr="00FF1281">
        <w:rPr>
          <w:color w:val="231F20"/>
          <w:lang w:val="hr-HR" w:eastAsia="hr-HR"/>
        </w:rPr>
        <w:t xml:space="preserve"> </w:t>
      </w:r>
      <w:r w:rsidRPr="00FF1281">
        <w:rPr>
          <w:color w:val="231F20"/>
          <w:lang w:val="hr-HR" w:eastAsia="hr-HR"/>
        </w:rPr>
        <w:t>netodobit od prodaje ugljikovodika u okviru ovog Ugovora, a nakon što podmiri sve svoje porezne obveze u</w:t>
      </w:r>
      <w:r w:rsidR="003005D4" w:rsidRPr="00FF1281">
        <w:rPr>
          <w:color w:val="231F20"/>
          <w:lang w:val="hr-HR" w:eastAsia="hr-HR"/>
        </w:rPr>
        <w:t xml:space="preserve"> </w:t>
      </w:r>
      <w:r w:rsidRPr="00FF1281">
        <w:rPr>
          <w:color w:val="231F20"/>
          <w:lang w:val="hr-HR" w:eastAsia="hr-HR"/>
        </w:rPr>
        <w:t>Republici Hrvatskoj;</w:t>
      </w:r>
    </w:p>
    <w:p w14:paraId="79DD10C7" w14:textId="16F8A1C9"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 primiti, zadržati i upotrijebiti u inozemstvu prihod od prodaje ostvarene od izvoza ugljikovodika u okviru</w:t>
      </w:r>
      <w:r w:rsidR="003005D4" w:rsidRPr="00FF1281">
        <w:rPr>
          <w:color w:val="231F20"/>
          <w:lang w:val="hr-HR" w:eastAsia="hr-HR"/>
        </w:rPr>
        <w:t xml:space="preserve"> </w:t>
      </w:r>
      <w:r w:rsidRPr="00FF1281">
        <w:rPr>
          <w:color w:val="231F20"/>
          <w:lang w:val="hr-HR" w:eastAsia="hr-HR"/>
        </w:rPr>
        <w:t>ovog Ugovora;</w:t>
      </w:r>
    </w:p>
    <w:p w14:paraId="28BFEDF0" w14:textId="0BED8CD0"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c) otvoriti, imati otvorene i poslovati putem bankovnih računa u uglednim bankama, unutar i izvan</w:t>
      </w:r>
      <w:r w:rsidR="003005D4" w:rsidRPr="00FF1281">
        <w:rPr>
          <w:color w:val="231F20"/>
          <w:lang w:val="hr-HR" w:eastAsia="hr-HR"/>
        </w:rPr>
        <w:t xml:space="preserve"> </w:t>
      </w:r>
      <w:r w:rsidRPr="00FF1281">
        <w:rPr>
          <w:color w:val="231F20"/>
          <w:lang w:val="hr-HR" w:eastAsia="hr-HR"/>
        </w:rPr>
        <w:t>Republike Hrvatske, a za potrebe ovog Ugovora;</w:t>
      </w:r>
    </w:p>
    <w:p w14:paraId="3A0A734D" w14:textId="2EE60115"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d) slobodno prenositi uobičajenim bankovnim kanalima sredstva potrebna za izvođenje naftno-rudarskih</w:t>
      </w:r>
      <w:r w:rsidR="003005D4" w:rsidRPr="00FF1281">
        <w:rPr>
          <w:color w:val="231F20"/>
          <w:lang w:val="hr-HR" w:eastAsia="hr-HR"/>
        </w:rPr>
        <w:t xml:space="preserve"> </w:t>
      </w:r>
      <w:r w:rsidRPr="00FF1281">
        <w:rPr>
          <w:color w:val="231F20"/>
          <w:lang w:val="hr-HR" w:eastAsia="hr-HR"/>
        </w:rPr>
        <w:t>radova;</w:t>
      </w:r>
    </w:p>
    <w:p w14:paraId="247F85A5" w14:textId="2DFFD195"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e) konvertirati u strane valute i vratiti u svoju državu prekomjerne iznose (ako ih ima) unesene u svrhu</w:t>
      </w:r>
      <w:r w:rsidR="003005D4" w:rsidRPr="00FF1281">
        <w:rPr>
          <w:color w:val="231F20"/>
          <w:lang w:val="hr-HR" w:eastAsia="hr-HR"/>
        </w:rPr>
        <w:t xml:space="preserve"> </w:t>
      </w:r>
      <w:r w:rsidRPr="00FF1281">
        <w:rPr>
          <w:color w:val="231F20"/>
          <w:lang w:val="hr-HR" w:eastAsia="hr-HR"/>
        </w:rPr>
        <w:t>njegovih potreba.</w:t>
      </w:r>
    </w:p>
    <w:p w14:paraId="4B36E0A9"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32.2 Način plaćanja</w:t>
      </w:r>
    </w:p>
    <w:p w14:paraId="52ED15EB" w14:textId="151DE3D4"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32.2.1 Sva plaćanja koja investitor doznačuje Republici Hrvatskoj u okviru ovog Ugovora izvršavaju se u</w:t>
      </w:r>
      <w:r w:rsidR="003005D4" w:rsidRPr="00FF1281">
        <w:rPr>
          <w:color w:val="231F20"/>
          <w:lang w:val="hr-HR" w:eastAsia="hr-HR"/>
        </w:rPr>
        <w:t xml:space="preserve"> </w:t>
      </w:r>
      <w:r w:rsidRPr="00FF1281">
        <w:rPr>
          <w:color w:val="231F20"/>
          <w:lang w:val="hr-HR" w:eastAsia="hr-HR"/>
        </w:rPr>
        <w:t>korist državnog proračuna u skladu s važećim propisima kojima se definiraju detalji i postupak plaćanja.</w:t>
      </w:r>
    </w:p>
    <w:p w14:paraId="6EA348AF" w14:textId="15848DB1"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32.2.2 Sva plaćanja izvršavaju se u roku od trideset (30) kalendarskih dana od završetka mjeseca u kojem je</w:t>
      </w:r>
      <w:r w:rsidR="003005D4" w:rsidRPr="00FF1281">
        <w:rPr>
          <w:color w:val="231F20"/>
          <w:lang w:val="hr-HR" w:eastAsia="hr-HR"/>
        </w:rPr>
        <w:t xml:space="preserve"> </w:t>
      </w:r>
      <w:r w:rsidRPr="00FF1281">
        <w:rPr>
          <w:color w:val="231F20"/>
          <w:lang w:val="hr-HR" w:eastAsia="hr-HR"/>
        </w:rPr>
        <w:t>nastala obveza plaćanja, osim ako nije drukčije navedeno u uvjetima ovog Ugovora.</w:t>
      </w:r>
    </w:p>
    <w:p w14:paraId="0928424F"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32.3 Zakašnjela plaćanja</w:t>
      </w:r>
    </w:p>
    <w:p w14:paraId="00727138" w14:textId="02A491E5"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Na sve iznose koji nisu u cijelosti plaćeni po dospijeću teku zakonske zatezne kamate, obračunane na</w:t>
      </w:r>
      <w:r w:rsidR="003005D4" w:rsidRPr="00FF1281">
        <w:rPr>
          <w:color w:val="231F20"/>
          <w:lang w:val="hr-HR" w:eastAsia="hr-HR"/>
        </w:rPr>
        <w:t xml:space="preserve"> </w:t>
      </w:r>
      <w:r w:rsidRPr="00FF1281">
        <w:rPr>
          <w:color w:val="231F20"/>
          <w:lang w:val="hr-HR" w:eastAsia="hr-HR"/>
        </w:rPr>
        <w:t>dnevnoj razini, po godišnjoj stopi određenoj u skladu s važećim zakonima u Republici Hrvatskoj, od dana</w:t>
      </w:r>
      <w:r w:rsidR="003005D4" w:rsidRPr="00FF1281">
        <w:rPr>
          <w:color w:val="231F20"/>
          <w:lang w:val="hr-HR" w:eastAsia="hr-HR"/>
        </w:rPr>
        <w:t xml:space="preserve"> </w:t>
      </w:r>
      <w:r w:rsidRPr="00FF1281">
        <w:rPr>
          <w:color w:val="231F20"/>
          <w:lang w:val="hr-HR" w:eastAsia="hr-HR"/>
        </w:rPr>
        <w:t>dospijeća do dana plaćanja iznosa u cijelosti.</w:t>
      </w:r>
    </w:p>
    <w:p w14:paraId="416E2C63"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33. NAKNADA ŠTETE, OSIGURANJE I ODGOVORNOST</w:t>
      </w:r>
    </w:p>
    <w:p w14:paraId="14DB1DB0" w14:textId="77235F0F"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33.1.1 Investitor potpuno i isključivo pravno odgovara Republici Hrvatskoj i trećim osobama i obvezan je</w:t>
      </w:r>
      <w:r w:rsidR="003005D4" w:rsidRPr="00FF1281">
        <w:rPr>
          <w:color w:val="231F20"/>
          <w:lang w:val="hr-HR" w:eastAsia="hr-HR"/>
        </w:rPr>
        <w:t xml:space="preserve"> </w:t>
      </w:r>
      <w:r w:rsidRPr="00FF1281">
        <w:rPr>
          <w:color w:val="231F20"/>
          <w:lang w:val="hr-HR" w:eastAsia="hr-HR"/>
        </w:rPr>
        <w:t>nadoknaditi svaku štetu Republici Hrvatskoj i trećim osobama koje investitor, njegovi radnici ili</w:t>
      </w:r>
      <w:r w:rsidR="003005D4" w:rsidRPr="00FF1281">
        <w:rPr>
          <w:color w:val="231F20"/>
          <w:lang w:val="hr-HR" w:eastAsia="hr-HR"/>
        </w:rPr>
        <w:t xml:space="preserve"> </w:t>
      </w:r>
      <w:r w:rsidRPr="00FF1281">
        <w:rPr>
          <w:color w:val="231F20"/>
          <w:lang w:val="hr-HR" w:eastAsia="hr-HR"/>
        </w:rPr>
        <w:t>podizvođači i njihovi radnici mogu uzrokovati osobama, imovini ili pravima drugih osoba kao posljedica ili</w:t>
      </w:r>
      <w:r w:rsidR="003005D4" w:rsidRPr="00FF1281">
        <w:rPr>
          <w:color w:val="231F20"/>
          <w:lang w:val="hr-HR" w:eastAsia="hr-HR"/>
        </w:rPr>
        <w:t xml:space="preserve"> </w:t>
      </w:r>
      <w:r w:rsidRPr="00FF1281">
        <w:rPr>
          <w:color w:val="231F20"/>
          <w:lang w:val="hr-HR" w:eastAsia="hr-HR"/>
        </w:rPr>
        <w:t>rezultat naftno-rudarskih radova, uključujući svaku štetu u okolišu.</w:t>
      </w:r>
    </w:p>
    <w:p w14:paraId="6A709DB4" w14:textId="1D98DC35"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33.1.2 Investitor je obvezan nadoknaditi štetu Republici Hrvatskoj, zaštititi je odnosno preuzeti</w:t>
      </w:r>
      <w:r w:rsidR="003005D4" w:rsidRPr="00FF1281">
        <w:rPr>
          <w:color w:val="231F20"/>
          <w:lang w:val="hr-HR" w:eastAsia="hr-HR"/>
        </w:rPr>
        <w:t xml:space="preserve"> </w:t>
      </w:r>
      <w:r w:rsidRPr="00FF1281">
        <w:rPr>
          <w:color w:val="231F20"/>
          <w:lang w:val="hr-HR" w:eastAsia="hr-HR"/>
        </w:rPr>
        <w:t>odgovornost u pogledu svih potraživanja, gubitaka i šteta bilo koje prirode od radnika investitora ili bilo</w:t>
      </w:r>
      <w:r w:rsidR="003005D4" w:rsidRPr="00FF1281">
        <w:rPr>
          <w:color w:val="231F20"/>
          <w:lang w:val="hr-HR" w:eastAsia="hr-HR"/>
        </w:rPr>
        <w:t xml:space="preserve"> </w:t>
      </w:r>
      <w:r w:rsidRPr="00FF1281">
        <w:rPr>
          <w:color w:val="231F20"/>
          <w:lang w:val="hr-HR" w:eastAsia="hr-HR"/>
        </w:rPr>
        <w:t>kojeg podizvođača zbog gubitka ili oštećenja osobne imovine ili ozljede ili smrti osoba kao posljedice ili</w:t>
      </w:r>
      <w:r w:rsidR="003005D4" w:rsidRPr="00FF1281">
        <w:rPr>
          <w:color w:val="231F20"/>
          <w:lang w:val="hr-HR" w:eastAsia="hr-HR"/>
        </w:rPr>
        <w:t xml:space="preserve"> </w:t>
      </w:r>
      <w:r w:rsidRPr="00FF1281">
        <w:rPr>
          <w:color w:val="231F20"/>
          <w:lang w:val="hr-HR" w:eastAsia="hr-HR"/>
        </w:rPr>
        <w:t>rezultata bilo kakvih naftno-rudarskih radova koje izvodi investitor ili koji se izvode u ime investitora.</w:t>
      </w:r>
    </w:p>
    <w:p w14:paraId="413B2FA8" w14:textId="3FB5CD7B"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33.1.3 Investitor se obvezuje ugovoriti i tijekom trajanja ovog Ugovora održati na snazi police osiguranja od</w:t>
      </w:r>
      <w:r w:rsidR="003005D4" w:rsidRPr="00FF1281">
        <w:rPr>
          <w:color w:val="231F20"/>
          <w:lang w:val="hr-HR" w:eastAsia="hr-HR"/>
        </w:rPr>
        <w:t xml:space="preserve"> </w:t>
      </w:r>
      <w:r w:rsidRPr="00FF1281">
        <w:rPr>
          <w:color w:val="231F20"/>
          <w:lang w:val="hr-HR" w:eastAsia="hr-HR"/>
        </w:rPr>
        <w:t>odgovornosti od svih rizika u svezi s obavljanjem naftno-rudarskih radova, a osobito:</w:t>
      </w:r>
    </w:p>
    <w:p w14:paraId="27EC06E9" w14:textId="0DEA113B"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 od gubitka ili štete nastale na svim instalacijama, opremi i drugoj imovini ako se koristi u vezi s naftnorudarskim radovima; međutim, pod uvjetom da je investitor, ako iz bilo kojeg razloga propusti osigurati te</w:t>
      </w:r>
      <w:r w:rsidR="003005D4" w:rsidRPr="00FF1281">
        <w:rPr>
          <w:color w:val="231F20"/>
          <w:lang w:val="hr-HR" w:eastAsia="hr-HR"/>
        </w:rPr>
        <w:t xml:space="preserve"> </w:t>
      </w:r>
      <w:r w:rsidRPr="00FF1281">
        <w:rPr>
          <w:color w:val="231F20"/>
          <w:lang w:val="hr-HR" w:eastAsia="hr-HR"/>
        </w:rPr>
        <w:t>instalacije, opremu ili imovinu, obvezan nadomjestiti svaki njihov gubitak ili popraviti svaku štetu nastalu</w:t>
      </w:r>
      <w:r w:rsidR="003005D4" w:rsidRPr="00FF1281">
        <w:rPr>
          <w:color w:val="231F20"/>
          <w:lang w:val="hr-HR" w:eastAsia="hr-HR"/>
        </w:rPr>
        <w:t xml:space="preserve"> </w:t>
      </w:r>
      <w:r w:rsidRPr="00FF1281">
        <w:rPr>
          <w:color w:val="231F20"/>
          <w:lang w:val="hr-HR" w:eastAsia="hr-HR"/>
        </w:rPr>
        <w:t>na njima;</w:t>
      </w:r>
    </w:p>
    <w:p w14:paraId="20D56452" w14:textId="0F18343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 od gubitka, štete ili ozljede uzrokovane zagađenjem tijekom izvođenja naftno-rudarskih radova ili kao</w:t>
      </w:r>
      <w:r w:rsidR="003005D4" w:rsidRPr="00FF1281">
        <w:rPr>
          <w:color w:val="231F20"/>
          <w:lang w:val="hr-HR" w:eastAsia="hr-HR"/>
        </w:rPr>
        <w:t xml:space="preserve"> </w:t>
      </w:r>
      <w:r w:rsidRPr="00FF1281">
        <w:rPr>
          <w:color w:val="231F20"/>
          <w:lang w:val="hr-HR" w:eastAsia="hr-HR"/>
        </w:rPr>
        <w:t>rezultat događaja u okviru naftno-rudarskih radova;</w:t>
      </w:r>
    </w:p>
    <w:p w14:paraId="1BFAD71F" w14:textId="14406005"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lastRenderedPageBreak/>
        <w:t>c) od gubitka imovine ili štete ili tjelesne ozljede nanesene bilo kojoj trećoj osobi tijekom izvođenja naftnorudarskih radova ili kao rezultat događaja u okviru naftno-rudarskih radova, a za što investitor može biti</w:t>
      </w:r>
      <w:r w:rsidR="003005D4" w:rsidRPr="00FF1281">
        <w:rPr>
          <w:color w:val="231F20"/>
          <w:lang w:val="hr-HR" w:eastAsia="hr-HR"/>
        </w:rPr>
        <w:t xml:space="preserve"> </w:t>
      </w:r>
      <w:r w:rsidRPr="00FF1281">
        <w:rPr>
          <w:color w:val="231F20"/>
          <w:lang w:val="hr-HR" w:eastAsia="hr-HR"/>
        </w:rPr>
        <w:t>odgovoran;</w:t>
      </w:r>
    </w:p>
    <w:p w14:paraId="16B23A22" w14:textId="7DF09976"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d) u pogledu naftno-rudarskih radova, trošak uklanjanja olupina i aktivnosti čišćenja nakon svakog</w:t>
      </w:r>
      <w:r w:rsidR="003005D4" w:rsidRPr="00FF1281">
        <w:rPr>
          <w:color w:val="231F20"/>
          <w:lang w:val="hr-HR" w:eastAsia="hr-HR"/>
        </w:rPr>
        <w:t xml:space="preserve"> </w:t>
      </w:r>
      <w:r w:rsidRPr="00FF1281">
        <w:rPr>
          <w:color w:val="231F20"/>
          <w:lang w:val="hr-HR" w:eastAsia="hr-HR"/>
        </w:rPr>
        <w:t>incidenta tijekom izvođenja naftno-rudarskih radova ili kao njihova posljedica;</w:t>
      </w:r>
    </w:p>
    <w:p w14:paraId="458EDCC3" w14:textId="2F1760C0"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e) od odgovornosti investitora i/ili operatora prema vlastitim radnicima uključenima u naftno-rudarske</w:t>
      </w:r>
      <w:r w:rsidR="003005D4" w:rsidRPr="00FF1281">
        <w:rPr>
          <w:color w:val="231F20"/>
          <w:lang w:val="hr-HR" w:eastAsia="hr-HR"/>
        </w:rPr>
        <w:t xml:space="preserve"> </w:t>
      </w:r>
      <w:r w:rsidRPr="00FF1281">
        <w:rPr>
          <w:color w:val="231F20"/>
          <w:lang w:val="hr-HR" w:eastAsia="hr-HR"/>
        </w:rPr>
        <w:t>radove u skladu s mjerodavnim zakonima i propisima Republike Hrvatske; i</w:t>
      </w:r>
    </w:p>
    <w:p w14:paraId="709597AF" w14:textId="7FE60EBE"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f) druge police osiguranja u skladu sa Zakonom i drugim mjerodavnim zakonima i propisima Republike</w:t>
      </w:r>
      <w:r w:rsidR="003005D4" w:rsidRPr="00FF1281">
        <w:rPr>
          <w:color w:val="231F20"/>
          <w:lang w:val="hr-HR" w:eastAsia="hr-HR"/>
        </w:rPr>
        <w:t xml:space="preserve"> </w:t>
      </w:r>
      <w:r w:rsidRPr="00FF1281">
        <w:rPr>
          <w:color w:val="231F20"/>
          <w:lang w:val="hr-HR" w:eastAsia="hr-HR"/>
        </w:rPr>
        <w:t>Hrvatske.</w:t>
      </w:r>
    </w:p>
    <w:p w14:paraId="47A42113" w14:textId="37D08CC1"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Investitor je odgovoran za osiguranje od rizika iz ovog članka za svoje podizvođače, koji se mutatismutandis odnose na takve podizvođače.</w:t>
      </w:r>
    </w:p>
    <w:p w14:paraId="1E7B8898" w14:textId="2268A553"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33.1.4 Investitor je slobodan odabrati svog osiguravatelja pod uvjetom da osiguravatelj ima odgovarajuću</w:t>
      </w:r>
      <w:r w:rsidR="003005D4" w:rsidRPr="00FF1281">
        <w:rPr>
          <w:color w:val="231F20"/>
          <w:lang w:val="hr-HR" w:eastAsia="hr-HR"/>
        </w:rPr>
        <w:t xml:space="preserve"> </w:t>
      </w:r>
      <w:r w:rsidRPr="00FF1281">
        <w:rPr>
          <w:color w:val="231F20"/>
          <w:lang w:val="hr-HR" w:eastAsia="hr-HR"/>
        </w:rPr>
        <w:t>financijsku sposobnost. Investitor dostavlja Agenciji potvrde u kojima se dokazuje ugovaranje i održavanje</w:t>
      </w:r>
      <w:r w:rsidR="003005D4" w:rsidRPr="00FF1281">
        <w:rPr>
          <w:color w:val="231F20"/>
          <w:lang w:val="hr-HR" w:eastAsia="hr-HR"/>
        </w:rPr>
        <w:t xml:space="preserve"> </w:t>
      </w:r>
      <w:r w:rsidRPr="00FF1281">
        <w:rPr>
          <w:color w:val="231F20"/>
          <w:lang w:val="hr-HR" w:eastAsia="hr-HR"/>
        </w:rPr>
        <w:t>prethodno navedenih osiguranja. Agencija daje odobrenje, putem pisanog mišljenja, na navedene police</w:t>
      </w:r>
      <w:r w:rsidR="003005D4" w:rsidRPr="00FF1281">
        <w:rPr>
          <w:color w:val="231F20"/>
          <w:lang w:val="hr-HR" w:eastAsia="hr-HR"/>
        </w:rPr>
        <w:t xml:space="preserve"> </w:t>
      </w:r>
      <w:r w:rsidRPr="00FF1281">
        <w:rPr>
          <w:color w:val="231F20"/>
          <w:lang w:val="hr-HR" w:eastAsia="hr-HR"/>
        </w:rPr>
        <w:t>osiguranja za isključenja i potvrđuje financijsku sposobnost osiguravatelja. Sve police osiguranja ugovorene</w:t>
      </w:r>
      <w:r w:rsidR="003005D4" w:rsidRPr="00FF1281">
        <w:rPr>
          <w:color w:val="231F20"/>
          <w:lang w:val="hr-HR" w:eastAsia="hr-HR"/>
        </w:rPr>
        <w:t xml:space="preserve"> </w:t>
      </w:r>
      <w:r w:rsidRPr="00FF1281">
        <w:rPr>
          <w:color w:val="231F20"/>
          <w:lang w:val="hr-HR" w:eastAsia="hr-HR"/>
        </w:rPr>
        <w:t>u skladu s ovim člankom dostavljaju se Agenciji na mišljenje prije početka radova. Agencija ima pravo</w:t>
      </w:r>
      <w:r w:rsidR="003005D4" w:rsidRPr="00FF1281">
        <w:rPr>
          <w:color w:val="231F20"/>
          <w:lang w:val="hr-HR" w:eastAsia="hr-HR"/>
        </w:rPr>
        <w:t xml:space="preserve"> </w:t>
      </w:r>
      <w:r w:rsidRPr="00FF1281">
        <w:rPr>
          <w:color w:val="231F20"/>
          <w:lang w:val="hr-HR" w:eastAsia="hr-HR"/>
        </w:rPr>
        <w:t>zahtijevati izmjene i dopune navedenih polica osiguranja kada je to uobičajeno ili standardno u</w:t>
      </w:r>
      <w:r w:rsidR="003005D4" w:rsidRPr="00FF1281">
        <w:rPr>
          <w:color w:val="231F20"/>
          <w:lang w:val="hr-HR" w:eastAsia="hr-HR"/>
        </w:rPr>
        <w:t xml:space="preserve"> </w:t>
      </w:r>
      <w:r w:rsidRPr="00FF1281">
        <w:rPr>
          <w:color w:val="231F20"/>
          <w:lang w:val="hr-HR" w:eastAsia="hr-HR"/>
        </w:rPr>
        <w:t>međunarodnoj naftnoj industriji u skladu s međunarodnom dobrom praksom pri naftno-rudarskim</w:t>
      </w:r>
      <w:r w:rsidR="003005D4" w:rsidRPr="00FF1281">
        <w:rPr>
          <w:color w:val="231F20"/>
          <w:lang w:val="hr-HR" w:eastAsia="hr-HR"/>
        </w:rPr>
        <w:t xml:space="preserve"> </w:t>
      </w:r>
      <w:r w:rsidRPr="00FF1281">
        <w:rPr>
          <w:color w:val="231F20"/>
          <w:lang w:val="hr-HR" w:eastAsia="hr-HR"/>
        </w:rPr>
        <w:t>radovima i kako bi se osigurala usklađenost sa zahtjevima iz ovog članka.</w:t>
      </w:r>
    </w:p>
    <w:p w14:paraId="5832F9D0" w14:textId="1241D5D5"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33.1.5 Investitor je prilikom obavljanja naftno-rudarskih radova dužan postupati pažnjom dobrog</w:t>
      </w:r>
      <w:r w:rsidR="003005D4" w:rsidRPr="00FF1281">
        <w:rPr>
          <w:color w:val="231F20"/>
          <w:lang w:val="hr-HR" w:eastAsia="hr-HR"/>
        </w:rPr>
        <w:t xml:space="preserve"> </w:t>
      </w:r>
      <w:r w:rsidRPr="00FF1281">
        <w:rPr>
          <w:color w:val="231F20"/>
          <w:lang w:val="hr-HR" w:eastAsia="hr-HR"/>
        </w:rPr>
        <w:t>stručnjaka.</w:t>
      </w:r>
    </w:p>
    <w:p w14:paraId="429A1DDC" w14:textId="0D2B8C84"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33.1.6 Investitor je odgovoran za svaku štetu ili gubitak koji nastaje kao posljedica obične nepažnje, krajnje</w:t>
      </w:r>
      <w:r w:rsidR="003005D4" w:rsidRPr="00FF1281">
        <w:rPr>
          <w:color w:val="231F20"/>
          <w:lang w:val="hr-HR" w:eastAsia="hr-HR"/>
        </w:rPr>
        <w:t xml:space="preserve"> </w:t>
      </w:r>
      <w:r w:rsidRPr="00FF1281">
        <w:rPr>
          <w:color w:val="231F20"/>
          <w:lang w:val="hr-HR" w:eastAsia="hr-HR"/>
        </w:rPr>
        <w:t>nepažnje ili namjere investitora, njegovih podizvođača ili njihovih radnika, koji u okviru svojih radnih</w:t>
      </w:r>
      <w:r w:rsidR="003005D4" w:rsidRPr="00FF1281">
        <w:rPr>
          <w:color w:val="231F20"/>
          <w:lang w:val="hr-HR" w:eastAsia="hr-HR"/>
        </w:rPr>
        <w:t xml:space="preserve"> </w:t>
      </w:r>
      <w:r w:rsidRPr="00FF1281">
        <w:rPr>
          <w:color w:val="231F20"/>
          <w:lang w:val="hr-HR" w:eastAsia="hr-HR"/>
        </w:rPr>
        <w:t>mjesta sudjeluju u naftno-rudarskim radovima, ili svih drugih osoba za koje je investitor odgovoran u</w:t>
      </w:r>
      <w:r w:rsidR="003005D4" w:rsidRPr="00FF1281">
        <w:rPr>
          <w:color w:val="231F20"/>
          <w:lang w:val="hr-HR" w:eastAsia="hr-HR"/>
        </w:rPr>
        <w:t xml:space="preserve"> </w:t>
      </w:r>
      <w:r w:rsidRPr="00FF1281">
        <w:rPr>
          <w:color w:val="231F20"/>
          <w:lang w:val="hr-HR" w:eastAsia="hr-HR"/>
        </w:rPr>
        <w:t>pogledu naftno-rudarskih radova. Osim u slučaju štete u okolišu, ni u kojem slučaju investitor niti njegova</w:t>
      </w:r>
      <w:r w:rsidR="003005D4" w:rsidRPr="00FF1281">
        <w:rPr>
          <w:color w:val="231F20"/>
          <w:lang w:val="hr-HR" w:eastAsia="hr-HR"/>
        </w:rPr>
        <w:t xml:space="preserve"> </w:t>
      </w:r>
      <w:r w:rsidRPr="00FF1281">
        <w:rPr>
          <w:color w:val="231F20"/>
          <w:lang w:val="hr-HR" w:eastAsia="hr-HR"/>
        </w:rPr>
        <w:t>povezana društva neće biti odgovorni Vladi u okviru ovog Ugovora za indirektnu štetu, uključujući, ali ne</w:t>
      </w:r>
      <w:r w:rsidR="003005D4" w:rsidRPr="00FF1281">
        <w:rPr>
          <w:color w:val="231F20"/>
          <w:lang w:val="hr-HR" w:eastAsia="hr-HR"/>
        </w:rPr>
        <w:t xml:space="preserve"> </w:t>
      </w:r>
      <w:r w:rsidRPr="00FF1281">
        <w:rPr>
          <w:color w:val="231F20"/>
          <w:lang w:val="hr-HR" w:eastAsia="hr-HR"/>
        </w:rPr>
        <w:t>ograničavajući se na gubitak prilike odnosno izmaklu dobit.</w:t>
      </w:r>
    </w:p>
    <w:p w14:paraId="7DD435C9" w14:textId="382F1A5A"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33.1.7 Matično društvo odgovara solidarno s investitorom za obveze i odgovornosti na temelju ovog</w:t>
      </w:r>
      <w:r w:rsidR="003005D4" w:rsidRPr="00FF1281">
        <w:rPr>
          <w:color w:val="231F20"/>
          <w:lang w:val="hr-HR" w:eastAsia="hr-HR"/>
        </w:rPr>
        <w:t xml:space="preserve"> </w:t>
      </w:r>
      <w:r w:rsidRPr="00FF1281">
        <w:rPr>
          <w:color w:val="231F20"/>
          <w:lang w:val="hr-HR" w:eastAsia="hr-HR"/>
        </w:rPr>
        <w:t>Ugovora.</w:t>
      </w:r>
    </w:p>
    <w:p w14:paraId="7524AD85" w14:textId="3FAB7279"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33.1.8 Republika Hrvatska odgovara za svaku štetu ili gubitak zbog nepravilnog ili nezakonitog rada tijela</w:t>
      </w:r>
      <w:r w:rsidR="003005D4" w:rsidRPr="00FF1281">
        <w:rPr>
          <w:color w:val="231F20"/>
          <w:lang w:val="hr-HR" w:eastAsia="hr-HR"/>
        </w:rPr>
        <w:t xml:space="preserve"> </w:t>
      </w:r>
      <w:r w:rsidRPr="00FF1281">
        <w:rPr>
          <w:color w:val="231F20"/>
          <w:lang w:val="hr-HR" w:eastAsia="hr-HR"/>
        </w:rPr>
        <w:t>državne uprave sukladno odredbama zakona kojim se uređuje sustav državne uprave, kao i odredbama</w:t>
      </w:r>
      <w:r w:rsidR="003005D4" w:rsidRPr="00FF1281">
        <w:rPr>
          <w:color w:val="231F20"/>
          <w:lang w:val="hr-HR" w:eastAsia="hr-HR"/>
        </w:rPr>
        <w:t xml:space="preserve"> </w:t>
      </w:r>
      <w:r w:rsidRPr="00FF1281">
        <w:rPr>
          <w:color w:val="231F20"/>
          <w:lang w:val="hr-HR" w:eastAsia="hr-HR"/>
        </w:rPr>
        <w:t>zakona kojim se uređuju obvezni odnosi. Za izbjegavanje dvojbi, ni u kojem slučaju Republika Hrvatska neće</w:t>
      </w:r>
      <w:r w:rsidR="003005D4" w:rsidRPr="00FF1281">
        <w:rPr>
          <w:color w:val="231F20"/>
          <w:lang w:val="hr-HR" w:eastAsia="hr-HR"/>
        </w:rPr>
        <w:t xml:space="preserve"> </w:t>
      </w:r>
      <w:r w:rsidRPr="00FF1281">
        <w:rPr>
          <w:color w:val="231F20"/>
          <w:lang w:val="hr-HR" w:eastAsia="hr-HR"/>
        </w:rPr>
        <w:t>biti odgovorna investitoru u okviru ovog Ugovora za indirektnu štetu, uključujući, ali ne ograničavajući se</w:t>
      </w:r>
      <w:r w:rsidR="003005D4" w:rsidRPr="00FF1281">
        <w:rPr>
          <w:color w:val="231F20"/>
          <w:lang w:val="hr-HR" w:eastAsia="hr-HR"/>
        </w:rPr>
        <w:t xml:space="preserve"> </w:t>
      </w:r>
      <w:r w:rsidRPr="00FF1281">
        <w:rPr>
          <w:color w:val="231F20"/>
          <w:lang w:val="hr-HR" w:eastAsia="hr-HR"/>
        </w:rPr>
        <w:t>na gubitak prilike odnosno izmaklu dobit.</w:t>
      </w:r>
    </w:p>
    <w:p w14:paraId="1B21C3C6"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34. VIŠA SILA</w:t>
      </w:r>
    </w:p>
    <w:p w14:paraId="79605187"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34.1 Oslobođenje od odgovornosti u slučaju više sile</w:t>
      </w:r>
    </w:p>
    <w:p w14:paraId="2F5FF18D" w14:textId="1F8B6AF3"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Ako koja od strana bude spriječena u izvršavanju neke od obveza ili uvjeta koji proizlaze iz ovog Ugovora,</w:t>
      </w:r>
      <w:r w:rsidR="003005D4" w:rsidRPr="00FF1281">
        <w:rPr>
          <w:color w:val="231F20"/>
          <w:lang w:val="hr-HR" w:eastAsia="hr-HR"/>
        </w:rPr>
        <w:t xml:space="preserve"> </w:t>
      </w:r>
      <w:r w:rsidRPr="00FF1281">
        <w:rPr>
          <w:color w:val="231F20"/>
          <w:lang w:val="hr-HR" w:eastAsia="hr-HR"/>
        </w:rPr>
        <w:t>bilo u cijelosti bilo djelomično, osim u odnosu na isplate na koje je ta strana obvezana, takvo neizvršavanje</w:t>
      </w:r>
      <w:r w:rsidR="003005D4" w:rsidRPr="00FF1281">
        <w:rPr>
          <w:color w:val="231F20"/>
          <w:lang w:val="hr-HR" w:eastAsia="hr-HR"/>
        </w:rPr>
        <w:t xml:space="preserve"> </w:t>
      </w:r>
      <w:r w:rsidRPr="00FF1281">
        <w:rPr>
          <w:color w:val="231F20"/>
          <w:lang w:val="hr-HR" w:eastAsia="hr-HR"/>
        </w:rPr>
        <w:t>neće se smatrati kršenjem ovog Ugovora, ako je ono prouzročeno slučajem više sile, pod uvjetom da postoji</w:t>
      </w:r>
      <w:r w:rsidR="003005D4" w:rsidRPr="00FF1281">
        <w:rPr>
          <w:color w:val="231F20"/>
          <w:lang w:val="hr-HR" w:eastAsia="hr-HR"/>
        </w:rPr>
        <w:t xml:space="preserve"> </w:t>
      </w:r>
      <w:r w:rsidRPr="00FF1281">
        <w:rPr>
          <w:color w:val="231F20"/>
          <w:lang w:val="hr-HR" w:eastAsia="hr-HR"/>
        </w:rPr>
        <w:t>izravna uzročno-posljedična veza između neizvršavanja ugovornih obveza i slučaja više sile na koji se strana</w:t>
      </w:r>
      <w:r w:rsidR="003005D4" w:rsidRPr="00FF1281">
        <w:rPr>
          <w:color w:val="231F20"/>
          <w:lang w:val="hr-HR" w:eastAsia="hr-HR"/>
        </w:rPr>
        <w:t xml:space="preserve"> </w:t>
      </w:r>
      <w:r w:rsidRPr="00FF1281">
        <w:rPr>
          <w:color w:val="231F20"/>
          <w:lang w:val="hr-HR" w:eastAsia="hr-HR"/>
        </w:rPr>
        <w:t>poziva, kao i da je takva strana poduzela odgovarajuće mjere opreza i postupala s dužnom pažnjom u</w:t>
      </w:r>
      <w:r w:rsidR="003005D4" w:rsidRPr="00FF1281">
        <w:rPr>
          <w:color w:val="231F20"/>
          <w:lang w:val="hr-HR" w:eastAsia="hr-HR"/>
        </w:rPr>
        <w:t xml:space="preserve"> </w:t>
      </w:r>
      <w:r w:rsidRPr="00FF1281">
        <w:rPr>
          <w:color w:val="231F20"/>
          <w:lang w:val="hr-HR" w:eastAsia="hr-HR"/>
        </w:rPr>
        <w:t>izvršavanju uvjeta i odredaba ovog Ugovora. Za potrebe ovog Ugovora, pod slučajevima više sile</w:t>
      </w:r>
      <w:r w:rsidR="003005D4" w:rsidRPr="00FF1281">
        <w:rPr>
          <w:color w:val="231F20"/>
          <w:lang w:val="hr-HR" w:eastAsia="hr-HR"/>
        </w:rPr>
        <w:t xml:space="preserve"> </w:t>
      </w:r>
      <w:r w:rsidRPr="00FF1281">
        <w:rPr>
          <w:color w:val="231F20"/>
          <w:lang w:val="hr-HR" w:eastAsia="hr-HR"/>
        </w:rPr>
        <w:t>podrazumijevaju se sve okolnosti koje se nisu mogle predvidjeti, izbjeći ili spriječiti i koje su izvan utjecaja</w:t>
      </w:r>
      <w:r w:rsidR="003005D4" w:rsidRPr="00FF1281">
        <w:rPr>
          <w:color w:val="231F20"/>
          <w:lang w:val="hr-HR" w:eastAsia="hr-HR"/>
        </w:rPr>
        <w:t xml:space="preserve"> </w:t>
      </w:r>
      <w:r w:rsidRPr="00FF1281">
        <w:rPr>
          <w:color w:val="231F20"/>
          <w:lang w:val="hr-HR" w:eastAsia="hr-HR"/>
        </w:rPr>
        <w:t>strane koja se na njih poziva uključujući, ali ne ograničavajući se na, potres, tajfun, požar, pobunu, ustanak,</w:t>
      </w:r>
    </w:p>
    <w:p w14:paraId="0DB655E2" w14:textId="301514BF"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lastRenderedPageBreak/>
        <w:t>građanski nemir, ratne okolnosti ili okolnosti koje se mogu pripisati ratu, napad, blokadu, nemire, štrajkove,</w:t>
      </w:r>
      <w:r w:rsidR="003005D4" w:rsidRPr="00FF1281">
        <w:rPr>
          <w:color w:val="231F20"/>
          <w:lang w:val="hr-HR" w:eastAsia="hr-HR"/>
        </w:rPr>
        <w:t xml:space="preserve"> </w:t>
      </w:r>
      <w:r w:rsidRPr="00FF1281">
        <w:rPr>
          <w:color w:val="231F20"/>
          <w:lang w:val="hr-HR" w:eastAsia="hr-HR"/>
        </w:rPr>
        <w:t>neraspoloživost bušačkih postrojenja uzrokovanu višom silom, a pod tim se ne smatra nedostatak novčanih</w:t>
      </w:r>
      <w:r w:rsidR="003005D4" w:rsidRPr="00FF1281">
        <w:rPr>
          <w:color w:val="231F20"/>
          <w:lang w:val="hr-HR" w:eastAsia="hr-HR"/>
        </w:rPr>
        <w:t xml:space="preserve"> </w:t>
      </w:r>
      <w:r w:rsidRPr="00FF1281">
        <w:rPr>
          <w:color w:val="231F20"/>
          <w:lang w:val="hr-HR" w:eastAsia="hr-HR"/>
        </w:rPr>
        <w:t>sredstava. Bilo koja druga financijska nestabilnost investitora, kao i nesposobnost za plaćanje i/ili otvaranje</w:t>
      </w:r>
      <w:r w:rsidR="003005D4" w:rsidRPr="00FF1281">
        <w:rPr>
          <w:color w:val="231F20"/>
          <w:lang w:val="hr-HR" w:eastAsia="hr-HR"/>
        </w:rPr>
        <w:t xml:space="preserve"> </w:t>
      </w:r>
      <w:r w:rsidRPr="00FF1281">
        <w:rPr>
          <w:color w:val="231F20"/>
          <w:lang w:val="hr-HR" w:eastAsia="hr-HR"/>
        </w:rPr>
        <w:t>stečajnog ili likvidacijskog postupka nad investitorom neće se smatrati višom silom. Namjera strana je da</w:t>
      </w:r>
      <w:r w:rsidR="003005D4" w:rsidRPr="00FF1281">
        <w:rPr>
          <w:color w:val="231F20"/>
          <w:lang w:val="hr-HR" w:eastAsia="hr-HR"/>
        </w:rPr>
        <w:t xml:space="preserve"> </w:t>
      </w:r>
      <w:r w:rsidRPr="00FF1281">
        <w:rPr>
          <w:color w:val="231F20"/>
          <w:lang w:val="hr-HR" w:eastAsia="hr-HR"/>
        </w:rPr>
        <w:t>pojam više sile tumače u skladu sa Zakonom i zakonom kojim se uređuju obvezni odnosi.</w:t>
      </w:r>
    </w:p>
    <w:p w14:paraId="27096BC3"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34.2 Postupak</w:t>
      </w:r>
    </w:p>
    <w:p w14:paraId="6D77D6F2" w14:textId="41731603"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34.2.1 Ako bilo koja strana smatra da je spriječena ispuniti svoje obveze zbog slučaja više sile, obvezna je o</w:t>
      </w:r>
      <w:r w:rsidR="003005D4" w:rsidRPr="00FF1281">
        <w:rPr>
          <w:color w:val="231F20"/>
          <w:lang w:val="hr-HR" w:eastAsia="hr-HR"/>
        </w:rPr>
        <w:t xml:space="preserve"> </w:t>
      </w:r>
      <w:r w:rsidRPr="00FF1281">
        <w:rPr>
          <w:color w:val="231F20"/>
          <w:lang w:val="hr-HR" w:eastAsia="hr-HR"/>
        </w:rPr>
        <w:t>tome obavijestiti drugu stranu u najkraćem razumnom roku, navodeći razloge utvrđivanja takvog slučaja</w:t>
      </w:r>
      <w:r w:rsidR="003005D4" w:rsidRPr="00FF1281">
        <w:rPr>
          <w:color w:val="231F20"/>
          <w:lang w:val="hr-HR" w:eastAsia="hr-HR"/>
        </w:rPr>
        <w:t xml:space="preserve"> </w:t>
      </w:r>
      <w:r w:rsidRPr="00FF1281">
        <w:rPr>
          <w:color w:val="231F20"/>
          <w:lang w:val="hr-HR" w:eastAsia="hr-HR"/>
        </w:rPr>
        <w:t>više sile te, u dogovoru s drugom stranom, poduzeti sve potrebne i korisne radnje kako bi osigurala da</w:t>
      </w:r>
      <w:r w:rsidR="003005D4" w:rsidRPr="00FF1281">
        <w:rPr>
          <w:color w:val="231F20"/>
          <w:lang w:val="hr-HR" w:eastAsia="hr-HR"/>
        </w:rPr>
        <w:t xml:space="preserve"> </w:t>
      </w:r>
      <w:r w:rsidRPr="00FF1281">
        <w:rPr>
          <w:color w:val="231F20"/>
          <w:lang w:val="hr-HR" w:eastAsia="hr-HR"/>
        </w:rPr>
        <w:t>nakon završetka slučaja više sile ponovno preuzme obvezu na koju utječe taj slučaj više sile.</w:t>
      </w:r>
    </w:p>
    <w:p w14:paraId="5F5B2AB7" w14:textId="2E65ACEF"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34.2.2 Obveze, osim onih na koje utječe viša sila, i dalje se moraju ispunjavati u skladu s odredbama ovog</w:t>
      </w:r>
      <w:r w:rsidR="003005D4" w:rsidRPr="00FF1281">
        <w:rPr>
          <w:color w:val="231F20"/>
          <w:lang w:val="hr-HR" w:eastAsia="hr-HR"/>
        </w:rPr>
        <w:t xml:space="preserve"> </w:t>
      </w:r>
      <w:r w:rsidRPr="00FF1281">
        <w:rPr>
          <w:color w:val="231F20"/>
          <w:lang w:val="hr-HR" w:eastAsia="hr-HR"/>
        </w:rPr>
        <w:t>Ugovora.</w:t>
      </w:r>
    </w:p>
    <w:p w14:paraId="7A5D6DCA" w14:textId="052B2D1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34.2.3 Strane su obvezne poduzeti razumne mjere kako bi se posljedice svakog slučaja više sile svele na</w:t>
      </w:r>
      <w:r w:rsidR="003005D4" w:rsidRPr="00FF1281">
        <w:rPr>
          <w:color w:val="231F20"/>
          <w:lang w:val="hr-HR" w:eastAsia="hr-HR"/>
        </w:rPr>
        <w:t xml:space="preserve"> </w:t>
      </w:r>
      <w:r w:rsidRPr="00FF1281">
        <w:rPr>
          <w:color w:val="231F20"/>
          <w:lang w:val="hr-HR" w:eastAsia="hr-HR"/>
        </w:rPr>
        <w:t>minimum.</w:t>
      </w:r>
    </w:p>
    <w:p w14:paraId="44D5B6F6" w14:textId="5A5B231D"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34.2.4 Bez obzira na sve gore navedeno, ako nastupi slučaj ili okolnosti više sile i ako će se oni vjerojatno</w:t>
      </w:r>
      <w:r w:rsidR="003005D4" w:rsidRPr="00FF1281">
        <w:rPr>
          <w:color w:val="231F20"/>
          <w:lang w:val="hr-HR" w:eastAsia="hr-HR"/>
        </w:rPr>
        <w:t xml:space="preserve"> </w:t>
      </w:r>
      <w:r w:rsidRPr="00FF1281">
        <w:rPr>
          <w:color w:val="231F20"/>
          <w:lang w:val="hr-HR" w:eastAsia="hr-HR"/>
        </w:rPr>
        <w:t>nastaviti tijekom razdoblja duljeg od trideset (30) dana, strane se sastaju kako bi raspravljale o njihovim</w:t>
      </w:r>
      <w:r w:rsidR="003005D4" w:rsidRPr="00FF1281">
        <w:rPr>
          <w:color w:val="231F20"/>
          <w:lang w:val="hr-HR" w:eastAsia="hr-HR"/>
        </w:rPr>
        <w:t xml:space="preserve"> </w:t>
      </w:r>
      <w:r w:rsidRPr="00FF1281">
        <w:rPr>
          <w:color w:val="231F20"/>
          <w:lang w:val="hr-HR" w:eastAsia="hr-HR"/>
        </w:rPr>
        <w:t>posljedicama i o mjerama koje je potrebno poduzeti radi ublažavanja njihovih posljedica ili koje je potrebno</w:t>
      </w:r>
      <w:r w:rsidR="003005D4" w:rsidRPr="00FF1281">
        <w:rPr>
          <w:color w:val="231F20"/>
          <w:lang w:val="hr-HR" w:eastAsia="hr-HR"/>
        </w:rPr>
        <w:t xml:space="preserve"> </w:t>
      </w:r>
      <w:r w:rsidRPr="00FF1281">
        <w:rPr>
          <w:color w:val="231F20"/>
          <w:lang w:val="hr-HR" w:eastAsia="hr-HR"/>
        </w:rPr>
        <w:t>usvojiti u tim okolnostima.</w:t>
      </w:r>
    </w:p>
    <w:p w14:paraId="7C6C4D6B" w14:textId="56C12750"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34.2.5 U slučaju više sile, na strane se, u svakom trenutku, primjenjuju odredbe Zakona i zakona kojim se</w:t>
      </w:r>
      <w:r w:rsidR="003005D4" w:rsidRPr="00FF1281">
        <w:rPr>
          <w:color w:val="231F20"/>
          <w:lang w:val="hr-HR" w:eastAsia="hr-HR"/>
        </w:rPr>
        <w:t xml:space="preserve"> </w:t>
      </w:r>
      <w:r w:rsidRPr="00FF1281">
        <w:rPr>
          <w:color w:val="231F20"/>
          <w:lang w:val="hr-HR" w:eastAsia="hr-HR"/>
        </w:rPr>
        <w:t>uređuju obvezni odnosi.</w:t>
      </w:r>
    </w:p>
    <w:p w14:paraId="61E30D76"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35. RJEŠAVANJE SPOROVA</w:t>
      </w:r>
    </w:p>
    <w:p w14:paraId="5E8850FD"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35.1 Rješavanje mirnim putem</w:t>
      </w:r>
    </w:p>
    <w:p w14:paraId="4F67F84F" w14:textId="75909B5B"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35.1.1 U slučaju bilo kakvog spora između Republike Hrvatske i investitora koji proizlazi iz, odnosi se na ili</w:t>
      </w:r>
      <w:r w:rsidR="003005D4" w:rsidRPr="00FF1281">
        <w:rPr>
          <w:color w:val="231F20"/>
          <w:lang w:val="hr-HR" w:eastAsia="hr-HR"/>
        </w:rPr>
        <w:t xml:space="preserve"> </w:t>
      </w:r>
      <w:r w:rsidRPr="00FF1281">
        <w:rPr>
          <w:color w:val="231F20"/>
          <w:lang w:val="hr-HR" w:eastAsia="hr-HR"/>
        </w:rPr>
        <w:t>je u vezi s ovim Ugovorom ili radovima i aktivnostima provedenima na temelju ovog Ugovora, uključujući</w:t>
      </w:r>
      <w:r w:rsidR="003005D4" w:rsidRPr="00FF1281">
        <w:rPr>
          <w:color w:val="231F20"/>
          <w:lang w:val="hr-HR" w:eastAsia="hr-HR"/>
        </w:rPr>
        <w:t xml:space="preserve"> </w:t>
      </w:r>
      <w:r w:rsidRPr="00FF1281">
        <w:rPr>
          <w:color w:val="231F20"/>
          <w:lang w:val="hr-HR" w:eastAsia="hr-HR"/>
        </w:rPr>
        <w:t>svaki spor u vezi sa sastavljanjem, valjanošću, tumačenjem, izvršivosti, povredom, prestankom ili</w:t>
      </w:r>
      <w:r w:rsidR="003005D4" w:rsidRPr="00FF1281">
        <w:rPr>
          <w:color w:val="231F20"/>
          <w:lang w:val="hr-HR" w:eastAsia="hr-HR"/>
        </w:rPr>
        <w:t xml:space="preserve"> </w:t>
      </w:r>
      <w:r w:rsidRPr="00FF1281">
        <w:rPr>
          <w:color w:val="231F20"/>
          <w:lang w:val="hr-HR" w:eastAsia="hr-HR"/>
        </w:rPr>
        <w:t>primjenom bilo koje odredbe ovog Ugovora (u daljnjem tekstu: spor), osim spora koji se upućuje na stručno</w:t>
      </w:r>
      <w:r w:rsidR="003005D4" w:rsidRPr="00FF1281">
        <w:rPr>
          <w:color w:val="231F20"/>
          <w:lang w:val="hr-HR" w:eastAsia="hr-HR"/>
        </w:rPr>
        <w:t xml:space="preserve"> </w:t>
      </w:r>
      <w:r w:rsidRPr="00FF1281">
        <w:rPr>
          <w:color w:val="231F20"/>
          <w:lang w:val="hr-HR" w:eastAsia="hr-HR"/>
        </w:rPr>
        <w:t>rješavanje sukladno članku 16., strane su obvezne najprije pokušati riješiti taj spor pregovorima mirnim</w:t>
      </w:r>
      <w:r w:rsidR="003005D4" w:rsidRPr="00FF1281">
        <w:rPr>
          <w:color w:val="231F20"/>
          <w:lang w:val="hr-HR" w:eastAsia="hr-HR"/>
        </w:rPr>
        <w:t xml:space="preserve"> </w:t>
      </w:r>
      <w:r w:rsidRPr="00FF1281">
        <w:rPr>
          <w:color w:val="231F20"/>
          <w:lang w:val="hr-HR" w:eastAsia="hr-HR"/>
        </w:rPr>
        <w:t>putem, što ne smije trajati dulje od trideset (30) dana nakon što jedna strana zaprimi pisanu obavijest druge</w:t>
      </w:r>
      <w:r w:rsidR="003005D4" w:rsidRPr="00FF1281">
        <w:rPr>
          <w:color w:val="231F20"/>
          <w:lang w:val="hr-HR" w:eastAsia="hr-HR"/>
        </w:rPr>
        <w:t xml:space="preserve"> </w:t>
      </w:r>
      <w:r w:rsidRPr="00FF1281">
        <w:rPr>
          <w:color w:val="231F20"/>
          <w:lang w:val="hr-HR" w:eastAsia="hr-HR"/>
        </w:rPr>
        <w:t>strane o postojanju takvog spora.</w:t>
      </w:r>
    </w:p>
    <w:p w14:paraId="2989A911" w14:textId="07AC8CF8"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35.1.2 Ako se bilo koji spor iz članka 35.1.1 ne riješi pregovorima unutar utvrđenog roka, bilo koja strana</w:t>
      </w:r>
      <w:r w:rsidR="003005D4" w:rsidRPr="00FF1281">
        <w:rPr>
          <w:color w:val="231F20"/>
          <w:lang w:val="hr-HR" w:eastAsia="hr-HR"/>
        </w:rPr>
        <w:t xml:space="preserve"> </w:t>
      </w:r>
      <w:r w:rsidRPr="00FF1281">
        <w:rPr>
          <w:color w:val="231F20"/>
          <w:lang w:val="hr-HR" w:eastAsia="hr-HR"/>
        </w:rPr>
        <w:t>može, i) u pisanoj obavijesti dostavljenoj drugoj strani, uputiti na rješavanje stručnjaku, u skladu s člankom</w:t>
      </w:r>
      <w:r w:rsidR="003005D4" w:rsidRPr="00FF1281">
        <w:rPr>
          <w:color w:val="231F20"/>
          <w:lang w:val="hr-HR" w:eastAsia="hr-HR"/>
        </w:rPr>
        <w:t xml:space="preserve"> </w:t>
      </w:r>
      <w:r w:rsidRPr="00FF1281">
        <w:rPr>
          <w:color w:val="231F20"/>
          <w:lang w:val="hr-HR" w:eastAsia="hr-HR"/>
        </w:rPr>
        <w:t>35.2, a ako druga strana pristane, ili ii) uputiti spor na arbitražu u skladu s člankom 35.3.</w:t>
      </w:r>
    </w:p>
    <w:p w14:paraId="2127C40C"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35.2 Stručno rješavanje sporova</w:t>
      </w:r>
    </w:p>
    <w:p w14:paraId="30334D46" w14:textId="11B3166B"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35.2.1 Ne dirajući u odredbe članka 16., strane mogu uputiti spor na stručno rješavanje međusobnim</w:t>
      </w:r>
      <w:r w:rsidR="003005D4" w:rsidRPr="00FF1281">
        <w:rPr>
          <w:color w:val="231F20"/>
          <w:lang w:val="hr-HR" w:eastAsia="hr-HR"/>
        </w:rPr>
        <w:t xml:space="preserve"> </w:t>
      </w:r>
      <w:r w:rsidRPr="00FF1281">
        <w:rPr>
          <w:color w:val="231F20"/>
          <w:lang w:val="hr-HR" w:eastAsia="hr-HR"/>
        </w:rPr>
        <w:t>dogovorom. U tom slučaju, strane u roku od trideset (30) dana sporazumno imenuju stručnjaka koji će</w:t>
      </w:r>
      <w:r w:rsidR="003005D4" w:rsidRPr="00FF1281">
        <w:rPr>
          <w:color w:val="231F20"/>
          <w:lang w:val="hr-HR" w:eastAsia="hr-HR"/>
        </w:rPr>
        <w:t xml:space="preserve"> </w:t>
      </w:r>
      <w:r w:rsidRPr="00FF1281">
        <w:rPr>
          <w:color w:val="231F20"/>
          <w:lang w:val="hr-HR" w:eastAsia="hr-HR"/>
        </w:rPr>
        <w:t>dostaviti svoju stručnu odluku o sporu. Stručnjak mora biti neovisan, nepristran i međunarodno priznat, s</w:t>
      </w:r>
      <w:r w:rsidR="003005D4" w:rsidRPr="00FF1281">
        <w:rPr>
          <w:color w:val="231F20"/>
          <w:lang w:val="hr-HR" w:eastAsia="hr-HR"/>
        </w:rPr>
        <w:t xml:space="preserve"> </w:t>
      </w:r>
      <w:r w:rsidRPr="00FF1281">
        <w:rPr>
          <w:color w:val="231F20"/>
          <w:lang w:val="hr-HR" w:eastAsia="hr-HR"/>
        </w:rPr>
        <w:t>potrebnim kvalifikacijama i iskustvom, a imenuje se na temelju pisane suglasnosti strana. Ne smije na</w:t>
      </w:r>
      <w:r w:rsidR="003005D4" w:rsidRPr="00FF1281">
        <w:rPr>
          <w:color w:val="231F20"/>
          <w:lang w:val="hr-HR" w:eastAsia="hr-HR"/>
        </w:rPr>
        <w:t xml:space="preserve"> </w:t>
      </w:r>
      <w:r w:rsidRPr="00FF1281">
        <w:rPr>
          <w:color w:val="231F20"/>
          <w:lang w:val="hr-HR" w:eastAsia="hr-HR"/>
        </w:rPr>
        <w:t>temelju državljanstva, osobnih veza ili komercijalnog interesa biti u sukobu svojih interesa i svojih dužnosti</w:t>
      </w:r>
      <w:r w:rsidR="003005D4" w:rsidRPr="00FF1281">
        <w:rPr>
          <w:color w:val="231F20"/>
          <w:lang w:val="hr-HR" w:eastAsia="hr-HR"/>
        </w:rPr>
        <w:t xml:space="preserve"> </w:t>
      </w:r>
      <w:r w:rsidRPr="00FF1281">
        <w:rPr>
          <w:color w:val="231F20"/>
          <w:lang w:val="hr-HR" w:eastAsia="hr-HR"/>
        </w:rPr>
        <w:t>kao stručnjaka pojedinca.</w:t>
      </w:r>
    </w:p>
    <w:p w14:paraId="120156BF" w14:textId="42D35165"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35.2.2 Ako se ne postigne sporazum o imenovanju stručnjaka u navedenom roku od trideset (30) dana, bilo</w:t>
      </w:r>
      <w:r w:rsidR="003005D4" w:rsidRPr="00FF1281">
        <w:rPr>
          <w:color w:val="231F20"/>
          <w:lang w:val="hr-HR" w:eastAsia="hr-HR"/>
        </w:rPr>
        <w:t xml:space="preserve"> </w:t>
      </w:r>
      <w:r w:rsidRPr="00FF1281">
        <w:rPr>
          <w:color w:val="231F20"/>
          <w:lang w:val="hr-HR" w:eastAsia="hr-HR"/>
        </w:rPr>
        <w:t>koja strana može uputiti spor na arbitražu u skladu s člankom 35.3.</w:t>
      </w:r>
    </w:p>
    <w:p w14:paraId="5905CB26" w14:textId="727CF769"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lastRenderedPageBreak/>
        <w:t>35.2.3 Stručnjak svoju odluku donosi najkasnije devedeset (90) dana nakon imenovanja. Strane su suglasne</w:t>
      </w:r>
      <w:r w:rsidR="003005D4" w:rsidRPr="00FF1281">
        <w:rPr>
          <w:color w:val="231F20"/>
          <w:lang w:val="hr-HR" w:eastAsia="hr-HR"/>
        </w:rPr>
        <w:t xml:space="preserve"> </w:t>
      </w:r>
      <w:r w:rsidRPr="00FF1281">
        <w:rPr>
          <w:color w:val="231F20"/>
          <w:lang w:val="hr-HR" w:eastAsia="hr-HR"/>
        </w:rPr>
        <w:t>u potpunosti surađivati prilikom provođenja takvog stručnog odlučivanja i dostaviti mu sve potrebne</w:t>
      </w:r>
      <w:r w:rsidR="003005D4" w:rsidRPr="00FF1281">
        <w:rPr>
          <w:color w:val="231F20"/>
          <w:lang w:val="hr-HR" w:eastAsia="hr-HR"/>
        </w:rPr>
        <w:t xml:space="preserve"> </w:t>
      </w:r>
      <w:r w:rsidRPr="00FF1281">
        <w:rPr>
          <w:color w:val="231F20"/>
          <w:lang w:val="hr-HR" w:eastAsia="hr-HR"/>
        </w:rPr>
        <w:t>informacije kako bi žurno donio potpuno informiranu odluku. Ako stručnjak ne donese odluku u roku od</w:t>
      </w:r>
      <w:r w:rsidR="003005D4" w:rsidRPr="00FF1281">
        <w:rPr>
          <w:color w:val="231F20"/>
          <w:lang w:val="hr-HR" w:eastAsia="hr-HR"/>
        </w:rPr>
        <w:t xml:space="preserve"> </w:t>
      </w:r>
      <w:r w:rsidRPr="00FF1281">
        <w:rPr>
          <w:color w:val="231F20"/>
          <w:lang w:val="hr-HR" w:eastAsia="hr-HR"/>
        </w:rPr>
        <w:t>devedeset (90) dana nakon imenovanja i ako strane ne produlje rok za takvu odluku, bilo koja strana može</w:t>
      </w:r>
      <w:r w:rsidR="003005D4" w:rsidRPr="00FF1281">
        <w:rPr>
          <w:color w:val="231F20"/>
          <w:lang w:val="hr-HR" w:eastAsia="hr-HR"/>
        </w:rPr>
        <w:t xml:space="preserve"> </w:t>
      </w:r>
      <w:r w:rsidRPr="00FF1281">
        <w:rPr>
          <w:color w:val="231F20"/>
          <w:lang w:val="hr-HR" w:eastAsia="hr-HR"/>
        </w:rPr>
        <w:t>uputiti spor na arbitražu u skladu s člankom 35.3.</w:t>
      </w:r>
    </w:p>
    <w:p w14:paraId="54EC36B9" w14:textId="24760AEA"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35.2.4 Odluka stručnjaka je konačna i obvezujuća za strane, osim u slučaju kada jedna od strana uputi spor</w:t>
      </w:r>
      <w:r w:rsidR="003005D4" w:rsidRPr="00FF1281">
        <w:rPr>
          <w:color w:val="231F20"/>
          <w:lang w:val="hr-HR" w:eastAsia="hr-HR"/>
        </w:rPr>
        <w:t xml:space="preserve"> </w:t>
      </w:r>
      <w:r w:rsidRPr="00FF1281">
        <w:rPr>
          <w:color w:val="231F20"/>
          <w:lang w:val="hr-HR" w:eastAsia="hr-HR"/>
        </w:rPr>
        <w:t>na arbitražu u skladu s člankom 35.3 u roku od šezdeset (60) dana od datuma primitka odluke stručnjaka.</w:t>
      </w:r>
    </w:p>
    <w:p w14:paraId="59CD0CB6" w14:textId="501A03C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35.2.5 Troškovi i naknade stručnjaka snose se na način koji su utvrdile strane, a ako strane ne mogu postići</w:t>
      </w:r>
      <w:r w:rsidR="003005D4" w:rsidRPr="00FF1281">
        <w:rPr>
          <w:color w:val="231F20"/>
          <w:lang w:val="hr-HR" w:eastAsia="hr-HR"/>
        </w:rPr>
        <w:t xml:space="preserve"> </w:t>
      </w:r>
      <w:r w:rsidRPr="00FF1281">
        <w:rPr>
          <w:color w:val="231F20"/>
          <w:lang w:val="hr-HR" w:eastAsia="hr-HR"/>
        </w:rPr>
        <w:t>dogovor, na način kako je određeno u odluci stručnjaka.</w:t>
      </w:r>
    </w:p>
    <w:p w14:paraId="2A6D8AB8"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35.3 Arbitraža</w:t>
      </w:r>
    </w:p>
    <w:p w14:paraId="1B493DB3" w14:textId="24422696"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35.3.1 Svaki spor koji nije riješen mirnim putem i/ili nije upućen na rješavanje stručnjaku rješava se</w:t>
      </w:r>
      <w:r w:rsidR="003005D4" w:rsidRPr="00FF1281">
        <w:rPr>
          <w:color w:val="231F20"/>
          <w:lang w:val="hr-HR" w:eastAsia="hr-HR"/>
        </w:rPr>
        <w:t xml:space="preserve"> </w:t>
      </w:r>
      <w:r w:rsidRPr="00FF1281">
        <w:rPr>
          <w:color w:val="231F20"/>
          <w:lang w:val="hr-HR" w:eastAsia="hr-HR"/>
        </w:rPr>
        <w:t>isključivo i konačno arbitražom, a bilo koja strana može takav spor uputiti na arbitražu.</w:t>
      </w:r>
    </w:p>
    <w:p w14:paraId="5B7BD068" w14:textId="6DF11E96"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35.3.2 Arbitraža se održava i utvrđuje u skladu s Pravilima o arbitraži Međunarodne gospodarske komore(ICC) koja su na snazi u trenutku pokretanja postupka.</w:t>
      </w:r>
    </w:p>
    <w:p w14:paraId="37F71F64"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35.3.3 Osim ako strane u pisanom obliku izričito ne dogovore drukčije:</w:t>
      </w:r>
    </w:p>
    <w:p w14:paraId="1E7C119A"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 mjesto arbitraže je Zagreb, Republika Hrvatska;</w:t>
      </w:r>
    </w:p>
    <w:p w14:paraId="18BC055C"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 arbitražni postupak provodit će se na engleskom jeziku i arbitri moraju tečno vladati engleskim jezikom;</w:t>
      </w:r>
    </w:p>
    <w:p w14:paraId="002647AF"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c) broj arbitara je tri. Arbitri u svakom trenutku jesu i ostaju potpuno nezavisni i nepristrani;</w:t>
      </w:r>
    </w:p>
    <w:p w14:paraId="2E9C7EA6" w14:textId="4A1151AB"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d) svako postupovno pitanje koje nije određeno pravilima o arbitraži odabranima u skladu s ovim člankom</w:t>
      </w:r>
      <w:r w:rsidR="003005D4" w:rsidRPr="00FF1281">
        <w:rPr>
          <w:color w:val="231F20"/>
          <w:lang w:val="hr-HR" w:eastAsia="hr-HR"/>
        </w:rPr>
        <w:t xml:space="preserve"> </w:t>
      </w:r>
      <w:r w:rsidRPr="00FF1281">
        <w:rPr>
          <w:color w:val="231F20"/>
          <w:lang w:val="hr-HR" w:eastAsia="hr-HR"/>
        </w:rPr>
        <w:t>utvrđuje se na temelju zakona u mjestu arbitraže, osim onih zakona koji bi predmetno pitanje uputili drugoj</w:t>
      </w:r>
      <w:r w:rsidR="003005D4" w:rsidRPr="00FF1281">
        <w:rPr>
          <w:color w:val="231F20"/>
          <w:lang w:val="hr-HR" w:eastAsia="hr-HR"/>
        </w:rPr>
        <w:t xml:space="preserve"> </w:t>
      </w:r>
      <w:r w:rsidRPr="00FF1281">
        <w:rPr>
          <w:color w:val="231F20"/>
          <w:lang w:val="hr-HR" w:eastAsia="hr-HR"/>
        </w:rPr>
        <w:t>sudskoj nadležnosti;</w:t>
      </w:r>
    </w:p>
    <w:p w14:paraId="3602B4B5" w14:textId="0DAC9B5C"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e) troškovi arbitražnog postupka (uključujući naknade i troškove odvjetnika) snose se na način koji su</w:t>
      </w:r>
      <w:r w:rsidR="003005D4" w:rsidRPr="00FF1281">
        <w:rPr>
          <w:color w:val="231F20"/>
          <w:lang w:val="hr-HR" w:eastAsia="hr-HR"/>
        </w:rPr>
        <w:t xml:space="preserve"> </w:t>
      </w:r>
      <w:r w:rsidRPr="00FF1281">
        <w:rPr>
          <w:color w:val="231F20"/>
          <w:lang w:val="hr-HR" w:eastAsia="hr-HR"/>
        </w:rPr>
        <w:t>utvrdile strane, a ako strane ne mogu postići dogovor, na način koji su utvrdili arbitri;</w:t>
      </w:r>
    </w:p>
    <w:p w14:paraId="20DB5DD2"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f) odluka većine arbitara konačna je i obvezujuća bez prava na žalbu;</w:t>
      </w:r>
    </w:p>
    <w:p w14:paraId="2D657EE4" w14:textId="3592010B"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g) namjera je strana da se arbitražni postupak provede žurno, bez početnog obraćanja sudovima i bez</w:t>
      </w:r>
      <w:r w:rsidR="003005D4" w:rsidRPr="00FF1281">
        <w:rPr>
          <w:color w:val="231F20"/>
          <w:lang w:val="hr-HR" w:eastAsia="hr-HR"/>
        </w:rPr>
        <w:t xml:space="preserve"> </w:t>
      </w:r>
      <w:r w:rsidRPr="00FF1281">
        <w:rPr>
          <w:color w:val="231F20"/>
          <w:lang w:val="hr-HR" w:eastAsia="hr-HR"/>
        </w:rPr>
        <w:t>ulaganja privremenih žalbi sudovima na odluke arbitara;</w:t>
      </w:r>
    </w:p>
    <w:p w14:paraId="6FB00371" w14:textId="7EC2D195"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h) ako jedna strana povrijedi ovaj Ugovor, to neće utjecati na ovaj sporazum u pogledu arbitraže. Štoviše,</w:t>
      </w:r>
      <w:r w:rsidR="003005D4" w:rsidRPr="00FF1281">
        <w:rPr>
          <w:color w:val="231F20"/>
          <w:lang w:val="hr-HR" w:eastAsia="hr-HR"/>
        </w:rPr>
        <w:t xml:space="preserve"> </w:t>
      </w:r>
      <w:r w:rsidRPr="00FF1281">
        <w:rPr>
          <w:color w:val="231F20"/>
          <w:lang w:val="hr-HR" w:eastAsia="hr-HR"/>
        </w:rPr>
        <w:t>obveze strana na temelju odredaba o arbitraži koje nisu ispunjene moraju se izvršiti i nakon prestanka ovog</w:t>
      </w:r>
      <w:r w:rsidR="003005D4" w:rsidRPr="00FF1281">
        <w:rPr>
          <w:color w:val="231F20"/>
          <w:lang w:val="hr-HR" w:eastAsia="hr-HR"/>
        </w:rPr>
        <w:t xml:space="preserve"> </w:t>
      </w:r>
      <w:r w:rsidRPr="00FF1281">
        <w:rPr>
          <w:color w:val="231F20"/>
          <w:lang w:val="hr-HR" w:eastAsia="hr-HR"/>
        </w:rPr>
        <w:t>Ugovora.</w:t>
      </w:r>
    </w:p>
    <w:p w14:paraId="4E80EC8D"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36. MJERODAVNO PRAVO I JEZIK UGOVORA</w:t>
      </w:r>
    </w:p>
    <w:p w14:paraId="73E8AD51" w14:textId="50AB782E"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36.1.1 Za ovaj Ugovor mjerodavno je hrvatsko pravo i tumači ga se u skladu s hrvatskim pravom,</w:t>
      </w:r>
      <w:r w:rsidR="003005D4" w:rsidRPr="00FF1281">
        <w:rPr>
          <w:color w:val="231F20"/>
          <w:lang w:val="hr-HR" w:eastAsia="hr-HR"/>
        </w:rPr>
        <w:t xml:space="preserve"> </w:t>
      </w:r>
      <w:r w:rsidRPr="00FF1281">
        <w:rPr>
          <w:color w:val="231F20"/>
          <w:lang w:val="hr-HR" w:eastAsia="hr-HR"/>
        </w:rPr>
        <w:t>isključujući primjenu kolizijskih pravila koja bi uputila na primjenu prava druge države. Zakoni uključuju i</w:t>
      </w:r>
      <w:r w:rsidR="003005D4" w:rsidRPr="00FF1281">
        <w:rPr>
          <w:color w:val="231F20"/>
          <w:lang w:val="hr-HR" w:eastAsia="hr-HR"/>
        </w:rPr>
        <w:t xml:space="preserve"> </w:t>
      </w:r>
      <w:r w:rsidRPr="00FF1281">
        <w:rPr>
          <w:color w:val="231F20"/>
          <w:lang w:val="hr-HR" w:eastAsia="hr-HR"/>
        </w:rPr>
        <w:t>izmjene, dopune, promjene i ponovno donesene zakone.</w:t>
      </w:r>
    </w:p>
    <w:p w14:paraId="0B90D646" w14:textId="55C3DBF8"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36.1.2 Ništa u ovom Ugovoru ne ovlašćuje investitora da se koristi pravima, privilegijima i ovlastima</w:t>
      </w:r>
      <w:r w:rsidR="003005D4" w:rsidRPr="00FF1281">
        <w:rPr>
          <w:color w:val="231F20"/>
          <w:lang w:val="hr-HR" w:eastAsia="hr-HR"/>
        </w:rPr>
        <w:t xml:space="preserve"> </w:t>
      </w:r>
      <w:r w:rsidRPr="00FF1281">
        <w:rPr>
          <w:color w:val="231F20"/>
          <w:lang w:val="hr-HR" w:eastAsia="hr-HR"/>
        </w:rPr>
        <w:t>dodijeljenima na temelju ovog Ugovora na način suprotan zakonima Republike Hrvatske.</w:t>
      </w:r>
    </w:p>
    <w:p w14:paraId="12F30F1E" w14:textId="18FB21B8"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36.1.3 Izvođenje naftno-rudarskih radova od strane investitora u svakom trenutku podliježe važećem</w:t>
      </w:r>
      <w:r w:rsidR="003005D4" w:rsidRPr="00FF1281">
        <w:rPr>
          <w:color w:val="231F20"/>
          <w:lang w:val="hr-HR" w:eastAsia="hr-HR"/>
        </w:rPr>
        <w:t xml:space="preserve"> </w:t>
      </w:r>
      <w:r w:rsidRPr="00FF1281">
        <w:rPr>
          <w:color w:val="231F20"/>
          <w:lang w:val="hr-HR" w:eastAsia="hr-HR"/>
        </w:rPr>
        <w:t>zakonodavstvu Republike Hrvatske.</w:t>
      </w:r>
    </w:p>
    <w:p w14:paraId="01E1035A" w14:textId="1788A860"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lastRenderedPageBreak/>
        <w:t>36.1.4 Ako neko pitanje nije uređeno hrvatskim zakonodavstvom, primjenjuju se načela međunarodnog</w:t>
      </w:r>
      <w:r w:rsidR="003005D4" w:rsidRPr="00FF1281">
        <w:rPr>
          <w:color w:val="231F20"/>
          <w:lang w:val="hr-HR" w:eastAsia="hr-HR"/>
        </w:rPr>
        <w:t xml:space="preserve"> </w:t>
      </w:r>
      <w:r w:rsidRPr="00FF1281">
        <w:rPr>
          <w:color w:val="231F20"/>
          <w:lang w:val="hr-HR" w:eastAsia="hr-HR"/>
        </w:rPr>
        <w:t>prava.</w:t>
      </w:r>
    </w:p>
    <w:p w14:paraId="2D87C9ED" w14:textId="330A0C05"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36.1.5 Ovaj se Ugovor potpisuje na hrvatskom i engleskom jeziku, a mjerodavna je inačica na hrvatskom</w:t>
      </w:r>
      <w:r w:rsidR="003005D4" w:rsidRPr="00FF1281">
        <w:rPr>
          <w:color w:val="231F20"/>
          <w:lang w:val="hr-HR" w:eastAsia="hr-HR"/>
        </w:rPr>
        <w:t xml:space="preserve"> </w:t>
      </w:r>
      <w:r w:rsidRPr="00FF1281">
        <w:rPr>
          <w:color w:val="231F20"/>
          <w:lang w:val="hr-HR" w:eastAsia="hr-HR"/>
        </w:rPr>
        <w:t>jeziku, uključujući i u bilo kojem arbitražnom postupku.</w:t>
      </w:r>
    </w:p>
    <w:p w14:paraId="4D5A5659"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37. IZMJENE I DOPUNE</w:t>
      </w:r>
    </w:p>
    <w:p w14:paraId="6FB1EDAD" w14:textId="6289A25C"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37.1.1 Ovaj se Ugovor ne smije ni na koji način mijenjati niti dopunjavati, osim na temelju pisane isprave</w:t>
      </w:r>
      <w:r w:rsidR="003005D4" w:rsidRPr="00FF1281">
        <w:rPr>
          <w:color w:val="231F20"/>
          <w:lang w:val="hr-HR" w:eastAsia="hr-HR"/>
        </w:rPr>
        <w:t xml:space="preserve"> </w:t>
      </w:r>
      <w:r w:rsidRPr="00FF1281">
        <w:rPr>
          <w:color w:val="231F20"/>
          <w:lang w:val="hr-HR" w:eastAsia="hr-HR"/>
        </w:rPr>
        <w:t>koju su potpisale sve strane i u kojoj se navodi datum stupanja na snagu izmjene ili dopune.</w:t>
      </w:r>
    </w:p>
    <w:p w14:paraId="0B1B97BD" w14:textId="2B8124CC"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37.1.2 Strane su obvezne uložiti svoje najveće napore kako bi se usuglasile o odgovarajućim izmjenama i</w:t>
      </w:r>
      <w:r w:rsidR="003005D4" w:rsidRPr="00FF1281">
        <w:rPr>
          <w:color w:val="231F20"/>
          <w:lang w:val="hr-HR" w:eastAsia="hr-HR"/>
        </w:rPr>
        <w:t xml:space="preserve"> </w:t>
      </w:r>
      <w:r w:rsidRPr="00FF1281">
        <w:rPr>
          <w:color w:val="231F20"/>
          <w:lang w:val="hr-HR" w:eastAsia="hr-HR"/>
        </w:rPr>
        <w:t>dopunama ovog Ugovora u roku od devedeset (90) dana nakon navedene obavijesti. Izmjene i dopune ovog</w:t>
      </w:r>
      <w:r w:rsidR="003005D4" w:rsidRPr="00FF1281">
        <w:rPr>
          <w:color w:val="231F20"/>
          <w:lang w:val="hr-HR" w:eastAsia="hr-HR"/>
        </w:rPr>
        <w:t xml:space="preserve"> </w:t>
      </w:r>
      <w:r w:rsidRPr="00FF1281">
        <w:rPr>
          <w:color w:val="231F20"/>
          <w:lang w:val="hr-HR" w:eastAsia="hr-HR"/>
        </w:rPr>
        <w:t>Ugovora ni u kojem slučaju ne smanjuju niti ne povećavaju prava i obveze investitora kako su ugovoreni na</w:t>
      </w:r>
      <w:r w:rsidR="003005D4" w:rsidRPr="00FF1281">
        <w:rPr>
          <w:color w:val="231F20"/>
          <w:lang w:val="hr-HR" w:eastAsia="hr-HR"/>
        </w:rPr>
        <w:t xml:space="preserve"> </w:t>
      </w:r>
      <w:r w:rsidRPr="00FF1281">
        <w:rPr>
          <w:color w:val="231F20"/>
          <w:lang w:val="hr-HR" w:eastAsia="hr-HR"/>
        </w:rPr>
        <w:t>datum stupanja na snagu.</w:t>
      </w:r>
    </w:p>
    <w:p w14:paraId="3C98E003"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38. RAZNO</w:t>
      </w:r>
    </w:p>
    <w:p w14:paraId="362C92D0" w14:textId="1D2509C8"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38.1.1 Nikakvo odricanje bilo koje strane od bilo koje ili bilo kojih obveza ili neispunjenje obveza bilo koje</w:t>
      </w:r>
      <w:r w:rsidR="003005D4" w:rsidRPr="00FF1281">
        <w:rPr>
          <w:color w:val="231F20"/>
          <w:lang w:val="hr-HR" w:eastAsia="hr-HR"/>
        </w:rPr>
        <w:t xml:space="preserve"> </w:t>
      </w:r>
      <w:r w:rsidRPr="00FF1281">
        <w:rPr>
          <w:color w:val="231F20"/>
          <w:lang w:val="hr-HR" w:eastAsia="hr-HR"/>
        </w:rPr>
        <w:t>druge strane prilikom izvršenja ovog Ugovora ne čini i ne smatra se odricanjem od bilo kojih drugih obveza</w:t>
      </w:r>
      <w:r w:rsidR="003005D4" w:rsidRPr="00FF1281">
        <w:rPr>
          <w:color w:val="231F20"/>
          <w:lang w:val="hr-HR" w:eastAsia="hr-HR"/>
        </w:rPr>
        <w:t xml:space="preserve"> </w:t>
      </w:r>
      <w:r w:rsidRPr="00FF1281">
        <w:rPr>
          <w:color w:val="231F20"/>
          <w:lang w:val="hr-HR" w:eastAsia="hr-HR"/>
        </w:rPr>
        <w:t>ili neispunjenja obveza, slične ili drukčije prirode. Kako bi imalo učinka, svako odricanje, na temelju ovog</w:t>
      </w:r>
      <w:r w:rsidR="003005D4" w:rsidRPr="00FF1281">
        <w:rPr>
          <w:color w:val="231F20"/>
          <w:lang w:val="hr-HR" w:eastAsia="hr-HR"/>
        </w:rPr>
        <w:t xml:space="preserve"> </w:t>
      </w:r>
      <w:r w:rsidRPr="00FF1281">
        <w:rPr>
          <w:color w:val="231F20"/>
          <w:lang w:val="hr-HR" w:eastAsia="hr-HR"/>
        </w:rPr>
        <w:t>Ugovora, mora biti u pisanom obliku i valjano u smislu odredbi zakona kojim se uređuju obvezni odnosi.</w:t>
      </w:r>
    </w:p>
    <w:p w14:paraId="60EE7C1B" w14:textId="42F852D0"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38.1.2 Prilozi su sastavni dio ovog Ugovora. U slučaju sukoba odredbi, odredbe bilo kojeg članka ovog</w:t>
      </w:r>
      <w:r w:rsidR="003005D4" w:rsidRPr="00FF1281">
        <w:rPr>
          <w:color w:val="231F20"/>
          <w:lang w:val="hr-HR" w:eastAsia="hr-HR"/>
        </w:rPr>
        <w:t xml:space="preserve"> </w:t>
      </w:r>
      <w:r w:rsidRPr="00FF1281">
        <w:rPr>
          <w:color w:val="231F20"/>
          <w:lang w:val="hr-HR" w:eastAsia="hr-HR"/>
        </w:rPr>
        <w:t>Ugovora imaju prednost pred odredbama sadržanima u njegovim Prilozima.</w:t>
      </w:r>
    </w:p>
    <w:p w14:paraId="26CC940B" w14:textId="48295749"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38.1.3 Upućivanje na bilo koji zakon ili bilo koji propis sa zakonskom snagom uključuje i upućivanje na taj</w:t>
      </w:r>
      <w:r w:rsidR="003005D4" w:rsidRPr="00FF1281">
        <w:rPr>
          <w:color w:val="231F20"/>
          <w:lang w:val="hr-HR" w:eastAsia="hr-HR"/>
        </w:rPr>
        <w:t xml:space="preserve"> </w:t>
      </w:r>
      <w:r w:rsidRPr="00FF1281">
        <w:rPr>
          <w:color w:val="231F20"/>
          <w:lang w:val="hr-HR" w:eastAsia="hr-HR"/>
        </w:rPr>
        <w:t>zakon ili propis koji se s vremena na vrijeme mogu mijenjati, dopunjavati, zamjenjivati ili ponovno donositi.</w:t>
      </w:r>
    </w:p>
    <w:p w14:paraId="5DB5AFBA" w14:textId="0541E765"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38.1.4 Ako se bilo koji dio ovog Ugovora smatra nevaljanim, ostatak Ugovora ostaje na snazi i strane su</w:t>
      </w:r>
      <w:r w:rsidR="003005D4" w:rsidRPr="00FF1281">
        <w:rPr>
          <w:color w:val="231F20"/>
          <w:lang w:val="hr-HR" w:eastAsia="hr-HR"/>
        </w:rPr>
        <w:t xml:space="preserve"> </w:t>
      </w:r>
      <w:r w:rsidRPr="00FF1281">
        <w:rPr>
          <w:color w:val="231F20"/>
          <w:lang w:val="hr-HR" w:eastAsia="hr-HR"/>
        </w:rPr>
        <w:t>suglasne da se smatra da je taj nevaljani dio brisan iz Ugovora, a ostatak ima isti učinak kao da taj dio nikada</w:t>
      </w:r>
      <w:r w:rsidR="003005D4" w:rsidRPr="00FF1281">
        <w:rPr>
          <w:color w:val="231F20"/>
          <w:lang w:val="hr-HR" w:eastAsia="hr-HR"/>
        </w:rPr>
        <w:t xml:space="preserve"> </w:t>
      </w:r>
      <w:r w:rsidRPr="00FF1281">
        <w:rPr>
          <w:color w:val="231F20"/>
          <w:lang w:val="hr-HR" w:eastAsia="hr-HR"/>
        </w:rPr>
        <w:t>nije ni bio uključen u njega.</w:t>
      </w:r>
    </w:p>
    <w:p w14:paraId="03FE22E9" w14:textId="2DA3DD3B"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38.1.5 Sva prava i obveze iz ovog Ugovora, koje se izričito ili zbog svoje prirode nastavljaju i nakon</w:t>
      </w:r>
      <w:r w:rsidR="003005D4" w:rsidRPr="00FF1281">
        <w:rPr>
          <w:color w:val="231F20"/>
          <w:lang w:val="hr-HR" w:eastAsia="hr-HR"/>
        </w:rPr>
        <w:t xml:space="preserve"> </w:t>
      </w:r>
      <w:r w:rsidRPr="00FF1281">
        <w:rPr>
          <w:color w:val="231F20"/>
          <w:lang w:val="hr-HR" w:eastAsia="hr-HR"/>
        </w:rPr>
        <w:t>prestanka ovog Ugovora, ostaju na snazi i nastavljaju obvezivati strane, njihove pravne zastupnike, pravne</w:t>
      </w:r>
      <w:r w:rsidR="003005D4" w:rsidRPr="00FF1281">
        <w:rPr>
          <w:color w:val="231F20"/>
          <w:lang w:val="hr-HR" w:eastAsia="hr-HR"/>
        </w:rPr>
        <w:t xml:space="preserve"> </w:t>
      </w:r>
      <w:r w:rsidRPr="00FF1281">
        <w:rPr>
          <w:color w:val="231F20"/>
          <w:lang w:val="hr-HR" w:eastAsia="hr-HR"/>
        </w:rPr>
        <w:t>sljednike i pravne primatelje prijenosa i nakon raskida ili isteka ovog Ugovora sve do potpunog ispunjenja</w:t>
      </w:r>
      <w:r w:rsidR="003005D4" w:rsidRPr="00FF1281">
        <w:rPr>
          <w:color w:val="231F20"/>
          <w:lang w:val="hr-HR" w:eastAsia="hr-HR"/>
        </w:rPr>
        <w:t xml:space="preserve"> </w:t>
      </w:r>
      <w:r w:rsidRPr="00FF1281">
        <w:rPr>
          <w:color w:val="231F20"/>
          <w:lang w:val="hr-HR" w:eastAsia="hr-HR"/>
        </w:rPr>
        <w:t>ili isteka tih prava i obveza.</w:t>
      </w:r>
    </w:p>
    <w:p w14:paraId="478DE7F0"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39. OBAVIJESTI I PROVEDBA UGOVORA</w:t>
      </w:r>
    </w:p>
    <w:p w14:paraId="2A07AADF"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39.1.1 Strane su ovime suglasne surađivati na sve moguće načine kako bi se ispunili ciljevi ovog Ugovora.</w:t>
      </w:r>
    </w:p>
    <w:p w14:paraId="0DBAA14F" w14:textId="7C1E711C"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39.1.2 Sve obavijesti, izjave i druga komunikacija koju bilo koja strana na temelju ovog Ugovora treba dati ili</w:t>
      </w:r>
      <w:r w:rsidR="00AE0B0A" w:rsidRPr="00FF1281">
        <w:rPr>
          <w:color w:val="231F20"/>
          <w:lang w:val="hr-HR" w:eastAsia="hr-HR"/>
        </w:rPr>
        <w:t xml:space="preserve"> </w:t>
      </w:r>
      <w:r w:rsidRPr="00FF1281">
        <w:rPr>
          <w:color w:val="231F20"/>
          <w:lang w:val="hr-HR" w:eastAsia="hr-HR"/>
        </w:rPr>
        <w:t>dostaviti drugoj strani mora biti u pisanom obliku na hrvatskom i/ili engleskom jeziku i mora se poslati</w:t>
      </w:r>
      <w:r w:rsidR="00AE0B0A" w:rsidRPr="00FF1281">
        <w:rPr>
          <w:color w:val="231F20"/>
          <w:lang w:val="hr-HR" w:eastAsia="hr-HR"/>
        </w:rPr>
        <w:t xml:space="preserve"> </w:t>
      </w:r>
      <w:r w:rsidRPr="00FF1281">
        <w:rPr>
          <w:color w:val="231F20"/>
          <w:lang w:val="hr-HR" w:eastAsia="hr-HR"/>
        </w:rPr>
        <w:t>preporučenom poštom uz plaćenu poštarinu, telegramom, telefaksom, radijskom vezom ili brzojavom na</w:t>
      </w:r>
    </w:p>
    <w:p w14:paraId="4BCB10EA"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adresu ili adrese druge strane ili drugih strana kako slijedi:</w:t>
      </w:r>
    </w:p>
    <w:p w14:paraId="4854CA35"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a) ako se šalje Vladi:</w:t>
      </w:r>
    </w:p>
    <w:p w14:paraId="77DE2DFD"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b) ako se šalje Ministarstvu:</w:t>
      </w:r>
    </w:p>
    <w:p w14:paraId="219741D7"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c) ako se šalje Agenciji:</w:t>
      </w:r>
    </w:p>
    <w:p w14:paraId="42C5A38E"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d) ako se šalje investitoru:</w:t>
      </w:r>
    </w:p>
    <w:p w14:paraId="28DD1782" w14:textId="2234F1ED"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lastRenderedPageBreak/>
        <w:t>Ako su dostavljene na adresu druge strane utvrđenu u ovom članku 39.1.2 tijekom radnog vremena, računa</w:t>
      </w:r>
      <w:r w:rsidR="00AE0B0A" w:rsidRPr="00FF1281">
        <w:rPr>
          <w:color w:val="231F20"/>
          <w:lang w:val="hr-HR" w:eastAsia="hr-HR"/>
        </w:rPr>
        <w:t xml:space="preserve"> </w:t>
      </w:r>
      <w:r w:rsidRPr="00FF1281">
        <w:rPr>
          <w:color w:val="231F20"/>
          <w:lang w:val="hr-HR" w:eastAsia="hr-HR"/>
        </w:rPr>
        <w:t>se da su obavijesti dostavljene po dostavi, a ako su dostavljene izvan radnog vremena, računa se da su</w:t>
      </w:r>
      <w:r w:rsidR="00AE0B0A" w:rsidRPr="00FF1281">
        <w:rPr>
          <w:color w:val="231F20"/>
          <w:lang w:val="hr-HR" w:eastAsia="hr-HR"/>
        </w:rPr>
        <w:t xml:space="preserve"> </w:t>
      </w:r>
      <w:r w:rsidRPr="00FF1281">
        <w:rPr>
          <w:color w:val="231F20"/>
          <w:lang w:val="hr-HR" w:eastAsia="hr-HR"/>
        </w:rPr>
        <w:t>dostavljene sljedećeg radnog dana.</w:t>
      </w:r>
    </w:p>
    <w:p w14:paraId="389CE944" w14:textId="279FEB4D"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Sve obavijesti mogu se, prema dogovoru strana, dostaviti i putem elektroničke pošte ako je strana kojoj je</w:t>
      </w:r>
      <w:r w:rsidR="00AE0B0A" w:rsidRPr="00FF1281">
        <w:rPr>
          <w:color w:val="231F20"/>
          <w:lang w:val="hr-HR" w:eastAsia="hr-HR"/>
        </w:rPr>
        <w:t xml:space="preserve"> </w:t>
      </w:r>
      <w:r w:rsidRPr="00FF1281">
        <w:rPr>
          <w:color w:val="231F20"/>
          <w:lang w:val="hr-HR" w:eastAsia="hr-HR"/>
        </w:rPr>
        <w:t>poslana elektronička pošta nakon primitka to potvrdila.</w:t>
      </w:r>
    </w:p>
    <w:p w14:paraId="7ED588F1" w14:textId="13DC9655"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Vlada i investitor mogu, u bilo kojem trenutku, promijeniti ovlaštenog predstavnika ili izmijeniti adresu</w:t>
      </w:r>
      <w:r w:rsidR="00AE0B0A" w:rsidRPr="00FF1281">
        <w:rPr>
          <w:color w:val="231F20"/>
          <w:lang w:val="hr-HR" w:eastAsia="hr-HR"/>
        </w:rPr>
        <w:t xml:space="preserve"> </w:t>
      </w:r>
      <w:r w:rsidRPr="00FF1281">
        <w:rPr>
          <w:color w:val="231F20"/>
          <w:lang w:val="hr-HR" w:eastAsia="hr-HR"/>
        </w:rPr>
        <w:t>navedenu u ovom članku, uz prethodnu obavijest dostavljenu najmanje deset (10) dana unaprijed.</w:t>
      </w:r>
    </w:p>
    <w:p w14:paraId="60F38959"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40. DATUM STUPANJA NA SNAGU</w:t>
      </w:r>
    </w:p>
    <w:p w14:paraId="7BFDC907" w14:textId="1843BB16"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Ovaj Ugovor stupa na snagu i obvezujući je za svaku stranu nakon što ga svaka strana potpiše (datum</w:t>
      </w:r>
      <w:r w:rsidR="00AE0B0A" w:rsidRPr="00FF1281">
        <w:rPr>
          <w:color w:val="231F20"/>
          <w:lang w:val="hr-HR" w:eastAsia="hr-HR"/>
        </w:rPr>
        <w:t xml:space="preserve"> </w:t>
      </w:r>
      <w:r w:rsidRPr="00FF1281">
        <w:rPr>
          <w:color w:val="231F20"/>
          <w:lang w:val="hr-HR" w:eastAsia="hr-HR"/>
        </w:rPr>
        <w:t>stupanja na snagu).</w:t>
      </w:r>
    </w:p>
    <w:p w14:paraId="52161424"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U potvrdu navedenog, strane su zaključile ovaj Ugovor u četiri (4) izvornika na engleskom i hrvatskom</w:t>
      </w:r>
    </w:p>
    <w:p w14:paraId="340F99FF"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jeziku. Svaka strana zadržava dva (2) izvornika Ugovora.</w:t>
      </w:r>
    </w:p>
    <w:p w14:paraId="55939B36"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Vlada Republike Hrvatske</w:t>
      </w:r>
    </w:p>
    <w:p w14:paraId="1AB63CB6"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_____________________________</w:t>
      </w:r>
    </w:p>
    <w:p w14:paraId="5C43E0A4" w14:textId="77777777" w:rsidR="00C70541" w:rsidRPr="00FF1281" w:rsidRDefault="00C70541" w:rsidP="00C70541">
      <w:pPr>
        <w:spacing w:after="48" w:line="240" w:lineRule="auto"/>
        <w:textAlignment w:val="baseline"/>
        <w:rPr>
          <w:color w:val="231F20"/>
          <w:lang w:val="hr-HR" w:eastAsia="hr-HR"/>
        </w:rPr>
      </w:pPr>
      <w:r w:rsidRPr="00FF1281">
        <w:rPr>
          <w:color w:val="231F20"/>
          <w:lang w:val="hr-HR" w:eastAsia="hr-HR"/>
        </w:rPr>
        <w:t>Investitor</w:t>
      </w:r>
    </w:p>
    <w:p w14:paraId="1F2191B4" w14:textId="77777777" w:rsidR="008632A9" w:rsidRPr="00FF1281" w:rsidRDefault="00C70541" w:rsidP="000663D1">
      <w:pPr>
        <w:rPr>
          <w:color w:val="231F20"/>
          <w:lang w:val="hr-HR" w:eastAsia="hr-HR"/>
        </w:rPr>
      </w:pPr>
      <w:r w:rsidRPr="00FF1281">
        <w:rPr>
          <w:color w:val="231F20"/>
          <w:lang w:val="hr-HR" w:eastAsia="hr-HR"/>
        </w:rPr>
        <w:t xml:space="preserve">_____________________________ </w:t>
      </w:r>
      <w:bookmarkStart w:id="235" w:name="_Toc516139427"/>
    </w:p>
    <w:p w14:paraId="62F6E3E9" w14:textId="77777777" w:rsidR="00AE0B0A" w:rsidRPr="00FF1281" w:rsidRDefault="00AE0B0A" w:rsidP="000663D1">
      <w:pPr>
        <w:rPr>
          <w:bdr w:val="none" w:sz="0" w:space="0" w:color="auto" w:frame="1"/>
          <w:lang w:eastAsia="hr-HR"/>
        </w:rPr>
      </w:pPr>
    </w:p>
    <w:p w14:paraId="7ACCA9A1" w14:textId="796CEE17" w:rsidR="00185F0F" w:rsidRPr="00FF1281" w:rsidRDefault="00185F0F" w:rsidP="000663D1">
      <w:pPr>
        <w:rPr>
          <w:lang w:eastAsia="hr-HR"/>
        </w:rPr>
      </w:pPr>
      <w:r w:rsidRPr="00FF1281">
        <w:rPr>
          <w:bdr w:val="none" w:sz="0" w:space="0" w:color="auto" w:frame="1"/>
          <w:lang w:eastAsia="hr-HR"/>
        </w:rPr>
        <w:t>PRILOG II.</w:t>
      </w:r>
      <w:bookmarkStart w:id="236" w:name="_Toc516139428"/>
      <w:bookmarkEnd w:id="235"/>
      <w:r w:rsidR="00725EAD" w:rsidRPr="00FF1281">
        <w:rPr>
          <w:lang w:eastAsia="hr-HR"/>
        </w:rPr>
        <w:t xml:space="preserve"> </w:t>
      </w:r>
      <w:r w:rsidRPr="00FF1281">
        <w:rPr>
          <w:lang w:eastAsia="hr-HR"/>
        </w:rPr>
        <w:t>TROŠKOVI ISTRAŽIVANJA I EKSPLOATACIJE UGLJIKOVODIKA KOJI SU PODLOŽNI POVRATU TROŠKOVA U SLUČAJU PODJELE KOLIČINA PRIDOBIVENIH UGLJIKOVODIKA</w:t>
      </w:r>
      <w:bookmarkEnd w:id="236"/>
    </w:p>
    <w:p w14:paraId="189477FB" w14:textId="77777777" w:rsidR="00185F0F" w:rsidRPr="00FF1281" w:rsidRDefault="00185F0F" w:rsidP="00185F0F">
      <w:pPr>
        <w:spacing w:before="103" w:after="48" w:line="240" w:lineRule="auto"/>
        <w:textAlignment w:val="baseline"/>
        <w:rPr>
          <w:color w:val="231F20"/>
          <w:lang w:eastAsia="hr-HR"/>
        </w:rPr>
      </w:pPr>
      <w:proofErr w:type="spellStart"/>
      <w:r w:rsidRPr="00FF1281">
        <w:rPr>
          <w:color w:val="231F20"/>
          <w:lang w:eastAsia="hr-HR"/>
        </w:rPr>
        <w:t>Članak</w:t>
      </w:r>
      <w:proofErr w:type="spellEnd"/>
      <w:r w:rsidRPr="00FF1281">
        <w:rPr>
          <w:color w:val="231F20"/>
          <w:lang w:eastAsia="hr-HR"/>
        </w:rPr>
        <w:t xml:space="preserve"> 1.</w:t>
      </w:r>
    </w:p>
    <w:p w14:paraId="12CBA0A4" w14:textId="77777777" w:rsidR="00185F0F" w:rsidRPr="00FF1281" w:rsidRDefault="00185F0F" w:rsidP="00185F0F">
      <w:pPr>
        <w:spacing w:before="68" w:after="72" w:line="240" w:lineRule="auto"/>
        <w:textAlignment w:val="baseline"/>
        <w:rPr>
          <w:i/>
          <w:iCs/>
          <w:color w:val="231F20"/>
          <w:lang w:eastAsia="hr-HR"/>
        </w:rPr>
      </w:pPr>
      <w:proofErr w:type="spellStart"/>
      <w:r w:rsidRPr="00FF1281">
        <w:rPr>
          <w:i/>
          <w:iCs/>
          <w:color w:val="231F20"/>
          <w:lang w:eastAsia="hr-HR"/>
        </w:rPr>
        <w:t>Opće</w:t>
      </w:r>
      <w:proofErr w:type="spellEnd"/>
      <w:r w:rsidRPr="00FF1281">
        <w:rPr>
          <w:i/>
          <w:iCs/>
          <w:color w:val="231F20"/>
          <w:lang w:eastAsia="hr-HR"/>
        </w:rPr>
        <w:t xml:space="preserve"> </w:t>
      </w:r>
      <w:proofErr w:type="spellStart"/>
      <w:r w:rsidRPr="00FF1281">
        <w:rPr>
          <w:i/>
          <w:iCs/>
          <w:color w:val="231F20"/>
          <w:lang w:eastAsia="hr-HR"/>
        </w:rPr>
        <w:t>odredbe</w:t>
      </w:r>
      <w:proofErr w:type="spellEnd"/>
    </w:p>
    <w:p w14:paraId="28DE7FDB" w14:textId="77777777" w:rsidR="00185F0F" w:rsidRPr="00FF1281" w:rsidRDefault="00185F0F" w:rsidP="00185F0F">
      <w:pPr>
        <w:spacing w:after="48" w:line="240" w:lineRule="auto"/>
        <w:textAlignment w:val="baseline"/>
        <w:rPr>
          <w:color w:val="231F20"/>
          <w:lang w:eastAsia="hr-HR"/>
        </w:rPr>
      </w:pPr>
      <w:r w:rsidRPr="00FF1281">
        <w:rPr>
          <w:color w:val="231F20"/>
          <w:lang w:eastAsia="hr-HR"/>
        </w:rPr>
        <w:t xml:space="preserve">(1) </w:t>
      </w:r>
      <w:proofErr w:type="spellStart"/>
      <w:r w:rsidRPr="00FF1281">
        <w:rPr>
          <w:color w:val="231F20"/>
          <w:lang w:eastAsia="hr-HR"/>
        </w:rPr>
        <w:t>Svrha</w:t>
      </w:r>
      <w:proofErr w:type="spellEnd"/>
      <w:r w:rsidRPr="00FF1281">
        <w:rPr>
          <w:color w:val="231F20"/>
          <w:lang w:eastAsia="hr-HR"/>
        </w:rPr>
        <w:t xml:space="preserve"> </w:t>
      </w:r>
      <w:proofErr w:type="spellStart"/>
      <w:r w:rsidRPr="00FF1281">
        <w:rPr>
          <w:color w:val="231F20"/>
          <w:lang w:eastAsia="hr-HR"/>
        </w:rPr>
        <w:t>ovog</w:t>
      </w:r>
      <w:proofErr w:type="spellEnd"/>
      <w:r w:rsidRPr="00FF1281">
        <w:rPr>
          <w:color w:val="231F20"/>
          <w:lang w:eastAsia="hr-HR"/>
        </w:rPr>
        <w:t xml:space="preserve"> </w:t>
      </w:r>
      <w:proofErr w:type="spellStart"/>
      <w:r w:rsidRPr="00FF1281">
        <w:rPr>
          <w:color w:val="231F20"/>
          <w:lang w:eastAsia="hr-HR"/>
        </w:rPr>
        <w:t>Priloga</w:t>
      </w:r>
      <w:proofErr w:type="spellEnd"/>
      <w:r w:rsidRPr="00FF1281">
        <w:rPr>
          <w:color w:val="231F20"/>
          <w:lang w:eastAsia="hr-HR"/>
        </w:rPr>
        <w:t xml:space="preserve"> II. je </w:t>
      </w:r>
      <w:proofErr w:type="spellStart"/>
      <w:r w:rsidRPr="00FF1281">
        <w:rPr>
          <w:color w:val="231F20"/>
          <w:lang w:eastAsia="hr-HR"/>
        </w:rPr>
        <w:t>uspostaviti</w:t>
      </w:r>
      <w:proofErr w:type="spellEnd"/>
      <w:r w:rsidRPr="00FF1281">
        <w:rPr>
          <w:color w:val="231F20"/>
          <w:lang w:eastAsia="hr-HR"/>
        </w:rPr>
        <w:t xml:space="preserve"> </w:t>
      </w:r>
      <w:proofErr w:type="spellStart"/>
      <w:r w:rsidRPr="00FF1281">
        <w:rPr>
          <w:color w:val="231F20"/>
          <w:lang w:eastAsia="hr-HR"/>
        </w:rPr>
        <w:t>način</w:t>
      </w:r>
      <w:proofErr w:type="spellEnd"/>
      <w:r w:rsidRPr="00FF1281">
        <w:rPr>
          <w:color w:val="231F20"/>
          <w:lang w:eastAsia="hr-HR"/>
        </w:rPr>
        <w:t xml:space="preserve"> </w:t>
      </w:r>
      <w:proofErr w:type="spellStart"/>
      <w:r w:rsidRPr="00FF1281">
        <w:rPr>
          <w:color w:val="231F20"/>
          <w:lang w:eastAsia="hr-HR"/>
        </w:rPr>
        <w:t>klasificiranja</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utvrđivanja</w:t>
      </w:r>
      <w:proofErr w:type="spellEnd"/>
      <w:r w:rsidRPr="00FF1281">
        <w:rPr>
          <w:color w:val="231F20"/>
          <w:lang w:eastAsia="hr-HR"/>
        </w:rPr>
        <w:t xml:space="preserve"> </w:t>
      </w:r>
      <w:proofErr w:type="spellStart"/>
      <w:r w:rsidRPr="00FF1281">
        <w:rPr>
          <w:color w:val="231F20"/>
          <w:lang w:eastAsia="hr-HR"/>
        </w:rPr>
        <w:t>troškova</w:t>
      </w:r>
      <w:proofErr w:type="spellEnd"/>
      <w:r w:rsidRPr="00FF1281">
        <w:rPr>
          <w:color w:val="231F20"/>
          <w:lang w:eastAsia="hr-HR"/>
        </w:rPr>
        <w:t xml:space="preserve"> </w:t>
      </w:r>
      <w:proofErr w:type="spellStart"/>
      <w:r w:rsidRPr="00FF1281">
        <w:rPr>
          <w:color w:val="231F20"/>
          <w:lang w:eastAsia="hr-HR"/>
        </w:rPr>
        <w:t>ugljikovodika</w:t>
      </w:r>
      <w:proofErr w:type="spellEnd"/>
      <w:r w:rsidRPr="00FF1281">
        <w:rPr>
          <w:color w:val="231F20"/>
          <w:lang w:eastAsia="hr-HR"/>
        </w:rPr>
        <w:t xml:space="preserve"> koji </w:t>
      </w:r>
      <w:proofErr w:type="spellStart"/>
      <w:r w:rsidRPr="00FF1281">
        <w:rPr>
          <w:color w:val="231F20"/>
          <w:lang w:eastAsia="hr-HR"/>
        </w:rPr>
        <w:t>su</w:t>
      </w:r>
      <w:proofErr w:type="spellEnd"/>
      <w:r w:rsidRPr="00FF1281">
        <w:rPr>
          <w:color w:val="231F20"/>
          <w:lang w:eastAsia="hr-HR"/>
        </w:rPr>
        <w:t xml:space="preserve"> </w:t>
      </w:r>
      <w:proofErr w:type="spellStart"/>
      <w:r w:rsidRPr="00FF1281">
        <w:rPr>
          <w:color w:val="231F20"/>
          <w:lang w:eastAsia="hr-HR"/>
        </w:rPr>
        <w:t>podložni</w:t>
      </w:r>
      <w:proofErr w:type="spellEnd"/>
      <w:r w:rsidRPr="00FF1281">
        <w:rPr>
          <w:color w:val="231F20"/>
          <w:lang w:eastAsia="hr-HR"/>
        </w:rPr>
        <w:t xml:space="preserve"> </w:t>
      </w:r>
      <w:proofErr w:type="spellStart"/>
      <w:r w:rsidRPr="00FF1281">
        <w:rPr>
          <w:color w:val="231F20"/>
          <w:lang w:eastAsia="hr-HR"/>
        </w:rPr>
        <w:t>povratu</w:t>
      </w:r>
      <w:proofErr w:type="spellEnd"/>
      <w:r w:rsidRPr="00FF1281">
        <w:rPr>
          <w:color w:val="231F20"/>
          <w:lang w:eastAsia="hr-HR"/>
        </w:rPr>
        <w:t xml:space="preserve"> u </w:t>
      </w:r>
      <w:proofErr w:type="spellStart"/>
      <w:r w:rsidRPr="00FF1281">
        <w:rPr>
          <w:color w:val="231F20"/>
          <w:lang w:eastAsia="hr-HR"/>
        </w:rPr>
        <w:t>slučaju</w:t>
      </w:r>
      <w:proofErr w:type="spellEnd"/>
      <w:r w:rsidRPr="00FF1281">
        <w:rPr>
          <w:color w:val="231F20"/>
          <w:lang w:eastAsia="hr-HR"/>
        </w:rPr>
        <w:t xml:space="preserve"> </w:t>
      </w:r>
      <w:proofErr w:type="spellStart"/>
      <w:r w:rsidRPr="00FF1281">
        <w:rPr>
          <w:color w:val="231F20"/>
          <w:lang w:eastAsia="hr-HR"/>
        </w:rPr>
        <w:t>podjele</w:t>
      </w:r>
      <w:proofErr w:type="spellEnd"/>
      <w:r w:rsidRPr="00FF1281">
        <w:rPr>
          <w:color w:val="231F20"/>
          <w:lang w:eastAsia="hr-HR"/>
        </w:rPr>
        <w:t xml:space="preserve"> </w:t>
      </w:r>
      <w:proofErr w:type="spellStart"/>
      <w:r w:rsidRPr="00FF1281">
        <w:rPr>
          <w:color w:val="231F20"/>
          <w:lang w:eastAsia="hr-HR"/>
        </w:rPr>
        <w:t>količina</w:t>
      </w:r>
      <w:proofErr w:type="spellEnd"/>
      <w:r w:rsidRPr="00FF1281">
        <w:rPr>
          <w:color w:val="231F20"/>
          <w:lang w:eastAsia="hr-HR"/>
        </w:rPr>
        <w:t xml:space="preserve"> </w:t>
      </w:r>
      <w:proofErr w:type="spellStart"/>
      <w:r w:rsidRPr="00FF1281">
        <w:rPr>
          <w:color w:val="231F20"/>
          <w:lang w:eastAsia="hr-HR"/>
        </w:rPr>
        <w:t>pridobivenih</w:t>
      </w:r>
      <w:proofErr w:type="spellEnd"/>
      <w:r w:rsidRPr="00FF1281">
        <w:rPr>
          <w:color w:val="231F20"/>
          <w:lang w:eastAsia="hr-HR"/>
        </w:rPr>
        <w:t xml:space="preserve"> </w:t>
      </w:r>
      <w:proofErr w:type="spellStart"/>
      <w:r w:rsidRPr="00FF1281">
        <w:rPr>
          <w:color w:val="231F20"/>
          <w:lang w:eastAsia="hr-HR"/>
        </w:rPr>
        <w:t>ugljikovodika</w:t>
      </w:r>
      <w:proofErr w:type="spellEnd"/>
      <w:r w:rsidRPr="00FF1281">
        <w:rPr>
          <w:color w:val="231F20"/>
          <w:lang w:eastAsia="hr-HR"/>
        </w:rPr>
        <w:t>.</w:t>
      </w:r>
    </w:p>
    <w:p w14:paraId="7ADBCAF3" w14:textId="77777777" w:rsidR="00185F0F" w:rsidRPr="00FF1281" w:rsidRDefault="00185F0F" w:rsidP="00185F0F">
      <w:pPr>
        <w:spacing w:after="48" w:line="240" w:lineRule="auto"/>
        <w:textAlignment w:val="baseline"/>
        <w:rPr>
          <w:color w:val="231F20"/>
          <w:lang w:eastAsia="hr-HR"/>
        </w:rPr>
      </w:pPr>
      <w:r w:rsidRPr="00FF1281">
        <w:rPr>
          <w:color w:val="231F20"/>
          <w:lang w:eastAsia="hr-HR"/>
        </w:rPr>
        <w:t xml:space="preserve">(2) </w:t>
      </w:r>
      <w:proofErr w:type="spellStart"/>
      <w:r w:rsidRPr="00FF1281">
        <w:rPr>
          <w:color w:val="231F20"/>
          <w:lang w:eastAsia="hr-HR"/>
        </w:rPr>
        <w:t>Troškovi</w:t>
      </w:r>
      <w:proofErr w:type="spellEnd"/>
      <w:r w:rsidRPr="00FF1281">
        <w:rPr>
          <w:color w:val="231F20"/>
          <w:lang w:eastAsia="hr-HR"/>
        </w:rPr>
        <w:t xml:space="preserve"> </w:t>
      </w:r>
      <w:proofErr w:type="spellStart"/>
      <w:r w:rsidRPr="00FF1281">
        <w:rPr>
          <w:color w:val="231F20"/>
          <w:lang w:eastAsia="hr-HR"/>
        </w:rPr>
        <w:t>ugljikovodika</w:t>
      </w:r>
      <w:proofErr w:type="spellEnd"/>
      <w:r w:rsidRPr="00FF1281">
        <w:rPr>
          <w:color w:val="231F20"/>
          <w:lang w:eastAsia="hr-HR"/>
        </w:rPr>
        <w:t xml:space="preserve"> koji </w:t>
      </w:r>
      <w:proofErr w:type="spellStart"/>
      <w:r w:rsidRPr="00FF1281">
        <w:rPr>
          <w:color w:val="231F20"/>
          <w:lang w:eastAsia="hr-HR"/>
        </w:rPr>
        <w:t>su</w:t>
      </w:r>
      <w:proofErr w:type="spellEnd"/>
      <w:r w:rsidRPr="00FF1281">
        <w:rPr>
          <w:color w:val="231F20"/>
          <w:lang w:eastAsia="hr-HR"/>
        </w:rPr>
        <w:t xml:space="preserve"> </w:t>
      </w:r>
      <w:proofErr w:type="spellStart"/>
      <w:r w:rsidRPr="00FF1281">
        <w:rPr>
          <w:color w:val="231F20"/>
          <w:lang w:eastAsia="hr-HR"/>
        </w:rPr>
        <w:t>podložni</w:t>
      </w:r>
      <w:proofErr w:type="spellEnd"/>
      <w:r w:rsidRPr="00FF1281">
        <w:rPr>
          <w:color w:val="231F20"/>
          <w:lang w:eastAsia="hr-HR"/>
        </w:rPr>
        <w:t xml:space="preserve"> </w:t>
      </w:r>
      <w:proofErr w:type="spellStart"/>
      <w:r w:rsidRPr="00FF1281">
        <w:rPr>
          <w:color w:val="231F20"/>
          <w:lang w:eastAsia="hr-HR"/>
        </w:rPr>
        <w:t>povratu</w:t>
      </w:r>
      <w:proofErr w:type="spellEnd"/>
      <w:r w:rsidRPr="00FF1281">
        <w:rPr>
          <w:color w:val="231F20"/>
          <w:lang w:eastAsia="hr-HR"/>
        </w:rPr>
        <w:t xml:space="preserve">, a </w:t>
      </w:r>
      <w:proofErr w:type="spellStart"/>
      <w:r w:rsidRPr="00FF1281">
        <w:rPr>
          <w:color w:val="231F20"/>
          <w:lang w:eastAsia="hr-HR"/>
        </w:rPr>
        <w:t>koje</w:t>
      </w:r>
      <w:proofErr w:type="spellEnd"/>
      <w:r w:rsidRPr="00FF1281">
        <w:rPr>
          <w:color w:val="231F20"/>
          <w:lang w:eastAsia="hr-HR"/>
        </w:rPr>
        <w:t xml:space="preserve"> je </w:t>
      </w:r>
      <w:proofErr w:type="spellStart"/>
      <w:r w:rsidRPr="00FF1281">
        <w:rPr>
          <w:color w:val="231F20"/>
          <w:lang w:eastAsia="hr-HR"/>
        </w:rPr>
        <w:t>investitor</w:t>
      </w:r>
      <w:proofErr w:type="spellEnd"/>
      <w:r w:rsidRPr="00FF1281">
        <w:rPr>
          <w:color w:val="231F20"/>
          <w:lang w:eastAsia="hr-HR"/>
        </w:rPr>
        <w:t xml:space="preserve"> </w:t>
      </w:r>
      <w:proofErr w:type="spellStart"/>
      <w:r w:rsidRPr="00FF1281">
        <w:rPr>
          <w:color w:val="231F20"/>
          <w:lang w:eastAsia="hr-HR"/>
        </w:rPr>
        <w:t>imao</w:t>
      </w:r>
      <w:proofErr w:type="spellEnd"/>
      <w:r w:rsidRPr="00FF1281">
        <w:rPr>
          <w:color w:val="231F20"/>
          <w:lang w:eastAsia="hr-HR"/>
        </w:rPr>
        <w:t xml:space="preserve"> </w:t>
      </w:r>
      <w:proofErr w:type="spellStart"/>
      <w:r w:rsidRPr="00FF1281">
        <w:rPr>
          <w:color w:val="231F20"/>
          <w:lang w:eastAsia="hr-HR"/>
        </w:rPr>
        <w:t>pri</w:t>
      </w:r>
      <w:proofErr w:type="spellEnd"/>
      <w:r w:rsidRPr="00FF1281">
        <w:rPr>
          <w:color w:val="231F20"/>
          <w:lang w:eastAsia="hr-HR"/>
        </w:rPr>
        <w:t xml:space="preserve"> </w:t>
      </w:r>
      <w:proofErr w:type="spellStart"/>
      <w:r w:rsidRPr="00FF1281">
        <w:rPr>
          <w:color w:val="231F20"/>
          <w:lang w:eastAsia="hr-HR"/>
        </w:rPr>
        <w:t>izvođenju</w:t>
      </w:r>
      <w:proofErr w:type="spellEnd"/>
      <w:r w:rsidRPr="00FF1281">
        <w:rPr>
          <w:color w:val="231F20"/>
          <w:lang w:eastAsia="hr-HR"/>
        </w:rPr>
        <w:t xml:space="preserve"> </w:t>
      </w:r>
      <w:proofErr w:type="spellStart"/>
      <w:r w:rsidRPr="00FF1281">
        <w:rPr>
          <w:color w:val="231F20"/>
          <w:lang w:eastAsia="hr-HR"/>
        </w:rPr>
        <w:t>naftno-rudarskih</w:t>
      </w:r>
      <w:proofErr w:type="spellEnd"/>
      <w:r w:rsidRPr="00FF1281">
        <w:rPr>
          <w:color w:val="231F20"/>
          <w:lang w:eastAsia="hr-HR"/>
        </w:rPr>
        <w:t xml:space="preserve"> </w:t>
      </w:r>
      <w:proofErr w:type="spellStart"/>
      <w:r w:rsidRPr="00FF1281">
        <w:rPr>
          <w:color w:val="231F20"/>
          <w:lang w:eastAsia="hr-HR"/>
        </w:rPr>
        <w:t>radova</w:t>
      </w:r>
      <w:proofErr w:type="spellEnd"/>
      <w:r w:rsidRPr="00FF1281">
        <w:rPr>
          <w:color w:val="231F20"/>
          <w:lang w:eastAsia="hr-HR"/>
        </w:rPr>
        <w:t xml:space="preserve"> </w:t>
      </w:r>
      <w:proofErr w:type="spellStart"/>
      <w:r w:rsidRPr="00FF1281">
        <w:rPr>
          <w:color w:val="231F20"/>
          <w:lang w:eastAsia="hr-HR"/>
        </w:rPr>
        <w:t>mogu</w:t>
      </w:r>
      <w:proofErr w:type="spellEnd"/>
      <w:r w:rsidRPr="00FF1281">
        <w:rPr>
          <w:color w:val="231F20"/>
          <w:lang w:eastAsia="hr-HR"/>
        </w:rPr>
        <w:t xml:space="preserve"> se </w:t>
      </w:r>
      <w:proofErr w:type="spellStart"/>
      <w:r w:rsidRPr="00FF1281">
        <w:rPr>
          <w:color w:val="231F20"/>
          <w:lang w:eastAsia="hr-HR"/>
        </w:rPr>
        <w:t>sastojati</w:t>
      </w:r>
      <w:proofErr w:type="spellEnd"/>
      <w:r w:rsidRPr="00FF1281">
        <w:rPr>
          <w:color w:val="231F20"/>
          <w:lang w:eastAsia="hr-HR"/>
        </w:rPr>
        <w:t xml:space="preserve"> </w:t>
      </w:r>
      <w:proofErr w:type="spellStart"/>
      <w:r w:rsidRPr="00FF1281">
        <w:rPr>
          <w:color w:val="231F20"/>
          <w:lang w:eastAsia="hr-HR"/>
        </w:rPr>
        <w:t>od</w:t>
      </w:r>
      <w:proofErr w:type="spellEnd"/>
      <w:r w:rsidRPr="00FF1281">
        <w:rPr>
          <w:color w:val="231F20"/>
          <w:lang w:eastAsia="hr-HR"/>
        </w:rPr>
        <w:t xml:space="preserve"> </w:t>
      </w:r>
      <w:proofErr w:type="spellStart"/>
      <w:r w:rsidRPr="00FF1281">
        <w:rPr>
          <w:color w:val="231F20"/>
          <w:lang w:eastAsia="hr-HR"/>
        </w:rPr>
        <w:t>kapitalnih</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operativnih</w:t>
      </w:r>
      <w:proofErr w:type="spellEnd"/>
      <w:r w:rsidRPr="00FF1281">
        <w:rPr>
          <w:color w:val="231F20"/>
          <w:lang w:eastAsia="hr-HR"/>
        </w:rPr>
        <w:t xml:space="preserve"> </w:t>
      </w:r>
      <w:proofErr w:type="spellStart"/>
      <w:r w:rsidRPr="00FF1281">
        <w:rPr>
          <w:color w:val="231F20"/>
          <w:lang w:eastAsia="hr-HR"/>
        </w:rPr>
        <w:t>troškova</w:t>
      </w:r>
      <w:proofErr w:type="spellEnd"/>
      <w:r w:rsidRPr="00FF1281">
        <w:rPr>
          <w:color w:val="231F20"/>
          <w:lang w:eastAsia="hr-HR"/>
        </w:rPr>
        <w:t>.</w:t>
      </w:r>
    </w:p>
    <w:p w14:paraId="5D05B6AD" w14:textId="77777777" w:rsidR="00185F0F" w:rsidRPr="00FF1281" w:rsidRDefault="00185F0F" w:rsidP="00185F0F">
      <w:pPr>
        <w:spacing w:after="48" w:line="240" w:lineRule="auto"/>
        <w:textAlignment w:val="baseline"/>
        <w:rPr>
          <w:color w:val="231F20"/>
          <w:lang w:eastAsia="hr-HR"/>
        </w:rPr>
      </w:pPr>
      <w:r w:rsidRPr="00FF1281">
        <w:rPr>
          <w:color w:val="231F20"/>
          <w:lang w:eastAsia="hr-HR"/>
        </w:rPr>
        <w:t xml:space="preserve">(3) </w:t>
      </w:r>
      <w:proofErr w:type="spellStart"/>
      <w:r w:rsidRPr="00FF1281">
        <w:rPr>
          <w:color w:val="231F20"/>
          <w:lang w:eastAsia="hr-HR"/>
        </w:rPr>
        <w:t>Kapitalnim</w:t>
      </w:r>
      <w:proofErr w:type="spellEnd"/>
      <w:r w:rsidRPr="00FF1281">
        <w:rPr>
          <w:color w:val="231F20"/>
          <w:lang w:eastAsia="hr-HR"/>
        </w:rPr>
        <w:t xml:space="preserve"> </w:t>
      </w:r>
      <w:proofErr w:type="spellStart"/>
      <w:r w:rsidRPr="00FF1281">
        <w:rPr>
          <w:color w:val="231F20"/>
          <w:lang w:eastAsia="hr-HR"/>
        </w:rPr>
        <w:t>troškovima</w:t>
      </w:r>
      <w:proofErr w:type="spellEnd"/>
      <w:r w:rsidRPr="00FF1281">
        <w:rPr>
          <w:color w:val="231F20"/>
          <w:lang w:eastAsia="hr-HR"/>
        </w:rPr>
        <w:t xml:space="preserve"> </w:t>
      </w:r>
      <w:proofErr w:type="spellStart"/>
      <w:r w:rsidRPr="00FF1281">
        <w:rPr>
          <w:color w:val="231F20"/>
          <w:lang w:eastAsia="hr-HR"/>
        </w:rPr>
        <w:t>smatraju</w:t>
      </w:r>
      <w:proofErr w:type="spellEnd"/>
      <w:r w:rsidRPr="00FF1281">
        <w:rPr>
          <w:color w:val="231F20"/>
          <w:lang w:eastAsia="hr-HR"/>
        </w:rPr>
        <w:t xml:space="preserve"> se </w:t>
      </w:r>
      <w:proofErr w:type="spellStart"/>
      <w:r w:rsidRPr="00FF1281">
        <w:rPr>
          <w:color w:val="231F20"/>
          <w:lang w:eastAsia="hr-HR"/>
        </w:rPr>
        <w:t>oni</w:t>
      </w:r>
      <w:proofErr w:type="spellEnd"/>
      <w:r w:rsidRPr="00FF1281">
        <w:rPr>
          <w:color w:val="231F20"/>
          <w:lang w:eastAsia="hr-HR"/>
        </w:rPr>
        <w:t xml:space="preserve"> </w:t>
      </w:r>
      <w:proofErr w:type="spellStart"/>
      <w:r w:rsidRPr="00FF1281">
        <w:rPr>
          <w:color w:val="231F20"/>
          <w:lang w:eastAsia="hr-HR"/>
        </w:rPr>
        <w:t>troškovi</w:t>
      </w:r>
      <w:proofErr w:type="spellEnd"/>
      <w:r w:rsidRPr="00FF1281">
        <w:rPr>
          <w:color w:val="231F20"/>
          <w:lang w:eastAsia="hr-HR"/>
        </w:rPr>
        <w:t xml:space="preserve"> </w:t>
      </w:r>
      <w:proofErr w:type="spellStart"/>
      <w:r w:rsidRPr="00FF1281">
        <w:rPr>
          <w:color w:val="231F20"/>
          <w:lang w:eastAsia="hr-HR"/>
        </w:rPr>
        <w:t>ugljikovodika</w:t>
      </w:r>
      <w:proofErr w:type="spellEnd"/>
      <w:r w:rsidRPr="00FF1281">
        <w:rPr>
          <w:color w:val="231F20"/>
          <w:lang w:eastAsia="hr-HR"/>
        </w:rPr>
        <w:t xml:space="preserve"> za </w:t>
      </w:r>
      <w:proofErr w:type="spellStart"/>
      <w:r w:rsidRPr="00FF1281">
        <w:rPr>
          <w:color w:val="231F20"/>
          <w:lang w:eastAsia="hr-HR"/>
        </w:rPr>
        <w:t>naftno-rudarske</w:t>
      </w:r>
      <w:proofErr w:type="spellEnd"/>
      <w:r w:rsidRPr="00FF1281">
        <w:rPr>
          <w:color w:val="231F20"/>
          <w:lang w:eastAsia="hr-HR"/>
        </w:rPr>
        <w:t xml:space="preserve"> </w:t>
      </w:r>
      <w:proofErr w:type="spellStart"/>
      <w:r w:rsidRPr="00FF1281">
        <w:rPr>
          <w:color w:val="231F20"/>
          <w:lang w:eastAsia="hr-HR"/>
        </w:rPr>
        <w:t>radove</w:t>
      </w:r>
      <w:proofErr w:type="spellEnd"/>
      <w:r w:rsidRPr="00FF1281">
        <w:rPr>
          <w:color w:val="231F20"/>
          <w:lang w:eastAsia="hr-HR"/>
        </w:rPr>
        <w:t xml:space="preserve"> </w:t>
      </w:r>
      <w:proofErr w:type="spellStart"/>
      <w:r w:rsidRPr="00FF1281">
        <w:rPr>
          <w:color w:val="231F20"/>
          <w:lang w:eastAsia="hr-HR"/>
        </w:rPr>
        <w:t>nastali</w:t>
      </w:r>
      <w:proofErr w:type="spellEnd"/>
      <w:r w:rsidRPr="00FF1281">
        <w:rPr>
          <w:color w:val="231F20"/>
          <w:lang w:eastAsia="hr-HR"/>
        </w:rPr>
        <w:t xml:space="preserve"> u </w:t>
      </w:r>
      <w:proofErr w:type="spellStart"/>
      <w:r w:rsidRPr="00FF1281">
        <w:rPr>
          <w:color w:val="231F20"/>
          <w:lang w:eastAsia="hr-HR"/>
        </w:rPr>
        <w:t>pogledu</w:t>
      </w:r>
      <w:proofErr w:type="spellEnd"/>
      <w:r w:rsidRPr="00FF1281">
        <w:rPr>
          <w:color w:val="231F20"/>
          <w:lang w:eastAsia="hr-HR"/>
        </w:rPr>
        <w:t xml:space="preserve"> </w:t>
      </w:r>
      <w:proofErr w:type="spellStart"/>
      <w:r w:rsidRPr="00FF1281">
        <w:rPr>
          <w:color w:val="231F20"/>
          <w:lang w:eastAsia="hr-HR"/>
        </w:rPr>
        <w:t>imovine</w:t>
      </w:r>
      <w:proofErr w:type="spellEnd"/>
      <w:r w:rsidRPr="00FF1281">
        <w:rPr>
          <w:color w:val="231F20"/>
          <w:lang w:eastAsia="hr-HR"/>
        </w:rPr>
        <w:t xml:space="preserve"> </w:t>
      </w:r>
      <w:proofErr w:type="spellStart"/>
      <w:r w:rsidRPr="00FF1281">
        <w:rPr>
          <w:color w:val="231F20"/>
          <w:lang w:eastAsia="hr-HR"/>
        </w:rPr>
        <w:t>koja</w:t>
      </w:r>
      <w:proofErr w:type="spellEnd"/>
      <w:r w:rsidRPr="00FF1281">
        <w:rPr>
          <w:color w:val="231F20"/>
          <w:lang w:eastAsia="hr-HR"/>
        </w:rPr>
        <w:t xml:space="preserve"> </w:t>
      </w:r>
      <w:proofErr w:type="spellStart"/>
      <w:r w:rsidRPr="00FF1281">
        <w:rPr>
          <w:color w:val="231F20"/>
          <w:lang w:eastAsia="hr-HR"/>
        </w:rPr>
        <w:t>uobičajeno</w:t>
      </w:r>
      <w:proofErr w:type="spellEnd"/>
      <w:r w:rsidRPr="00FF1281">
        <w:rPr>
          <w:color w:val="231F20"/>
          <w:lang w:eastAsia="hr-HR"/>
        </w:rPr>
        <w:t xml:space="preserve"> </w:t>
      </w:r>
      <w:proofErr w:type="spellStart"/>
      <w:r w:rsidRPr="00FF1281">
        <w:rPr>
          <w:color w:val="231F20"/>
          <w:lang w:eastAsia="hr-HR"/>
        </w:rPr>
        <w:t>ima</w:t>
      </w:r>
      <w:proofErr w:type="spellEnd"/>
      <w:r w:rsidRPr="00FF1281">
        <w:rPr>
          <w:color w:val="231F20"/>
          <w:lang w:eastAsia="hr-HR"/>
        </w:rPr>
        <w:t xml:space="preserve"> </w:t>
      </w:r>
      <w:proofErr w:type="spellStart"/>
      <w:r w:rsidRPr="00FF1281">
        <w:rPr>
          <w:color w:val="231F20"/>
          <w:lang w:eastAsia="hr-HR"/>
        </w:rPr>
        <w:t>vijek</w:t>
      </w:r>
      <w:proofErr w:type="spellEnd"/>
      <w:r w:rsidRPr="00FF1281">
        <w:rPr>
          <w:color w:val="231F20"/>
          <w:lang w:eastAsia="hr-HR"/>
        </w:rPr>
        <w:t xml:space="preserve"> </w:t>
      </w:r>
      <w:proofErr w:type="spellStart"/>
      <w:r w:rsidRPr="00FF1281">
        <w:rPr>
          <w:color w:val="231F20"/>
          <w:lang w:eastAsia="hr-HR"/>
        </w:rPr>
        <w:t>trajanja</w:t>
      </w:r>
      <w:proofErr w:type="spellEnd"/>
      <w:r w:rsidRPr="00FF1281">
        <w:rPr>
          <w:color w:val="231F20"/>
          <w:lang w:eastAsia="hr-HR"/>
        </w:rPr>
        <w:t xml:space="preserve"> koji </w:t>
      </w:r>
      <w:proofErr w:type="spellStart"/>
      <w:r w:rsidRPr="00FF1281">
        <w:rPr>
          <w:color w:val="231F20"/>
          <w:lang w:eastAsia="hr-HR"/>
        </w:rPr>
        <w:t>prelazi</w:t>
      </w:r>
      <w:proofErr w:type="spellEnd"/>
      <w:r w:rsidRPr="00FF1281">
        <w:rPr>
          <w:color w:val="231F20"/>
          <w:lang w:eastAsia="hr-HR"/>
        </w:rPr>
        <w:t xml:space="preserve"> </w:t>
      </w:r>
      <w:proofErr w:type="spellStart"/>
      <w:r w:rsidRPr="00FF1281">
        <w:rPr>
          <w:color w:val="231F20"/>
          <w:lang w:eastAsia="hr-HR"/>
        </w:rPr>
        <w:t>godinu</w:t>
      </w:r>
      <w:proofErr w:type="spellEnd"/>
      <w:r w:rsidRPr="00FF1281">
        <w:rPr>
          <w:color w:val="231F20"/>
          <w:lang w:eastAsia="hr-HR"/>
        </w:rPr>
        <w:t xml:space="preserve"> u </w:t>
      </w:r>
      <w:proofErr w:type="spellStart"/>
      <w:r w:rsidRPr="00FF1281">
        <w:rPr>
          <w:color w:val="231F20"/>
          <w:lang w:eastAsia="hr-HR"/>
        </w:rPr>
        <w:t>kojoj</w:t>
      </w:r>
      <w:proofErr w:type="spellEnd"/>
      <w:r w:rsidRPr="00FF1281">
        <w:rPr>
          <w:color w:val="231F20"/>
          <w:lang w:eastAsia="hr-HR"/>
        </w:rPr>
        <w:t xml:space="preserve"> je </w:t>
      </w:r>
      <w:proofErr w:type="spellStart"/>
      <w:r w:rsidRPr="00FF1281">
        <w:rPr>
          <w:color w:val="231F20"/>
          <w:lang w:eastAsia="hr-HR"/>
        </w:rPr>
        <w:t>imovina</w:t>
      </w:r>
      <w:proofErr w:type="spellEnd"/>
      <w:r w:rsidRPr="00FF1281">
        <w:rPr>
          <w:color w:val="231F20"/>
          <w:lang w:eastAsia="hr-HR"/>
        </w:rPr>
        <w:t xml:space="preserve"> </w:t>
      </w:r>
      <w:proofErr w:type="spellStart"/>
      <w:r w:rsidRPr="00FF1281">
        <w:rPr>
          <w:color w:val="231F20"/>
          <w:lang w:eastAsia="hr-HR"/>
        </w:rPr>
        <w:t>stečena</w:t>
      </w:r>
      <w:proofErr w:type="spellEnd"/>
      <w:r w:rsidRPr="00FF1281">
        <w:rPr>
          <w:color w:val="231F20"/>
          <w:lang w:eastAsia="hr-HR"/>
        </w:rPr>
        <w:t>.</w:t>
      </w:r>
    </w:p>
    <w:p w14:paraId="3F3DE1FD" w14:textId="77777777" w:rsidR="00185F0F" w:rsidRPr="00FF1281" w:rsidRDefault="00185F0F" w:rsidP="00185F0F">
      <w:pPr>
        <w:spacing w:after="48" w:line="240" w:lineRule="auto"/>
        <w:textAlignment w:val="baseline"/>
        <w:rPr>
          <w:color w:val="231F20"/>
          <w:lang w:eastAsia="hr-HR"/>
        </w:rPr>
      </w:pPr>
      <w:r w:rsidRPr="00FF1281">
        <w:rPr>
          <w:color w:val="231F20"/>
          <w:lang w:eastAsia="hr-HR"/>
        </w:rPr>
        <w:t xml:space="preserve">(4) </w:t>
      </w:r>
      <w:proofErr w:type="spellStart"/>
      <w:r w:rsidRPr="00FF1281">
        <w:rPr>
          <w:color w:val="231F20"/>
          <w:lang w:eastAsia="hr-HR"/>
        </w:rPr>
        <w:t>Kapitalni</w:t>
      </w:r>
      <w:proofErr w:type="spellEnd"/>
      <w:r w:rsidRPr="00FF1281">
        <w:rPr>
          <w:color w:val="231F20"/>
          <w:lang w:eastAsia="hr-HR"/>
        </w:rPr>
        <w:t xml:space="preserve"> </w:t>
      </w:r>
      <w:proofErr w:type="spellStart"/>
      <w:r w:rsidRPr="00FF1281">
        <w:rPr>
          <w:color w:val="231F20"/>
          <w:lang w:eastAsia="hr-HR"/>
        </w:rPr>
        <w:t>troškovi</w:t>
      </w:r>
      <w:proofErr w:type="spellEnd"/>
      <w:r w:rsidRPr="00FF1281">
        <w:rPr>
          <w:color w:val="231F20"/>
          <w:lang w:eastAsia="hr-HR"/>
        </w:rPr>
        <w:t xml:space="preserve"> </w:t>
      </w:r>
      <w:proofErr w:type="spellStart"/>
      <w:r w:rsidRPr="00FF1281">
        <w:rPr>
          <w:color w:val="231F20"/>
          <w:lang w:eastAsia="hr-HR"/>
        </w:rPr>
        <w:t>obuhvaćaju</w:t>
      </w:r>
      <w:proofErr w:type="spellEnd"/>
      <w:r w:rsidRPr="00FF1281">
        <w:rPr>
          <w:color w:val="231F20"/>
          <w:lang w:eastAsia="hr-HR"/>
        </w:rPr>
        <w:t xml:space="preserve"> </w:t>
      </w:r>
      <w:proofErr w:type="spellStart"/>
      <w:r w:rsidRPr="00FF1281">
        <w:rPr>
          <w:color w:val="231F20"/>
          <w:lang w:eastAsia="hr-HR"/>
        </w:rPr>
        <w:t>osobito</w:t>
      </w:r>
      <w:proofErr w:type="spellEnd"/>
      <w:r w:rsidRPr="00FF1281">
        <w:rPr>
          <w:color w:val="231F20"/>
          <w:lang w:eastAsia="hr-HR"/>
        </w:rPr>
        <w:t xml:space="preserve"> </w:t>
      </w:r>
      <w:proofErr w:type="spellStart"/>
      <w:r w:rsidRPr="00FF1281">
        <w:rPr>
          <w:color w:val="231F20"/>
          <w:lang w:eastAsia="hr-HR"/>
        </w:rPr>
        <w:t>sljedeće</w:t>
      </w:r>
      <w:proofErr w:type="spellEnd"/>
      <w:r w:rsidRPr="00FF1281">
        <w:rPr>
          <w:color w:val="231F20"/>
          <w:lang w:eastAsia="hr-HR"/>
        </w:rPr>
        <w:t>:</w:t>
      </w:r>
    </w:p>
    <w:p w14:paraId="44138A44" w14:textId="77777777" w:rsidR="00185F0F" w:rsidRPr="00FF1281" w:rsidRDefault="00185F0F" w:rsidP="00185F0F">
      <w:pPr>
        <w:spacing w:after="48" w:line="240" w:lineRule="auto"/>
        <w:textAlignment w:val="baseline"/>
        <w:rPr>
          <w:color w:val="231F20"/>
          <w:lang w:eastAsia="hr-HR"/>
        </w:rPr>
      </w:pPr>
      <w:r w:rsidRPr="00FF1281">
        <w:rPr>
          <w:color w:val="231F20"/>
          <w:lang w:eastAsia="hr-HR"/>
        </w:rPr>
        <w:t xml:space="preserve">– </w:t>
      </w:r>
      <w:proofErr w:type="spellStart"/>
      <w:r w:rsidRPr="00FF1281">
        <w:rPr>
          <w:color w:val="231F20"/>
          <w:lang w:eastAsia="hr-HR"/>
        </w:rPr>
        <w:t>troškove</w:t>
      </w:r>
      <w:proofErr w:type="spellEnd"/>
      <w:r w:rsidRPr="00FF1281">
        <w:rPr>
          <w:color w:val="231F20"/>
          <w:lang w:eastAsia="hr-HR"/>
        </w:rPr>
        <w:t xml:space="preserve"> </w:t>
      </w:r>
      <w:proofErr w:type="spellStart"/>
      <w:r w:rsidRPr="00FF1281">
        <w:rPr>
          <w:color w:val="231F20"/>
          <w:lang w:eastAsia="hr-HR"/>
        </w:rPr>
        <w:t>svih</w:t>
      </w:r>
      <w:proofErr w:type="spellEnd"/>
      <w:r w:rsidRPr="00FF1281">
        <w:rPr>
          <w:color w:val="231F20"/>
          <w:lang w:eastAsia="hr-HR"/>
        </w:rPr>
        <w:t xml:space="preserve"> </w:t>
      </w:r>
      <w:proofErr w:type="spellStart"/>
      <w:r w:rsidRPr="00FF1281">
        <w:rPr>
          <w:color w:val="231F20"/>
          <w:lang w:eastAsia="hr-HR"/>
        </w:rPr>
        <w:t>objekata</w:t>
      </w:r>
      <w:proofErr w:type="spellEnd"/>
      <w:r w:rsidRPr="00FF1281">
        <w:rPr>
          <w:color w:val="231F20"/>
          <w:lang w:eastAsia="hr-HR"/>
        </w:rPr>
        <w:t xml:space="preserve">, </w:t>
      </w:r>
      <w:proofErr w:type="spellStart"/>
      <w:r w:rsidRPr="00FF1281">
        <w:rPr>
          <w:color w:val="231F20"/>
          <w:lang w:eastAsia="hr-HR"/>
        </w:rPr>
        <w:t>postrojenja</w:t>
      </w:r>
      <w:proofErr w:type="spellEnd"/>
      <w:r w:rsidRPr="00FF1281">
        <w:rPr>
          <w:color w:val="231F20"/>
          <w:lang w:eastAsia="hr-HR"/>
        </w:rPr>
        <w:t xml:space="preserve">, </w:t>
      </w:r>
      <w:proofErr w:type="spellStart"/>
      <w:r w:rsidRPr="00FF1281">
        <w:rPr>
          <w:color w:val="231F20"/>
          <w:lang w:eastAsia="hr-HR"/>
        </w:rPr>
        <w:t>opreme</w:t>
      </w:r>
      <w:proofErr w:type="spellEnd"/>
      <w:r w:rsidRPr="00FF1281">
        <w:rPr>
          <w:color w:val="231F20"/>
          <w:lang w:eastAsia="hr-HR"/>
        </w:rPr>
        <w:t xml:space="preserve">, </w:t>
      </w:r>
      <w:proofErr w:type="spellStart"/>
      <w:r w:rsidRPr="00FF1281">
        <w:rPr>
          <w:color w:val="231F20"/>
          <w:lang w:eastAsia="hr-HR"/>
        </w:rPr>
        <w:t>alata</w:t>
      </w:r>
      <w:proofErr w:type="spellEnd"/>
      <w:r w:rsidRPr="00FF1281">
        <w:rPr>
          <w:color w:val="231F20"/>
          <w:lang w:eastAsia="hr-HR"/>
        </w:rPr>
        <w:t xml:space="preserve">, </w:t>
      </w:r>
      <w:proofErr w:type="spellStart"/>
      <w:r w:rsidRPr="00FF1281">
        <w:rPr>
          <w:color w:val="231F20"/>
          <w:lang w:eastAsia="hr-HR"/>
        </w:rPr>
        <w:t>uređaja</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instalacija</w:t>
      </w:r>
      <w:proofErr w:type="spellEnd"/>
      <w:r w:rsidRPr="00FF1281">
        <w:rPr>
          <w:color w:val="231F20"/>
          <w:lang w:eastAsia="hr-HR"/>
        </w:rPr>
        <w:t xml:space="preserve"> koji se </w:t>
      </w:r>
      <w:proofErr w:type="spellStart"/>
      <w:r w:rsidRPr="00FF1281">
        <w:rPr>
          <w:color w:val="231F20"/>
          <w:lang w:eastAsia="hr-HR"/>
        </w:rPr>
        <w:t>koriste</w:t>
      </w:r>
      <w:proofErr w:type="spellEnd"/>
      <w:r w:rsidRPr="00FF1281">
        <w:rPr>
          <w:color w:val="231F20"/>
          <w:lang w:eastAsia="hr-HR"/>
        </w:rPr>
        <w:t xml:space="preserve"> za </w:t>
      </w:r>
      <w:proofErr w:type="spellStart"/>
      <w:r w:rsidRPr="00FF1281">
        <w:rPr>
          <w:color w:val="231F20"/>
          <w:lang w:eastAsia="hr-HR"/>
        </w:rPr>
        <w:t>izvođenje</w:t>
      </w:r>
      <w:proofErr w:type="spellEnd"/>
      <w:r w:rsidRPr="00FF1281">
        <w:rPr>
          <w:color w:val="231F20"/>
          <w:lang w:eastAsia="hr-HR"/>
        </w:rPr>
        <w:t xml:space="preserve"> </w:t>
      </w:r>
      <w:proofErr w:type="spellStart"/>
      <w:r w:rsidRPr="00FF1281">
        <w:rPr>
          <w:color w:val="231F20"/>
          <w:lang w:eastAsia="hr-HR"/>
        </w:rPr>
        <w:t>naftno-rudarskih</w:t>
      </w:r>
      <w:proofErr w:type="spellEnd"/>
      <w:r w:rsidRPr="00FF1281">
        <w:rPr>
          <w:color w:val="231F20"/>
          <w:lang w:eastAsia="hr-HR"/>
        </w:rPr>
        <w:t xml:space="preserve"> </w:t>
      </w:r>
      <w:proofErr w:type="spellStart"/>
      <w:r w:rsidRPr="00FF1281">
        <w:rPr>
          <w:color w:val="231F20"/>
          <w:lang w:eastAsia="hr-HR"/>
        </w:rPr>
        <w:t>radova</w:t>
      </w:r>
      <w:proofErr w:type="spellEnd"/>
    </w:p>
    <w:p w14:paraId="3CAC26FF" w14:textId="77777777" w:rsidR="00185F0F" w:rsidRPr="00FF1281" w:rsidRDefault="00185F0F" w:rsidP="00185F0F">
      <w:pPr>
        <w:spacing w:after="48" w:line="240" w:lineRule="auto"/>
        <w:textAlignment w:val="baseline"/>
        <w:rPr>
          <w:color w:val="231F20"/>
          <w:lang w:eastAsia="hr-HR"/>
        </w:rPr>
      </w:pPr>
      <w:r w:rsidRPr="00FF1281">
        <w:rPr>
          <w:color w:val="231F20"/>
          <w:lang w:eastAsia="hr-HR"/>
        </w:rPr>
        <w:t xml:space="preserve">– </w:t>
      </w:r>
      <w:proofErr w:type="spellStart"/>
      <w:r w:rsidRPr="00FF1281">
        <w:rPr>
          <w:color w:val="231F20"/>
          <w:lang w:eastAsia="hr-HR"/>
        </w:rPr>
        <w:t>troškove</w:t>
      </w:r>
      <w:proofErr w:type="spellEnd"/>
      <w:r w:rsidRPr="00FF1281">
        <w:rPr>
          <w:color w:val="231F20"/>
          <w:lang w:eastAsia="hr-HR"/>
        </w:rPr>
        <w:t xml:space="preserve"> </w:t>
      </w:r>
      <w:proofErr w:type="spellStart"/>
      <w:r w:rsidRPr="00FF1281">
        <w:rPr>
          <w:color w:val="231F20"/>
          <w:lang w:eastAsia="hr-HR"/>
        </w:rPr>
        <w:t>objekata</w:t>
      </w:r>
      <w:proofErr w:type="spellEnd"/>
      <w:r w:rsidRPr="00FF1281">
        <w:rPr>
          <w:color w:val="231F20"/>
          <w:lang w:eastAsia="hr-HR"/>
        </w:rPr>
        <w:t xml:space="preserve"> </w:t>
      </w:r>
      <w:proofErr w:type="spellStart"/>
      <w:r w:rsidRPr="00FF1281">
        <w:rPr>
          <w:color w:val="231F20"/>
          <w:lang w:eastAsia="hr-HR"/>
        </w:rPr>
        <w:t>korištenih</w:t>
      </w:r>
      <w:proofErr w:type="spellEnd"/>
      <w:r w:rsidRPr="00FF1281">
        <w:rPr>
          <w:color w:val="231F20"/>
          <w:lang w:eastAsia="hr-HR"/>
        </w:rPr>
        <w:t xml:space="preserve"> u </w:t>
      </w:r>
      <w:proofErr w:type="spellStart"/>
      <w:r w:rsidRPr="00FF1281">
        <w:rPr>
          <w:color w:val="231F20"/>
          <w:lang w:eastAsia="hr-HR"/>
        </w:rPr>
        <w:t>izgradnji</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pomoćnih</w:t>
      </w:r>
      <w:proofErr w:type="spellEnd"/>
      <w:r w:rsidRPr="00FF1281">
        <w:rPr>
          <w:color w:val="231F20"/>
          <w:lang w:eastAsia="hr-HR"/>
        </w:rPr>
        <w:t xml:space="preserve"> </w:t>
      </w:r>
      <w:proofErr w:type="spellStart"/>
      <w:r w:rsidRPr="00FF1281">
        <w:rPr>
          <w:color w:val="231F20"/>
          <w:lang w:eastAsia="hr-HR"/>
        </w:rPr>
        <w:t>objekata</w:t>
      </w:r>
      <w:proofErr w:type="spellEnd"/>
      <w:r w:rsidRPr="00FF1281">
        <w:rPr>
          <w:color w:val="231F20"/>
          <w:lang w:eastAsia="hr-HR"/>
        </w:rPr>
        <w:t xml:space="preserve"> </w:t>
      </w:r>
      <w:proofErr w:type="spellStart"/>
      <w:r w:rsidRPr="00FF1281">
        <w:rPr>
          <w:color w:val="231F20"/>
          <w:lang w:eastAsia="hr-HR"/>
        </w:rPr>
        <w:t>kao</w:t>
      </w:r>
      <w:proofErr w:type="spellEnd"/>
      <w:r w:rsidRPr="00FF1281">
        <w:rPr>
          <w:color w:val="231F20"/>
          <w:lang w:eastAsia="hr-HR"/>
        </w:rPr>
        <w:t xml:space="preserve"> </w:t>
      </w:r>
      <w:proofErr w:type="spellStart"/>
      <w:r w:rsidRPr="00FF1281">
        <w:rPr>
          <w:color w:val="231F20"/>
          <w:lang w:eastAsia="hr-HR"/>
        </w:rPr>
        <w:t>što</w:t>
      </w:r>
      <w:proofErr w:type="spellEnd"/>
      <w:r w:rsidRPr="00FF1281">
        <w:rPr>
          <w:color w:val="231F20"/>
          <w:lang w:eastAsia="hr-HR"/>
        </w:rPr>
        <w:t xml:space="preserve"> </w:t>
      </w:r>
      <w:proofErr w:type="spellStart"/>
      <w:r w:rsidRPr="00FF1281">
        <w:rPr>
          <w:color w:val="231F20"/>
          <w:lang w:eastAsia="hr-HR"/>
        </w:rPr>
        <w:t>su</w:t>
      </w:r>
      <w:proofErr w:type="spellEnd"/>
      <w:r w:rsidRPr="00FF1281">
        <w:rPr>
          <w:color w:val="231F20"/>
          <w:lang w:eastAsia="hr-HR"/>
        </w:rPr>
        <w:t xml:space="preserve"> </w:t>
      </w:r>
      <w:proofErr w:type="spellStart"/>
      <w:r w:rsidRPr="00FF1281">
        <w:rPr>
          <w:color w:val="231F20"/>
          <w:lang w:eastAsia="hr-HR"/>
        </w:rPr>
        <w:t>primjerice</w:t>
      </w:r>
      <w:proofErr w:type="spellEnd"/>
      <w:r w:rsidRPr="00FF1281">
        <w:rPr>
          <w:color w:val="231F20"/>
          <w:lang w:eastAsia="hr-HR"/>
        </w:rPr>
        <w:t xml:space="preserve"> </w:t>
      </w:r>
      <w:proofErr w:type="spellStart"/>
      <w:r w:rsidRPr="00FF1281">
        <w:rPr>
          <w:color w:val="231F20"/>
          <w:lang w:eastAsia="hr-HR"/>
        </w:rPr>
        <w:t>radionice</w:t>
      </w:r>
      <w:proofErr w:type="spellEnd"/>
      <w:r w:rsidRPr="00FF1281">
        <w:rPr>
          <w:color w:val="231F20"/>
          <w:lang w:eastAsia="hr-HR"/>
        </w:rPr>
        <w:t xml:space="preserve">, </w:t>
      </w:r>
      <w:proofErr w:type="spellStart"/>
      <w:r w:rsidRPr="00FF1281">
        <w:rPr>
          <w:color w:val="231F20"/>
          <w:lang w:eastAsia="hr-HR"/>
        </w:rPr>
        <w:t>objekti</w:t>
      </w:r>
      <w:proofErr w:type="spellEnd"/>
      <w:r w:rsidRPr="00FF1281">
        <w:rPr>
          <w:color w:val="231F20"/>
          <w:lang w:eastAsia="hr-HR"/>
        </w:rPr>
        <w:t xml:space="preserve"> za </w:t>
      </w:r>
      <w:proofErr w:type="spellStart"/>
      <w:r w:rsidRPr="00FF1281">
        <w:rPr>
          <w:color w:val="231F20"/>
          <w:lang w:eastAsia="hr-HR"/>
        </w:rPr>
        <w:t>električnu</w:t>
      </w:r>
      <w:proofErr w:type="spellEnd"/>
      <w:r w:rsidRPr="00FF1281">
        <w:rPr>
          <w:color w:val="231F20"/>
          <w:lang w:eastAsia="hr-HR"/>
        </w:rPr>
        <w:t xml:space="preserve"> </w:t>
      </w:r>
      <w:proofErr w:type="spellStart"/>
      <w:r w:rsidRPr="00FF1281">
        <w:rPr>
          <w:color w:val="231F20"/>
          <w:lang w:eastAsia="hr-HR"/>
        </w:rPr>
        <w:t>energiju</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vodu</w:t>
      </w:r>
      <w:proofErr w:type="spellEnd"/>
      <w:r w:rsidRPr="00FF1281">
        <w:rPr>
          <w:color w:val="231F20"/>
          <w:lang w:eastAsia="hr-HR"/>
        </w:rPr>
        <w:t xml:space="preserve">, </w:t>
      </w:r>
      <w:proofErr w:type="spellStart"/>
      <w:r w:rsidRPr="00FF1281">
        <w:rPr>
          <w:color w:val="231F20"/>
          <w:lang w:eastAsia="hr-HR"/>
        </w:rPr>
        <w:t>skladišta</w:t>
      </w:r>
      <w:proofErr w:type="spellEnd"/>
      <w:r w:rsidRPr="00FF1281">
        <w:rPr>
          <w:color w:val="231F20"/>
          <w:lang w:eastAsia="hr-HR"/>
        </w:rPr>
        <w:t xml:space="preserve">, </w:t>
      </w:r>
      <w:proofErr w:type="spellStart"/>
      <w:r w:rsidRPr="00FF1281">
        <w:rPr>
          <w:color w:val="231F20"/>
          <w:lang w:eastAsia="hr-HR"/>
        </w:rPr>
        <w:t>ceste</w:t>
      </w:r>
      <w:proofErr w:type="spellEnd"/>
      <w:r w:rsidRPr="00FF1281">
        <w:rPr>
          <w:color w:val="231F20"/>
          <w:lang w:eastAsia="hr-HR"/>
        </w:rPr>
        <w:t xml:space="preserve"> </w:t>
      </w:r>
      <w:proofErr w:type="spellStart"/>
      <w:r w:rsidRPr="00FF1281">
        <w:rPr>
          <w:color w:val="231F20"/>
          <w:lang w:eastAsia="hr-HR"/>
        </w:rPr>
        <w:t>na</w:t>
      </w:r>
      <w:proofErr w:type="spellEnd"/>
      <w:r w:rsidRPr="00FF1281">
        <w:rPr>
          <w:color w:val="231F20"/>
          <w:lang w:eastAsia="hr-HR"/>
        </w:rPr>
        <w:t xml:space="preserve"> </w:t>
      </w:r>
      <w:proofErr w:type="spellStart"/>
      <w:r w:rsidRPr="00FF1281">
        <w:rPr>
          <w:color w:val="231F20"/>
          <w:lang w:eastAsia="hr-HR"/>
        </w:rPr>
        <w:t>poljima</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slično</w:t>
      </w:r>
      <w:proofErr w:type="spellEnd"/>
    </w:p>
    <w:p w14:paraId="3360EBBD" w14:textId="77777777" w:rsidR="00185F0F" w:rsidRPr="00FF1281" w:rsidRDefault="00185F0F" w:rsidP="00185F0F">
      <w:pPr>
        <w:spacing w:after="48" w:line="240" w:lineRule="auto"/>
        <w:textAlignment w:val="baseline"/>
        <w:rPr>
          <w:color w:val="231F20"/>
          <w:lang w:eastAsia="hr-HR"/>
        </w:rPr>
      </w:pPr>
      <w:r w:rsidRPr="00FF1281">
        <w:rPr>
          <w:color w:val="231F20"/>
          <w:lang w:eastAsia="hr-HR"/>
        </w:rPr>
        <w:t xml:space="preserve">– </w:t>
      </w:r>
      <w:proofErr w:type="spellStart"/>
      <w:r w:rsidRPr="00FF1281">
        <w:rPr>
          <w:color w:val="231F20"/>
          <w:lang w:eastAsia="hr-HR"/>
        </w:rPr>
        <w:t>troškovi</w:t>
      </w:r>
      <w:proofErr w:type="spellEnd"/>
      <w:r w:rsidRPr="00FF1281">
        <w:rPr>
          <w:color w:val="231F20"/>
          <w:lang w:eastAsia="hr-HR"/>
        </w:rPr>
        <w:t xml:space="preserve"> </w:t>
      </w:r>
      <w:proofErr w:type="spellStart"/>
      <w:r w:rsidRPr="00FF1281">
        <w:rPr>
          <w:color w:val="231F20"/>
          <w:lang w:eastAsia="hr-HR"/>
        </w:rPr>
        <w:t>bušenja</w:t>
      </w:r>
      <w:proofErr w:type="spellEnd"/>
      <w:r w:rsidRPr="00FF1281">
        <w:rPr>
          <w:color w:val="231F20"/>
          <w:lang w:eastAsia="hr-HR"/>
        </w:rPr>
        <w:t xml:space="preserve"> </w:t>
      </w:r>
      <w:proofErr w:type="spellStart"/>
      <w:r w:rsidRPr="00FF1281">
        <w:rPr>
          <w:color w:val="231F20"/>
          <w:lang w:eastAsia="hr-HR"/>
        </w:rPr>
        <w:t>kao</w:t>
      </w:r>
      <w:proofErr w:type="spellEnd"/>
      <w:r w:rsidRPr="00FF1281">
        <w:rPr>
          <w:color w:val="231F20"/>
          <w:lang w:eastAsia="hr-HR"/>
        </w:rPr>
        <w:t xml:space="preserve"> </w:t>
      </w:r>
      <w:proofErr w:type="spellStart"/>
      <w:r w:rsidRPr="00FF1281">
        <w:rPr>
          <w:color w:val="231F20"/>
          <w:lang w:eastAsia="hr-HR"/>
        </w:rPr>
        <w:t>što</w:t>
      </w:r>
      <w:proofErr w:type="spellEnd"/>
      <w:r w:rsidRPr="00FF1281">
        <w:rPr>
          <w:color w:val="231F20"/>
          <w:lang w:eastAsia="hr-HR"/>
        </w:rPr>
        <w:t xml:space="preserve"> </w:t>
      </w:r>
      <w:proofErr w:type="spellStart"/>
      <w:r w:rsidRPr="00FF1281">
        <w:rPr>
          <w:color w:val="231F20"/>
          <w:lang w:eastAsia="hr-HR"/>
        </w:rPr>
        <w:t>su</w:t>
      </w:r>
      <w:proofErr w:type="spellEnd"/>
      <w:r w:rsidRPr="00FF1281">
        <w:rPr>
          <w:color w:val="231F20"/>
          <w:lang w:eastAsia="hr-HR"/>
        </w:rPr>
        <w:t xml:space="preserve"> </w:t>
      </w:r>
      <w:proofErr w:type="spellStart"/>
      <w:r w:rsidRPr="00FF1281">
        <w:rPr>
          <w:color w:val="231F20"/>
          <w:lang w:eastAsia="hr-HR"/>
        </w:rPr>
        <w:t>primjerice</w:t>
      </w:r>
      <w:proofErr w:type="spellEnd"/>
      <w:r w:rsidRPr="00FF1281">
        <w:rPr>
          <w:color w:val="231F20"/>
          <w:lang w:eastAsia="hr-HR"/>
        </w:rPr>
        <w:t xml:space="preserve"> </w:t>
      </w:r>
      <w:proofErr w:type="spellStart"/>
      <w:r w:rsidRPr="00FF1281">
        <w:rPr>
          <w:color w:val="231F20"/>
          <w:lang w:eastAsia="hr-HR"/>
        </w:rPr>
        <w:t>radovi</w:t>
      </w:r>
      <w:proofErr w:type="spellEnd"/>
      <w:r w:rsidRPr="00FF1281">
        <w:rPr>
          <w:color w:val="231F20"/>
          <w:lang w:eastAsia="hr-HR"/>
        </w:rPr>
        <w:t xml:space="preserve">, </w:t>
      </w:r>
      <w:proofErr w:type="spellStart"/>
      <w:r w:rsidRPr="00FF1281">
        <w:rPr>
          <w:color w:val="231F20"/>
          <w:lang w:eastAsia="hr-HR"/>
        </w:rPr>
        <w:t>materijali</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usluge</w:t>
      </w:r>
      <w:proofErr w:type="spellEnd"/>
      <w:r w:rsidRPr="00FF1281">
        <w:rPr>
          <w:color w:val="231F20"/>
          <w:lang w:eastAsia="hr-HR"/>
        </w:rPr>
        <w:t xml:space="preserve"> </w:t>
      </w:r>
      <w:proofErr w:type="spellStart"/>
      <w:r w:rsidRPr="00FF1281">
        <w:rPr>
          <w:color w:val="231F20"/>
          <w:lang w:eastAsia="hr-HR"/>
        </w:rPr>
        <w:t>upotrijebljeni</w:t>
      </w:r>
      <w:proofErr w:type="spellEnd"/>
      <w:r w:rsidRPr="00FF1281">
        <w:rPr>
          <w:color w:val="231F20"/>
          <w:lang w:eastAsia="hr-HR"/>
        </w:rPr>
        <w:t xml:space="preserve"> </w:t>
      </w:r>
      <w:proofErr w:type="spellStart"/>
      <w:r w:rsidRPr="00FF1281">
        <w:rPr>
          <w:color w:val="231F20"/>
          <w:lang w:eastAsia="hr-HR"/>
        </w:rPr>
        <w:t>pri</w:t>
      </w:r>
      <w:proofErr w:type="spellEnd"/>
      <w:r w:rsidRPr="00FF1281">
        <w:rPr>
          <w:color w:val="231F20"/>
          <w:lang w:eastAsia="hr-HR"/>
        </w:rPr>
        <w:t xml:space="preserve"> </w:t>
      </w:r>
      <w:proofErr w:type="spellStart"/>
      <w:r w:rsidRPr="00FF1281">
        <w:rPr>
          <w:color w:val="231F20"/>
          <w:lang w:eastAsia="hr-HR"/>
        </w:rPr>
        <w:t>izradi</w:t>
      </w:r>
      <w:proofErr w:type="spellEnd"/>
      <w:r w:rsidRPr="00FF1281">
        <w:rPr>
          <w:color w:val="231F20"/>
          <w:lang w:eastAsia="hr-HR"/>
        </w:rPr>
        <w:t xml:space="preserve"> </w:t>
      </w:r>
      <w:proofErr w:type="spellStart"/>
      <w:r w:rsidRPr="00FF1281">
        <w:rPr>
          <w:color w:val="231F20"/>
          <w:lang w:eastAsia="hr-HR"/>
        </w:rPr>
        <w:t>bušotina</w:t>
      </w:r>
      <w:proofErr w:type="spellEnd"/>
    </w:p>
    <w:p w14:paraId="2840891A" w14:textId="77777777" w:rsidR="00185F0F" w:rsidRPr="00FF1281" w:rsidRDefault="00185F0F" w:rsidP="00185F0F">
      <w:pPr>
        <w:spacing w:after="48" w:line="240" w:lineRule="auto"/>
        <w:textAlignment w:val="baseline"/>
        <w:rPr>
          <w:color w:val="231F20"/>
          <w:lang w:eastAsia="hr-HR"/>
        </w:rPr>
      </w:pPr>
      <w:r w:rsidRPr="00FF1281">
        <w:rPr>
          <w:color w:val="231F20"/>
          <w:lang w:eastAsia="hr-HR"/>
        </w:rPr>
        <w:t xml:space="preserve">– </w:t>
      </w:r>
      <w:proofErr w:type="spellStart"/>
      <w:r w:rsidRPr="00FF1281">
        <w:rPr>
          <w:color w:val="231F20"/>
          <w:lang w:eastAsia="hr-HR"/>
        </w:rPr>
        <w:t>troškovi</w:t>
      </w:r>
      <w:proofErr w:type="spellEnd"/>
      <w:r w:rsidRPr="00FF1281">
        <w:rPr>
          <w:color w:val="231F20"/>
          <w:lang w:eastAsia="hr-HR"/>
        </w:rPr>
        <w:t xml:space="preserve"> </w:t>
      </w:r>
      <w:proofErr w:type="spellStart"/>
      <w:r w:rsidRPr="00FF1281">
        <w:rPr>
          <w:color w:val="231F20"/>
          <w:lang w:eastAsia="hr-HR"/>
        </w:rPr>
        <w:t>mjerenja</w:t>
      </w:r>
      <w:proofErr w:type="spellEnd"/>
      <w:r w:rsidRPr="00FF1281">
        <w:rPr>
          <w:color w:val="231F20"/>
          <w:lang w:eastAsia="hr-HR"/>
        </w:rPr>
        <w:t xml:space="preserve"> </w:t>
      </w:r>
      <w:proofErr w:type="spellStart"/>
      <w:r w:rsidRPr="00FF1281">
        <w:rPr>
          <w:color w:val="231F20"/>
          <w:lang w:eastAsia="hr-HR"/>
        </w:rPr>
        <w:t>kao</w:t>
      </w:r>
      <w:proofErr w:type="spellEnd"/>
      <w:r w:rsidRPr="00FF1281">
        <w:rPr>
          <w:color w:val="231F20"/>
          <w:lang w:eastAsia="hr-HR"/>
        </w:rPr>
        <w:t xml:space="preserve"> </w:t>
      </w:r>
      <w:proofErr w:type="spellStart"/>
      <w:r w:rsidRPr="00FF1281">
        <w:rPr>
          <w:color w:val="231F20"/>
          <w:lang w:eastAsia="hr-HR"/>
        </w:rPr>
        <w:t>što</w:t>
      </w:r>
      <w:proofErr w:type="spellEnd"/>
      <w:r w:rsidRPr="00FF1281">
        <w:rPr>
          <w:color w:val="231F20"/>
          <w:lang w:eastAsia="hr-HR"/>
        </w:rPr>
        <w:t xml:space="preserve"> </w:t>
      </w:r>
      <w:proofErr w:type="spellStart"/>
      <w:r w:rsidRPr="00FF1281">
        <w:rPr>
          <w:color w:val="231F20"/>
          <w:lang w:eastAsia="hr-HR"/>
        </w:rPr>
        <w:t>su</w:t>
      </w:r>
      <w:proofErr w:type="spellEnd"/>
      <w:r w:rsidRPr="00FF1281">
        <w:rPr>
          <w:color w:val="231F20"/>
          <w:lang w:eastAsia="hr-HR"/>
        </w:rPr>
        <w:t xml:space="preserve"> </w:t>
      </w:r>
      <w:proofErr w:type="spellStart"/>
      <w:r w:rsidRPr="00FF1281">
        <w:rPr>
          <w:color w:val="231F20"/>
          <w:lang w:eastAsia="hr-HR"/>
        </w:rPr>
        <w:t>primjerice</w:t>
      </w:r>
      <w:proofErr w:type="spellEnd"/>
      <w:r w:rsidRPr="00FF1281">
        <w:rPr>
          <w:color w:val="231F20"/>
          <w:lang w:eastAsia="hr-HR"/>
        </w:rPr>
        <w:t xml:space="preserve"> </w:t>
      </w:r>
      <w:proofErr w:type="spellStart"/>
      <w:r w:rsidRPr="00FF1281">
        <w:rPr>
          <w:color w:val="231F20"/>
          <w:lang w:eastAsia="hr-HR"/>
        </w:rPr>
        <w:t>radovi</w:t>
      </w:r>
      <w:proofErr w:type="spellEnd"/>
      <w:r w:rsidRPr="00FF1281">
        <w:rPr>
          <w:color w:val="231F20"/>
          <w:lang w:eastAsia="hr-HR"/>
        </w:rPr>
        <w:t xml:space="preserve">, </w:t>
      </w:r>
      <w:proofErr w:type="spellStart"/>
      <w:r w:rsidRPr="00FF1281">
        <w:rPr>
          <w:color w:val="231F20"/>
          <w:lang w:eastAsia="hr-HR"/>
        </w:rPr>
        <w:t>materijali</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usluge</w:t>
      </w:r>
      <w:proofErr w:type="spellEnd"/>
      <w:r w:rsidRPr="00FF1281">
        <w:rPr>
          <w:color w:val="231F20"/>
          <w:lang w:eastAsia="hr-HR"/>
        </w:rPr>
        <w:t xml:space="preserve"> </w:t>
      </w:r>
      <w:proofErr w:type="spellStart"/>
      <w:r w:rsidRPr="00FF1281">
        <w:rPr>
          <w:color w:val="231F20"/>
          <w:lang w:eastAsia="hr-HR"/>
        </w:rPr>
        <w:t>upotrijebljene</w:t>
      </w:r>
      <w:proofErr w:type="spellEnd"/>
      <w:r w:rsidRPr="00FF1281">
        <w:rPr>
          <w:color w:val="231F20"/>
          <w:lang w:eastAsia="hr-HR"/>
        </w:rPr>
        <w:t xml:space="preserve"> u </w:t>
      </w:r>
      <w:proofErr w:type="spellStart"/>
      <w:r w:rsidRPr="00FF1281">
        <w:rPr>
          <w:color w:val="231F20"/>
          <w:lang w:eastAsia="hr-HR"/>
        </w:rPr>
        <w:t>zračnim</w:t>
      </w:r>
      <w:proofErr w:type="spellEnd"/>
      <w:r w:rsidRPr="00FF1281">
        <w:rPr>
          <w:color w:val="231F20"/>
          <w:lang w:eastAsia="hr-HR"/>
        </w:rPr>
        <w:t xml:space="preserve">, </w:t>
      </w:r>
      <w:proofErr w:type="spellStart"/>
      <w:r w:rsidRPr="00FF1281">
        <w:rPr>
          <w:color w:val="231F20"/>
          <w:lang w:eastAsia="hr-HR"/>
        </w:rPr>
        <w:t>geološkim</w:t>
      </w:r>
      <w:proofErr w:type="spellEnd"/>
      <w:r w:rsidRPr="00FF1281">
        <w:rPr>
          <w:color w:val="231F20"/>
          <w:lang w:eastAsia="hr-HR"/>
        </w:rPr>
        <w:t xml:space="preserve">, </w:t>
      </w:r>
      <w:proofErr w:type="spellStart"/>
      <w:r w:rsidRPr="00FF1281">
        <w:rPr>
          <w:color w:val="231F20"/>
          <w:lang w:eastAsia="hr-HR"/>
        </w:rPr>
        <w:t>topografskim</w:t>
      </w:r>
      <w:proofErr w:type="spellEnd"/>
      <w:r w:rsidRPr="00FF1281">
        <w:rPr>
          <w:color w:val="231F20"/>
          <w:lang w:eastAsia="hr-HR"/>
        </w:rPr>
        <w:t xml:space="preserve">, </w:t>
      </w:r>
      <w:proofErr w:type="spellStart"/>
      <w:r w:rsidRPr="00FF1281">
        <w:rPr>
          <w:color w:val="231F20"/>
          <w:lang w:eastAsia="hr-HR"/>
        </w:rPr>
        <w:t>geofizičkim</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seizmičkim</w:t>
      </w:r>
      <w:proofErr w:type="spellEnd"/>
      <w:r w:rsidRPr="00FF1281">
        <w:rPr>
          <w:color w:val="231F20"/>
          <w:lang w:eastAsia="hr-HR"/>
        </w:rPr>
        <w:t xml:space="preserve"> </w:t>
      </w:r>
      <w:proofErr w:type="spellStart"/>
      <w:r w:rsidRPr="00FF1281">
        <w:rPr>
          <w:color w:val="231F20"/>
          <w:lang w:eastAsia="hr-HR"/>
        </w:rPr>
        <w:t>mjerenjima</w:t>
      </w:r>
      <w:proofErr w:type="spellEnd"/>
      <w:r w:rsidRPr="00FF1281">
        <w:rPr>
          <w:color w:val="231F20"/>
          <w:lang w:eastAsia="hr-HR"/>
        </w:rPr>
        <w:t xml:space="preserve"> </w:t>
      </w:r>
      <w:proofErr w:type="spellStart"/>
      <w:r w:rsidRPr="00FF1281">
        <w:rPr>
          <w:color w:val="231F20"/>
          <w:lang w:eastAsia="hr-HR"/>
        </w:rPr>
        <w:t>te</w:t>
      </w:r>
      <w:proofErr w:type="spellEnd"/>
      <w:r w:rsidRPr="00FF1281">
        <w:rPr>
          <w:color w:val="231F20"/>
          <w:lang w:eastAsia="hr-HR"/>
        </w:rPr>
        <w:t xml:space="preserve"> </w:t>
      </w:r>
      <w:proofErr w:type="spellStart"/>
      <w:r w:rsidRPr="00FF1281">
        <w:rPr>
          <w:color w:val="231F20"/>
          <w:lang w:eastAsia="hr-HR"/>
        </w:rPr>
        <w:t>izrada</w:t>
      </w:r>
      <w:proofErr w:type="spellEnd"/>
      <w:r w:rsidRPr="00FF1281">
        <w:rPr>
          <w:color w:val="231F20"/>
          <w:lang w:eastAsia="hr-HR"/>
        </w:rPr>
        <w:t xml:space="preserve"> </w:t>
      </w:r>
      <w:proofErr w:type="spellStart"/>
      <w:r w:rsidRPr="00FF1281">
        <w:rPr>
          <w:color w:val="231F20"/>
          <w:lang w:eastAsia="hr-HR"/>
        </w:rPr>
        <w:t>jezgrovane</w:t>
      </w:r>
      <w:proofErr w:type="spellEnd"/>
      <w:r w:rsidRPr="00FF1281">
        <w:rPr>
          <w:color w:val="231F20"/>
          <w:lang w:eastAsia="hr-HR"/>
        </w:rPr>
        <w:t xml:space="preserve"> </w:t>
      </w:r>
      <w:proofErr w:type="spellStart"/>
      <w:r w:rsidRPr="00FF1281">
        <w:rPr>
          <w:color w:val="231F20"/>
          <w:lang w:eastAsia="hr-HR"/>
        </w:rPr>
        <w:t>bušotine</w:t>
      </w:r>
      <w:proofErr w:type="spellEnd"/>
    </w:p>
    <w:p w14:paraId="4ED8834F" w14:textId="77777777" w:rsidR="00185F0F" w:rsidRPr="00FF1281" w:rsidRDefault="00185F0F" w:rsidP="00185F0F">
      <w:pPr>
        <w:spacing w:after="48" w:line="240" w:lineRule="auto"/>
        <w:textAlignment w:val="baseline"/>
        <w:rPr>
          <w:color w:val="231F20"/>
          <w:lang w:eastAsia="hr-HR"/>
        </w:rPr>
      </w:pPr>
      <w:r w:rsidRPr="00FF1281">
        <w:rPr>
          <w:color w:val="231F20"/>
          <w:lang w:eastAsia="hr-HR"/>
        </w:rPr>
        <w:lastRenderedPageBreak/>
        <w:t xml:space="preserve">– </w:t>
      </w:r>
      <w:proofErr w:type="spellStart"/>
      <w:r w:rsidRPr="00FF1281">
        <w:rPr>
          <w:color w:val="231F20"/>
          <w:lang w:eastAsia="hr-HR"/>
        </w:rPr>
        <w:t>ostali</w:t>
      </w:r>
      <w:proofErr w:type="spellEnd"/>
      <w:r w:rsidRPr="00FF1281">
        <w:rPr>
          <w:color w:val="231F20"/>
          <w:lang w:eastAsia="hr-HR"/>
        </w:rPr>
        <w:t xml:space="preserve"> </w:t>
      </w:r>
      <w:proofErr w:type="spellStart"/>
      <w:r w:rsidRPr="00FF1281">
        <w:rPr>
          <w:color w:val="231F20"/>
          <w:lang w:eastAsia="hr-HR"/>
        </w:rPr>
        <w:t>mogući</w:t>
      </w:r>
      <w:proofErr w:type="spellEnd"/>
      <w:r w:rsidRPr="00FF1281">
        <w:rPr>
          <w:color w:val="231F20"/>
          <w:lang w:eastAsia="hr-HR"/>
        </w:rPr>
        <w:t xml:space="preserve"> </w:t>
      </w:r>
      <w:proofErr w:type="spellStart"/>
      <w:r w:rsidRPr="00FF1281">
        <w:rPr>
          <w:color w:val="231F20"/>
          <w:lang w:eastAsia="hr-HR"/>
        </w:rPr>
        <w:t>istražni</w:t>
      </w:r>
      <w:proofErr w:type="spellEnd"/>
      <w:r w:rsidRPr="00FF1281">
        <w:rPr>
          <w:color w:val="231F20"/>
          <w:lang w:eastAsia="hr-HR"/>
        </w:rPr>
        <w:t xml:space="preserve"> </w:t>
      </w:r>
      <w:proofErr w:type="spellStart"/>
      <w:r w:rsidRPr="00FF1281">
        <w:rPr>
          <w:color w:val="231F20"/>
          <w:lang w:eastAsia="hr-HR"/>
        </w:rPr>
        <w:t>troškovi</w:t>
      </w:r>
      <w:proofErr w:type="spellEnd"/>
      <w:r w:rsidRPr="00FF1281">
        <w:rPr>
          <w:color w:val="231F20"/>
          <w:lang w:eastAsia="hr-HR"/>
        </w:rPr>
        <w:t xml:space="preserve"> </w:t>
      </w:r>
      <w:proofErr w:type="spellStart"/>
      <w:r w:rsidRPr="00FF1281">
        <w:rPr>
          <w:color w:val="231F20"/>
          <w:lang w:eastAsia="hr-HR"/>
        </w:rPr>
        <w:t>kao</w:t>
      </w:r>
      <w:proofErr w:type="spellEnd"/>
      <w:r w:rsidRPr="00FF1281">
        <w:rPr>
          <w:color w:val="231F20"/>
          <w:lang w:eastAsia="hr-HR"/>
        </w:rPr>
        <w:t xml:space="preserve"> </w:t>
      </w:r>
      <w:proofErr w:type="spellStart"/>
      <w:r w:rsidRPr="00FF1281">
        <w:rPr>
          <w:color w:val="231F20"/>
          <w:lang w:eastAsia="hr-HR"/>
        </w:rPr>
        <w:t>što</w:t>
      </w:r>
      <w:proofErr w:type="spellEnd"/>
      <w:r w:rsidRPr="00FF1281">
        <w:rPr>
          <w:color w:val="231F20"/>
          <w:lang w:eastAsia="hr-HR"/>
        </w:rPr>
        <w:t xml:space="preserve"> </w:t>
      </w:r>
      <w:proofErr w:type="spellStart"/>
      <w:r w:rsidRPr="00FF1281">
        <w:rPr>
          <w:color w:val="231F20"/>
          <w:lang w:eastAsia="hr-HR"/>
        </w:rPr>
        <w:t>su</w:t>
      </w:r>
      <w:proofErr w:type="spellEnd"/>
      <w:r w:rsidRPr="00FF1281">
        <w:rPr>
          <w:color w:val="231F20"/>
          <w:lang w:eastAsia="hr-HR"/>
        </w:rPr>
        <w:t xml:space="preserve"> </w:t>
      </w:r>
      <w:proofErr w:type="spellStart"/>
      <w:r w:rsidRPr="00FF1281">
        <w:rPr>
          <w:color w:val="231F20"/>
          <w:lang w:eastAsia="hr-HR"/>
        </w:rPr>
        <w:t>primjerice</w:t>
      </w:r>
      <w:proofErr w:type="spellEnd"/>
      <w:r w:rsidRPr="00FF1281">
        <w:rPr>
          <w:color w:val="231F20"/>
          <w:lang w:eastAsia="hr-HR"/>
        </w:rPr>
        <w:t xml:space="preserve"> </w:t>
      </w:r>
      <w:proofErr w:type="spellStart"/>
      <w:r w:rsidRPr="00FF1281">
        <w:rPr>
          <w:color w:val="231F20"/>
          <w:lang w:eastAsia="hr-HR"/>
        </w:rPr>
        <w:t>pomoćni</w:t>
      </w:r>
      <w:proofErr w:type="spellEnd"/>
      <w:r w:rsidRPr="00FF1281">
        <w:rPr>
          <w:color w:val="231F20"/>
          <w:lang w:eastAsia="hr-HR"/>
        </w:rPr>
        <w:t xml:space="preserve"> </w:t>
      </w:r>
      <w:proofErr w:type="spellStart"/>
      <w:r w:rsidRPr="00FF1281">
        <w:rPr>
          <w:color w:val="231F20"/>
          <w:lang w:eastAsia="hr-HR"/>
        </w:rPr>
        <w:t>ili</w:t>
      </w:r>
      <w:proofErr w:type="spellEnd"/>
      <w:r w:rsidRPr="00FF1281">
        <w:rPr>
          <w:color w:val="231F20"/>
          <w:lang w:eastAsia="hr-HR"/>
        </w:rPr>
        <w:t xml:space="preserve"> </w:t>
      </w:r>
      <w:proofErr w:type="spellStart"/>
      <w:r w:rsidRPr="00FF1281">
        <w:rPr>
          <w:color w:val="231F20"/>
          <w:lang w:eastAsia="hr-HR"/>
        </w:rPr>
        <w:t>privremeni</w:t>
      </w:r>
      <w:proofErr w:type="spellEnd"/>
      <w:r w:rsidRPr="00FF1281">
        <w:rPr>
          <w:color w:val="231F20"/>
          <w:lang w:eastAsia="hr-HR"/>
        </w:rPr>
        <w:t xml:space="preserve"> </w:t>
      </w:r>
      <w:proofErr w:type="spellStart"/>
      <w:r w:rsidRPr="00FF1281">
        <w:rPr>
          <w:color w:val="231F20"/>
          <w:lang w:eastAsia="hr-HR"/>
        </w:rPr>
        <w:t>objekti</w:t>
      </w:r>
      <w:proofErr w:type="spellEnd"/>
      <w:r w:rsidRPr="00FF1281">
        <w:rPr>
          <w:color w:val="231F20"/>
          <w:lang w:eastAsia="hr-HR"/>
        </w:rPr>
        <w:t xml:space="preserve"> s </w:t>
      </w:r>
      <w:proofErr w:type="spellStart"/>
      <w:r w:rsidRPr="00FF1281">
        <w:rPr>
          <w:color w:val="231F20"/>
          <w:lang w:eastAsia="hr-HR"/>
        </w:rPr>
        <w:t>vijekom</w:t>
      </w:r>
      <w:proofErr w:type="spellEnd"/>
      <w:r w:rsidRPr="00FF1281">
        <w:rPr>
          <w:color w:val="231F20"/>
          <w:lang w:eastAsia="hr-HR"/>
        </w:rPr>
        <w:t xml:space="preserve"> </w:t>
      </w:r>
      <w:proofErr w:type="spellStart"/>
      <w:r w:rsidRPr="00FF1281">
        <w:rPr>
          <w:color w:val="231F20"/>
          <w:lang w:eastAsia="hr-HR"/>
        </w:rPr>
        <w:t>trajanja</w:t>
      </w:r>
      <w:proofErr w:type="spellEnd"/>
      <w:r w:rsidRPr="00FF1281">
        <w:rPr>
          <w:color w:val="231F20"/>
          <w:lang w:eastAsia="hr-HR"/>
        </w:rPr>
        <w:t xml:space="preserve"> </w:t>
      </w:r>
      <w:proofErr w:type="spellStart"/>
      <w:r w:rsidRPr="00FF1281">
        <w:rPr>
          <w:color w:val="231F20"/>
          <w:lang w:eastAsia="hr-HR"/>
        </w:rPr>
        <w:t>od</w:t>
      </w:r>
      <w:proofErr w:type="spellEnd"/>
      <w:r w:rsidRPr="00FF1281">
        <w:rPr>
          <w:color w:val="231F20"/>
          <w:lang w:eastAsia="hr-HR"/>
        </w:rPr>
        <w:t xml:space="preserve"> </w:t>
      </w:r>
      <w:proofErr w:type="spellStart"/>
      <w:r w:rsidRPr="00FF1281">
        <w:rPr>
          <w:color w:val="231F20"/>
          <w:lang w:eastAsia="hr-HR"/>
        </w:rPr>
        <w:t>godinu</w:t>
      </w:r>
      <w:proofErr w:type="spellEnd"/>
      <w:r w:rsidRPr="00FF1281">
        <w:rPr>
          <w:color w:val="231F20"/>
          <w:lang w:eastAsia="hr-HR"/>
        </w:rPr>
        <w:t xml:space="preserve"> dana </w:t>
      </w:r>
      <w:proofErr w:type="spellStart"/>
      <w:r w:rsidRPr="00FF1281">
        <w:rPr>
          <w:color w:val="231F20"/>
          <w:lang w:eastAsia="hr-HR"/>
        </w:rPr>
        <w:t>ili</w:t>
      </w:r>
      <w:proofErr w:type="spellEnd"/>
      <w:r w:rsidRPr="00FF1281">
        <w:rPr>
          <w:color w:val="231F20"/>
          <w:lang w:eastAsia="hr-HR"/>
        </w:rPr>
        <w:t xml:space="preserve"> </w:t>
      </w:r>
      <w:proofErr w:type="spellStart"/>
      <w:r w:rsidRPr="00FF1281">
        <w:rPr>
          <w:color w:val="231F20"/>
          <w:lang w:eastAsia="hr-HR"/>
        </w:rPr>
        <w:t>manje</w:t>
      </w:r>
      <w:proofErr w:type="spellEnd"/>
      <w:r w:rsidRPr="00FF1281">
        <w:rPr>
          <w:color w:val="231F20"/>
          <w:lang w:eastAsia="hr-HR"/>
        </w:rPr>
        <w:t xml:space="preserve"> koji se </w:t>
      </w:r>
      <w:proofErr w:type="spellStart"/>
      <w:r w:rsidRPr="00FF1281">
        <w:rPr>
          <w:color w:val="231F20"/>
          <w:lang w:eastAsia="hr-HR"/>
        </w:rPr>
        <w:t>upotrebljavaju</w:t>
      </w:r>
      <w:proofErr w:type="spellEnd"/>
      <w:r w:rsidRPr="00FF1281">
        <w:rPr>
          <w:color w:val="231F20"/>
          <w:lang w:eastAsia="hr-HR"/>
        </w:rPr>
        <w:t xml:space="preserve"> za </w:t>
      </w:r>
      <w:proofErr w:type="spellStart"/>
      <w:r w:rsidRPr="00FF1281">
        <w:rPr>
          <w:color w:val="231F20"/>
          <w:lang w:eastAsia="hr-HR"/>
        </w:rPr>
        <w:t>istraživanje</w:t>
      </w:r>
      <w:proofErr w:type="spellEnd"/>
      <w:r w:rsidRPr="00FF1281">
        <w:rPr>
          <w:color w:val="231F20"/>
          <w:lang w:eastAsia="hr-HR"/>
        </w:rPr>
        <w:t>.</w:t>
      </w:r>
    </w:p>
    <w:p w14:paraId="633257DF" w14:textId="77777777" w:rsidR="00185F0F" w:rsidRPr="00FF1281" w:rsidRDefault="00185F0F" w:rsidP="00185F0F">
      <w:pPr>
        <w:spacing w:after="48" w:line="240" w:lineRule="auto"/>
        <w:textAlignment w:val="baseline"/>
        <w:rPr>
          <w:color w:val="231F20"/>
          <w:lang w:eastAsia="hr-HR"/>
        </w:rPr>
      </w:pPr>
      <w:r w:rsidRPr="00FF1281">
        <w:rPr>
          <w:color w:val="231F20"/>
          <w:lang w:eastAsia="hr-HR"/>
        </w:rPr>
        <w:t xml:space="preserve">(5) </w:t>
      </w:r>
      <w:proofErr w:type="spellStart"/>
      <w:r w:rsidRPr="00FF1281">
        <w:rPr>
          <w:color w:val="231F20"/>
          <w:lang w:eastAsia="hr-HR"/>
        </w:rPr>
        <w:t>Operativnim</w:t>
      </w:r>
      <w:proofErr w:type="spellEnd"/>
      <w:r w:rsidRPr="00FF1281">
        <w:rPr>
          <w:color w:val="231F20"/>
          <w:lang w:eastAsia="hr-HR"/>
        </w:rPr>
        <w:t xml:space="preserve"> </w:t>
      </w:r>
      <w:proofErr w:type="spellStart"/>
      <w:r w:rsidRPr="00FF1281">
        <w:rPr>
          <w:color w:val="231F20"/>
          <w:lang w:eastAsia="hr-HR"/>
        </w:rPr>
        <w:t>troškovima</w:t>
      </w:r>
      <w:proofErr w:type="spellEnd"/>
      <w:r w:rsidRPr="00FF1281">
        <w:rPr>
          <w:color w:val="231F20"/>
          <w:lang w:eastAsia="hr-HR"/>
        </w:rPr>
        <w:t xml:space="preserve"> </w:t>
      </w:r>
      <w:proofErr w:type="spellStart"/>
      <w:r w:rsidRPr="00FF1281">
        <w:rPr>
          <w:color w:val="231F20"/>
          <w:lang w:eastAsia="hr-HR"/>
        </w:rPr>
        <w:t>smatraju</w:t>
      </w:r>
      <w:proofErr w:type="spellEnd"/>
      <w:r w:rsidRPr="00FF1281">
        <w:rPr>
          <w:color w:val="231F20"/>
          <w:lang w:eastAsia="hr-HR"/>
        </w:rPr>
        <w:t xml:space="preserve"> se </w:t>
      </w:r>
      <w:proofErr w:type="spellStart"/>
      <w:r w:rsidRPr="00FF1281">
        <w:rPr>
          <w:color w:val="231F20"/>
          <w:lang w:eastAsia="hr-HR"/>
        </w:rPr>
        <w:t>svi</w:t>
      </w:r>
      <w:proofErr w:type="spellEnd"/>
      <w:r w:rsidRPr="00FF1281">
        <w:rPr>
          <w:color w:val="231F20"/>
          <w:lang w:eastAsia="hr-HR"/>
        </w:rPr>
        <w:t xml:space="preserve"> </w:t>
      </w:r>
      <w:proofErr w:type="spellStart"/>
      <w:r w:rsidRPr="00FF1281">
        <w:rPr>
          <w:color w:val="231F20"/>
          <w:lang w:eastAsia="hr-HR"/>
        </w:rPr>
        <w:t>troškovi</w:t>
      </w:r>
      <w:proofErr w:type="spellEnd"/>
      <w:r w:rsidRPr="00FF1281">
        <w:rPr>
          <w:color w:val="231F20"/>
          <w:lang w:eastAsia="hr-HR"/>
        </w:rPr>
        <w:t xml:space="preserve"> </w:t>
      </w:r>
      <w:proofErr w:type="spellStart"/>
      <w:r w:rsidRPr="00FF1281">
        <w:rPr>
          <w:color w:val="231F20"/>
          <w:lang w:eastAsia="hr-HR"/>
        </w:rPr>
        <w:t>povezani</w:t>
      </w:r>
      <w:proofErr w:type="spellEnd"/>
      <w:r w:rsidRPr="00FF1281">
        <w:rPr>
          <w:color w:val="231F20"/>
          <w:lang w:eastAsia="hr-HR"/>
        </w:rPr>
        <w:t xml:space="preserve"> s </w:t>
      </w:r>
      <w:proofErr w:type="spellStart"/>
      <w:r w:rsidRPr="00FF1281">
        <w:rPr>
          <w:color w:val="231F20"/>
          <w:lang w:eastAsia="hr-HR"/>
        </w:rPr>
        <w:t>naftno-rudarskim</w:t>
      </w:r>
      <w:proofErr w:type="spellEnd"/>
      <w:r w:rsidRPr="00FF1281">
        <w:rPr>
          <w:color w:val="231F20"/>
          <w:lang w:eastAsia="hr-HR"/>
        </w:rPr>
        <w:t xml:space="preserve"> </w:t>
      </w:r>
      <w:proofErr w:type="spellStart"/>
      <w:r w:rsidRPr="00FF1281">
        <w:rPr>
          <w:color w:val="231F20"/>
          <w:lang w:eastAsia="hr-HR"/>
        </w:rPr>
        <w:t>radovima</w:t>
      </w:r>
      <w:proofErr w:type="spellEnd"/>
      <w:r w:rsidRPr="00FF1281">
        <w:rPr>
          <w:color w:val="231F20"/>
          <w:lang w:eastAsia="hr-HR"/>
        </w:rPr>
        <w:t xml:space="preserve"> koji </w:t>
      </w:r>
      <w:proofErr w:type="spellStart"/>
      <w:r w:rsidRPr="00FF1281">
        <w:rPr>
          <w:color w:val="231F20"/>
          <w:lang w:eastAsia="hr-HR"/>
        </w:rPr>
        <w:t>nisu</w:t>
      </w:r>
      <w:proofErr w:type="spellEnd"/>
      <w:r w:rsidRPr="00FF1281">
        <w:rPr>
          <w:color w:val="231F20"/>
          <w:lang w:eastAsia="hr-HR"/>
        </w:rPr>
        <w:t xml:space="preserve"> </w:t>
      </w:r>
      <w:proofErr w:type="spellStart"/>
      <w:r w:rsidRPr="00FF1281">
        <w:rPr>
          <w:color w:val="231F20"/>
          <w:lang w:eastAsia="hr-HR"/>
        </w:rPr>
        <w:t>uključeni</w:t>
      </w:r>
      <w:proofErr w:type="spellEnd"/>
      <w:r w:rsidRPr="00FF1281">
        <w:rPr>
          <w:color w:val="231F20"/>
          <w:lang w:eastAsia="hr-HR"/>
        </w:rPr>
        <w:t xml:space="preserve"> u </w:t>
      </w:r>
      <w:proofErr w:type="spellStart"/>
      <w:r w:rsidRPr="00FF1281">
        <w:rPr>
          <w:color w:val="231F20"/>
          <w:lang w:eastAsia="hr-HR"/>
        </w:rPr>
        <w:t>kapitalne</w:t>
      </w:r>
      <w:proofErr w:type="spellEnd"/>
      <w:r w:rsidRPr="00FF1281">
        <w:rPr>
          <w:color w:val="231F20"/>
          <w:lang w:eastAsia="hr-HR"/>
        </w:rPr>
        <w:t xml:space="preserve"> </w:t>
      </w:r>
      <w:proofErr w:type="spellStart"/>
      <w:r w:rsidRPr="00FF1281">
        <w:rPr>
          <w:color w:val="231F20"/>
          <w:lang w:eastAsia="hr-HR"/>
        </w:rPr>
        <w:t>troškove</w:t>
      </w:r>
      <w:proofErr w:type="spellEnd"/>
      <w:r w:rsidRPr="00FF1281">
        <w:rPr>
          <w:color w:val="231F20"/>
          <w:lang w:eastAsia="hr-HR"/>
        </w:rPr>
        <w:t>.</w:t>
      </w:r>
    </w:p>
    <w:p w14:paraId="1D61EE9D" w14:textId="77777777" w:rsidR="00185F0F" w:rsidRPr="00FF1281" w:rsidRDefault="00185F0F" w:rsidP="00185F0F">
      <w:pPr>
        <w:spacing w:before="103" w:after="48" w:line="240" w:lineRule="auto"/>
        <w:textAlignment w:val="baseline"/>
        <w:rPr>
          <w:color w:val="231F20"/>
          <w:lang w:eastAsia="hr-HR"/>
        </w:rPr>
      </w:pPr>
      <w:proofErr w:type="spellStart"/>
      <w:r w:rsidRPr="00FF1281">
        <w:rPr>
          <w:color w:val="231F20"/>
          <w:lang w:eastAsia="hr-HR"/>
        </w:rPr>
        <w:t>Članak</w:t>
      </w:r>
      <w:proofErr w:type="spellEnd"/>
      <w:r w:rsidRPr="00FF1281">
        <w:rPr>
          <w:color w:val="231F20"/>
          <w:lang w:eastAsia="hr-HR"/>
        </w:rPr>
        <w:t xml:space="preserve"> 2.</w:t>
      </w:r>
    </w:p>
    <w:p w14:paraId="510BC664" w14:textId="77777777" w:rsidR="00185F0F" w:rsidRPr="00FF1281" w:rsidRDefault="00185F0F" w:rsidP="00185F0F">
      <w:pPr>
        <w:spacing w:before="68" w:after="72" w:line="240" w:lineRule="auto"/>
        <w:textAlignment w:val="baseline"/>
        <w:rPr>
          <w:i/>
          <w:iCs/>
          <w:color w:val="231F20"/>
          <w:lang w:eastAsia="hr-HR"/>
        </w:rPr>
      </w:pPr>
      <w:proofErr w:type="spellStart"/>
      <w:r w:rsidRPr="00FF1281">
        <w:rPr>
          <w:i/>
          <w:iCs/>
          <w:color w:val="231F20"/>
          <w:lang w:eastAsia="hr-HR"/>
        </w:rPr>
        <w:t>Klasifikacija</w:t>
      </w:r>
      <w:proofErr w:type="spellEnd"/>
      <w:r w:rsidRPr="00FF1281">
        <w:rPr>
          <w:i/>
          <w:iCs/>
          <w:color w:val="231F20"/>
          <w:lang w:eastAsia="hr-HR"/>
        </w:rPr>
        <w:t xml:space="preserve"> </w:t>
      </w:r>
      <w:proofErr w:type="spellStart"/>
      <w:r w:rsidRPr="00FF1281">
        <w:rPr>
          <w:i/>
          <w:iCs/>
          <w:color w:val="231F20"/>
          <w:lang w:eastAsia="hr-HR"/>
        </w:rPr>
        <w:t>troškova</w:t>
      </w:r>
      <w:proofErr w:type="spellEnd"/>
      <w:r w:rsidRPr="00FF1281">
        <w:rPr>
          <w:i/>
          <w:iCs/>
          <w:color w:val="231F20"/>
          <w:lang w:eastAsia="hr-HR"/>
        </w:rPr>
        <w:t xml:space="preserve"> </w:t>
      </w:r>
      <w:proofErr w:type="spellStart"/>
      <w:r w:rsidRPr="00FF1281">
        <w:rPr>
          <w:i/>
          <w:iCs/>
          <w:color w:val="231F20"/>
          <w:lang w:eastAsia="hr-HR"/>
        </w:rPr>
        <w:t>ugljikovodika</w:t>
      </w:r>
      <w:proofErr w:type="spellEnd"/>
    </w:p>
    <w:p w14:paraId="4BC6BD80" w14:textId="77777777" w:rsidR="00185F0F" w:rsidRPr="00FF1281" w:rsidRDefault="00185F0F" w:rsidP="00185F0F">
      <w:pPr>
        <w:spacing w:after="48" w:line="240" w:lineRule="auto"/>
        <w:textAlignment w:val="baseline"/>
        <w:rPr>
          <w:color w:val="231F20"/>
          <w:lang w:eastAsia="hr-HR"/>
        </w:rPr>
      </w:pPr>
      <w:r w:rsidRPr="00FF1281">
        <w:rPr>
          <w:color w:val="231F20"/>
          <w:lang w:eastAsia="hr-HR"/>
        </w:rPr>
        <w:t xml:space="preserve">(1) </w:t>
      </w:r>
      <w:proofErr w:type="spellStart"/>
      <w:r w:rsidRPr="00FF1281">
        <w:rPr>
          <w:color w:val="231F20"/>
          <w:lang w:eastAsia="hr-HR"/>
        </w:rPr>
        <w:t>Troškovi</w:t>
      </w:r>
      <w:proofErr w:type="spellEnd"/>
      <w:r w:rsidRPr="00FF1281">
        <w:rPr>
          <w:color w:val="231F20"/>
          <w:lang w:eastAsia="hr-HR"/>
        </w:rPr>
        <w:t xml:space="preserve"> </w:t>
      </w:r>
      <w:proofErr w:type="spellStart"/>
      <w:r w:rsidRPr="00FF1281">
        <w:rPr>
          <w:color w:val="231F20"/>
          <w:lang w:eastAsia="hr-HR"/>
        </w:rPr>
        <w:t>ugljikovodika</w:t>
      </w:r>
      <w:proofErr w:type="spellEnd"/>
      <w:r w:rsidRPr="00FF1281">
        <w:rPr>
          <w:color w:val="231F20"/>
          <w:lang w:eastAsia="hr-HR"/>
        </w:rPr>
        <w:t xml:space="preserve"> </w:t>
      </w:r>
      <w:proofErr w:type="spellStart"/>
      <w:r w:rsidRPr="00FF1281">
        <w:rPr>
          <w:color w:val="231F20"/>
          <w:lang w:eastAsia="hr-HR"/>
        </w:rPr>
        <w:t>sastoje</w:t>
      </w:r>
      <w:proofErr w:type="spellEnd"/>
      <w:r w:rsidRPr="00FF1281">
        <w:rPr>
          <w:color w:val="231F20"/>
          <w:lang w:eastAsia="hr-HR"/>
        </w:rPr>
        <w:t xml:space="preserve"> se od </w:t>
      </w:r>
      <w:proofErr w:type="spellStart"/>
      <w:r w:rsidRPr="00FF1281">
        <w:rPr>
          <w:color w:val="231F20"/>
          <w:lang w:eastAsia="hr-HR"/>
        </w:rPr>
        <w:t>istražnih</w:t>
      </w:r>
      <w:proofErr w:type="spellEnd"/>
      <w:r w:rsidRPr="00FF1281">
        <w:rPr>
          <w:color w:val="231F20"/>
          <w:lang w:eastAsia="hr-HR"/>
        </w:rPr>
        <w:t xml:space="preserve"> </w:t>
      </w:r>
      <w:proofErr w:type="spellStart"/>
      <w:r w:rsidRPr="00FF1281">
        <w:rPr>
          <w:color w:val="231F20"/>
          <w:lang w:eastAsia="hr-HR"/>
        </w:rPr>
        <w:t>troškova</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troškova</w:t>
      </w:r>
      <w:proofErr w:type="spellEnd"/>
      <w:r w:rsidRPr="00FF1281">
        <w:rPr>
          <w:color w:val="231F20"/>
          <w:lang w:eastAsia="hr-HR"/>
        </w:rPr>
        <w:t xml:space="preserve"> </w:t>
      </w:r>
      <w:proofErr w:type="spellStart"/>
      <w:r w:rsidRPr="00FF1281">
        <w:rPr>
          <w:color w:val="231F20"/>
          <w:lang w:eastAsia="hr-HR"/>
        </w:rPr>
        <w:t>razrade</w:t>
      </w:r>
      <w:proofErr w:type="spellEnd"/>
      <w:r w:rsidRPr="00FF1281">
        <w:rPr>
          <w:color w:val="231F20"/>
          <w:lang w:eastAsia="hr-HR"/>
        </w:rPr>
        <w:t xml:space="preserve"> i </w:t>
      </w:r>
      <w:proofErr w:type="spellStart"/>
      <w:r w:rsidRPr="00FF1281">
        <w:rPr>
          <w:color w:val="231F20"/>
          <w:lang w:eastAsia="hr-HR"/>
        </w:rPr>
        <w:t>eksploatacije</w:t>
      </w:r>
      <w:proofErr w:type="spellEnd"/>
      <w:r w:rsidRPr="00FF1281">
        <w:rPr>
          <w:color w:val="231F20"/>
          <w:lang w:eastAsia="hr-HR"/>
        </w:rPr>
        <w:t>.</w:t>
      </w:r>
    </w:p>
    <w:p w14:paraId="2260A2CE" w14:textId="77777777" w:rsidR="00185F0F" w:rsidRPr="00FF1281" w:rsidRDefault="00185F0F" w:rsidP="00185F0F">
      <w:pPr>
        <w:spacing w:after="48" w:line="240" w:lineRule="auto"/>
        <w:textAlignment w:val="baseline"/>
        <w:rPr>
          <w:color w:val="231F20"/>
          <w:lang w:eastAsia="hr-HR"/>
        </w:rPr>
      </w:pPr>
      <w:r w:rsidRPr="00FF1281">
        <w:rPr>
          <w:color w:val="231F20"/>
          <w:lang w:eastAsia="hr-HR"/>
        </w:rPr>
        <w:t xml:space="preserve">(2) </w:t>
      </w:r>
      <w:proofErr w:type="spellStart"/>
      <w:r w:rsidRPr="00FF1281">
        <w:rPr>
          <w:color w:val="231F20"/>
          <w:lang w:eastAsia="hr-HR"/>
        </w:rPr>
        <w:t>Istražnim</w:t>
      </w:r>
      <w:proofErr w:type="spellEnd"/>
      <w:r w:rsidRPr="00FF1281">
        <w:rPr>
          <w:color w:val="231F20"/>
          <w:lang w:eastAsia="hr-HR"/>
        </w:rPr>
        <w:t xml:space="preserve"> </w:t>
      </w:r>
      <w:proofErr w:type="spellStart"/>
      <w:r w:rsidRPr="00FF1281">
        <w:rPr>
          <w:color w:val="231F20"/>
          <w:lang w:eastAsia="hr-HR"/>
        </w:rPr>
        <w:t>troškovima</w:t>
      </w:r>
      <w:proofErr w:type="spellEnd"/>
      <w:r w:rsidRPr="00FF1281">
        <w:rPr>
          <w:color w:val="231F20"/>
          <w:lang w:eastAsia="hr-HR"/>
        </w:rPr>
        <w:t xml:space="preserve"> </w:t>
      </w:r>
      <w:proofErr w:type="spellStart"/>
      <w:r w:rsidRPr="00FF1281">
        <w:rPr>
          <w:color w:val="231F20"/>
          <w:lang w:eastAsia="hr-HR"/>
        </w:rPr>
        <w:t>smatraju</w:t>
      </w:r>
      <w:proofErr w:type="spellEnd"/>
      <w:r w:rsidRPr="00FF1281">
        <w:rPr>
          <w:color w:val="231F20"/>
          <w:lang w:eastAsia="hr-HR"/>
        </w:rPr>
        <w:t xml:space="preserve"> se </w:t>
      </w:r>
      <w:proofErr w:type="spellStart"/>
      <w:r w:rsidRPr="00FF1281">
        <w:rPr>
          <w:color w:val="231F20"/>
          <w:lang w:eastAsia="hr-HR"/>
        </w:rPr>
        <w:t>oni</w:t>
      </w:r>
      <w:proofErr w:type="spellEnd"/>
      <w:r w:rsidRPr="00FF1281">
        <w:rPr>
          <w:color w:val="231F20"/>
          <w:lang w:eastAsia="hr-HR"/>
        </w:rPr>
        <w:t xml:space="preserve"> </w:t>
      </w:r>
      <w:proofErr w:type="spellStart"/>
      <w:r w:rsidRPr="00FF1281">
        <w:rPr>
          <w:color w:val="231F20"/>
          <w:lang w:eastAsia="hr-HR"/>
        </w:rPr>
        <w:t>troškovi</w:t>
      </w:r>
      <w:proofErr w:type="spellEnd"/>
      <w:r w:rsidRPr="00FF1281">
        <w:rPr>
          <w:color w:val="231F20"/>
          <w:lang w:eastAsia="hr-HR"/>
        </w:rPr>
        <w:t xml:space="preserve">, bez </w:t>
      </w:r>
      <w:proofErr w:type="spellStart"/>
      <w:r w:rsidRPr="00FF1281">
        <w:rPr>
          <w:color w:val="231F20"/>
          <w:lang w:eastAsia="hr-HR"/>
        </w:rPr>
        <w:t>obzira</w:t>
      </w:r>
      <w:proofErr w:type="spellEnd"/>
      <w:r w:rsidRPr="00FF1281">
        <w:rPr>
          <w:color w:val="231F20"/>
          <w:lang w:eastAsia="hr-HR"/>
        </w:rPr>
        <w:t xml:space="preserve"> </w:t>
      </w:r>
      <w:proofErr w:type="spellStart"/>
      <w:r w:rsidRPr="00FF1281">
        <w:rPr>
          <w:color w:val="231F20"/>
          <w:lang w:eastAsia="hr-HR"/>
        </w:rPr>
        <w:t>na</w:t>
      </w:r>
      <w:proofErr w:type="spellEnd"/>
      <w:r w:rsidRPr="00FF1281">
        <w:rPr>
          <w:color w:val="231F20"/>
          <w:lang w:eastAsia="hr-HR"/>
        </w:rPr>
        <w:t xml:space="preserve"> to </w:t>
      </w:r>
      <w:proofErr w:type="spellStart"/>
      <w:r w:rsidRPr="00FF1281">
        <w:rPr>
          <w:color w:val="231F20"/>
          <w:lang w:eastAsia="hr-HR"/>
        </w:rPr>
        <w:t>jesu</w:t>
      </w:r>
      <w:proofErr w:type="spellEnd"/>
      <w:r w:rsidRPr="00FF1281">
        <w:rPr>
          <w:color w:val="231F20"/>
          <w:lang w:eastAsia="hr-HR"/>
        </w:rPr>
        <w:t xml:space="preserve"> li </w:t>
      </w:r>
      <w:proofErr w:type="spellStart"/>
      <w:r w:rsidRPr="00FF1281">
        <w:rPr>
          <w:color w:val="231F20"/>
          <w:lang w:eastAsia="hr-HR"/>
        </w:rPr>
        <w:t>kapitalni</w:t>
      </w:r>
      <w:proofErr w:type="spellEnd"/>
      <w:r w:rsidRPr="00FF1281">
        <w:rPr>
          <w:color w:val="231F20"/>
          <w:lang w:eastAsia="hr-HR"/>
        </w:rPr>
        <w:t xml:space="preserve"> </w:t>
      </w:r>
      <w:proofErr w:type="spellStart"/>
      <w:r w:rsidRPr="00FF1281">
        <w:rPr>
          <w:color w:val="231F20"/>
          <w:lang w:eastAsia="hr-HR"/>
        </w:rPr>
        <w:t>ili</w:t>
      </w:r>
      <w:proofErr w:type="spellEnd"/>
      <w:r w:rsidRPr="00FF1281">
        <w:rPr>
          <w:color w:val="231F20"/>
          <w:lang w:eastAsia="hr-HR"/>
        </w:rPr>
        <w:t xml:space="preserve"> </w:t>
      </w:r>
      <w:proofErr w:type="spellStart"/>
      <w:r w:rsidRPr="00FF1281">
        <w:rPr>
          <w:color w:val="231F20"/>
          <w:lang w:eastAsia="hr-HR"/>
        </w:rPr>
        <w:t>operativni</w:t>
      </w:r>
      <w:proofErr w:type="spellEnd"/>
      <w:r w:rsidRPr="00FF1281">
        <w:rPr>
          <w:color w:val="231F20"/>
          <w:lang w:eastAsia="hr-HR"/>
        </w:rPr>
        <w:t xml:space="preserve">, koji se </w:t>
      </w:r>
      <w:proofErr w:type="spellStart"/>
      <w:r w:rsidRPr="00FF1281">
        <w:rPr>
          <w:color w:val="231F20"/>
          <w:lang w:eastAsia="hr-HR"/>
        </w:rPr>
        <w:t>izravno</w:t>
      </w:r>
      <w:proofErr w:type="spellEnd"/>
      <w:r w:rsidRPr="00FF1281">
        <w:rPr>
          <w:color w:val="231F20"/>
          <w:lang w:eastAsia="hr-HR"/>
        </w:rPr>
        <w:t xml:space="preserve"> </w:t>
      </w:r>
      <w:proofErr w:type="spellStart"/>
      <w:r w:rsidRPr="00FF1281">
        <w:rPr>
          <w:color w:val="231F20"/>
          <w:lang w:eastAsia="hr-HR"/>
        </w:rPr>
        <w:t>odnose</w:t>
      </w:r>
      <w:proofErr w:type="spellEnd"/>
      <w:r w:rsidRPr="00FF1281">
        <w:rPr>
          <w:color w:val="231F20"/>
          <w:lang w:eastAsia="hr-HR"/>
        </w:rPr>
        <w:t xml:space="preserve"> </w:t>
      </w:r>
      <w:proofErr w:type="spellStart"/>
      <w:r w:rsidRPr="00FF1281">
        <w:rPr>
          <w:color w:val="231F20"/>
          <w:lang w:eastAsia="hr-HR"/>
        </w:rPr>
        <w:t>na</w:t>
      </w:r>
      <w:proofErr w:type="spellEnd"/>
      <w:r w:rsidRPr="00FF1281">
        <w:rPr>
          <w:color w:val="231F20"/>
          <w:lang w:eastAsia="hr-HR"/>
        </w:rPr>
        <w:t xml:space="preserve"> </w:t>
      </w:r>
      <w:proofErr w:type="spellStart"/>
      <w:r w:rsidRPr="00FF1281">
        <w:rPr>
          <w:color w:val="231F20"/>
          <w:lang w:eastAsia="hr-HR"/>
        </w:rPr>
        <w:t>istraživanje</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ocjenu</w:t>
      </w:r>
      <w:proofErr w:type="spellEnd"/>
      <w:r w:rsidRPr="00FF1281">
        <w:rPr>
          <w:color w:val="231F20"/>
          <w:lang w:eastAsia="hr-HR"/>
        </w:rPr>
        <w:t xml:space="preserve"> </w:t>
      </w:r>
      <w:proofErr w:type="spellStart"/>
      <w:r w:rsidRPr="00FF1281">
        <w:rPr>
          <w:color w:val="231F20"/>
          <w:lang w:eastAsia="hr-HR"/>
        </w:rPr>
        <w:t>ugljikovodika</w:t>
      </w:r>
      <w:proofErr w:type="spellEnd"/>
      <w:r w:rsidRPr="00FF1281">
        <w:rPr>
          <w:color w:val="231F20"/>
          <w:lang w:eastAsia="hr-HR"/>
        </w:rPr>
        <w:t xml:space="preserve">, a </w:t>
      </w:r>
      <w:proofErr w:type="spellStart"/>
      <w:r w:rsidRPr="00FF1281">
        <w:rPr>
          <w:color w:val="231F20"/>
          <w:lang w:eastAsia="hr-HR"/>
        </w:rPr>
        <w:t>nastali</w:t>
      </w:r>
      <w:proofErr w:type="spellEnd"/>
      <w:r w:rsidRPr="00FF1281">
        <w:rPr>
          <w:color w:val="231F20"/>
          <w:lang w:eastAsia="hr-HR"/>
        </w:rPr>
        <w:t xml:space="preserve"> </w:t>
      </w:r>
      <w:proofErr w:type="spellStart"/>
      <w:r w:rsidRPr="00FF1281">
        <w:rPr>
          <w:color w:val="231F20"/>
          <w:lang w:eastAsia="hr-HR"/>
        </w:rPr>
        <w:t>su</w:t>
      </w:r>
      <w:proofErr w:type="spellEnd"/>
      <w:r w:rsidRPr="00FF1281">
        <w:rPr>
          <w:color w:val="231F20"/>
          <w:lang w:eastAsia="hr-HR"/>
        </w:rPr>
        <w:t xml:space="preserve"> u </w:t>
      </w:r>
      <w:proofErr w:type="spellStart"/>
      <w:r w:rsidRPr="00FF1281">
        <w:rPr>
          <w:color w:val="231F20"/>
          <w:lang w:eastAsia="hr-HR"/>
        </w:rPr>
        <w:t>okviru</w:t>
      </w:r>
      <w:proofErr w:type="spellEnd"/>
      <w:r w:rsidRPr="00FF1281">
        <w:rPr>
          <w:color w:val="231F20"/>
          <w:lang w:eastAsia="hr-HR"/>
        </w:rPr>
        <w:t xml:space="preserve"> </w:t>
      </w:r>
      <w:proofErr w:type="spellStart"/>
      <w:r w:rsidRPr="00FF1281">
        <w:rPr>
          <w:color w:val="231F20"/>
          <w:lang w:eastAsia="hr-HR"/>
        </w:rPr>
        <w:t>ugovora</w:t>
      </w:r>
      <w:proofErr w:type="spellEnd"/>
      <w:r w:rsidRPr="00FF1281">
        <w:rPr>
          <w:color w:val="231F20"/>
          <w:lang w:eastAsia="hr-HR"/>
        </w:rPr>
        <w:t xml:space="preserve"> o </w:t>
      </w:r>
      <w:proofErr w:type="spellStart"/>
      <w:r w:rsidRPr="00FF1281">
        <w:rPr>
          <w:color w:val="231F20"/>
          <w:lang w:eastAsia="hr-HR"/>
        </w:rPr>
        <w:t>istraživanju</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podjeli</w:t>
      </w:r>
      <w:proofErr w:type="spellEnd"/>
      <w:r w:rsidRPr="00FF1281">
        <w:rPr>
          <w:color w:val="231F20"/>
          <w:lang w:eastAsia="hr-HR"/>
        </w:rPr>
        <w:t xml:space="preserve"> </w:t>
      </w:r>
      <w:proofErr w:type="spellStart"/>
      <w:r w:rsidRPr="00FF1281">
        <w:rPr>
          <w:color w:val="231F20"/>
          <w:lang w:eastAsia="hr-HR"/>
        </w:rPr>
        <w:t>eksploatacije</w:t>
      </w:r>
      <w:proofErr w:type="spellEnd"/>
      <w:r w:rsidRPr="00FF1281">
        <w:rPr>
          <w:color w:val="231F20"/>
          <w:lang w:eastAsia="hr-HR"/>
        </w:rPr>
        <w:t xml:space="preserve"> </w:t>
      </w:r>
      <w:proofErr w:type="spellStart"/>
      <w:r w:rsidRPr="00FF1281">
        <w:rPr>
          <w:color w:val="231F20"/>
          <w:lang w:eastAsia="hr-HR"/>
        </w:rPr>
        <w:t>ugljikovodika</w:t>
      </w:r>
      <w:proofErr w:type="spellEnd"/>
      <w:r w:rsidRPr="00FF1281">
        <w:rPr>
          <w:color w:val="231F20"/>
          <w:lang w:eastAsia="hr-HR"/>
        </w:rPr>
        <w:t xml:space="preserve">, </w:t>
      </w:r>
      <w:proofErr w:type="spellStart"/>
      <w:r w:rsidRPr="00FF1281">
        <w:rPr>
          <w:color w:val="231F20"/>
          <w:lang w:eastAsia="hr-HR"/>
        </w:rPr>
        <w:t>obuhvaćajući</w:t>
      </w:r>
      <w:proofErr w:type="spellEnd"/>
      <w:r w:rsidRPr="00FF1281">
        <w:rPr>
          <w:color w:val="231F20"/>
          <w:lang w:eastAsia="hr-HR"/>
        </w:rPr>
        <w:t xml:space="preserve"> </w:t>
      </w:r>
      <w:proofErr w:type="spellStart"/>
      <w:r w:rsidRPr="00FF1281">
        <w:rPr>
          <w:color w:val="231F20"/>
          <w:lang w:eastAsia="hr-HR"/>
        </w:rPr>
        <w:t>osobito</w:t>
      </w:r>
      <w:proofErr w:type="spellEnd"/>
      <w:r w:rsidRPr="00FF1281">
        <w:rPr>
          <w:color w:val="231F20"/>
          <w:lang w:eastAsia="hr-HR"/>
        </w:rPr>
        <w:t xml:space="preserve"> </w:t>
      </w:r>
      <w:proofErr w:type="spellStart"/>
      <w:r w:rsidRPr="00FF1281">
        <w:rPr>
          <w:color w:val="231F20"/>
          <w:lang w:eastAsia="hr-HR"/>
        </w:rPr>
        <w:t>sljedeće</w:t>
      </w:r>
      <w:proofErr w:type="spellEnd"/>
      <w:r w:rsidRPr="00FF1281">
        <w:rPr>
          <w:color w:val="231F20"/>
          <w:lang w:eastAsia="hr-HR"/>
        </w:rPr>
        <w:t>:</w:t>
      </w:r>
    </w:p>
    <w:p w14:paraId="7052815D" w14:textId="77777777" w:rsidR="00185F0F" w:rsidRPr="00FF1281" w:rsidRDefault="00185F0F" w:rsidP="00185F0F">
      <w:pPr>
        <w:spacing w:after="48" w:line="240" w:lineRule="auto"/>
        <w:textAlignment w:val="baseline"/>
        <w:rPr>
          <w:color w:val="231F20"/>
          <w:lang w:eastAsia="hr-HR"/>
        </w:rPr>
      </w:pPr>
      <w:r w:rsidRPr="00FF1281">
        <w:rPr>
          <w:color w:val="231F20"/>
          <w:lang w:eastAsia="hr-HR"/>
        </w:rPr>
        <w:t xml:space="preserve">a) </w:t>
      </w:r>
      <w:proofErr w:type="spellStart"/>
      <w:r w:rsidRPr="00FF1281">
        <w:rPr>
          <w:color w:val="231F20"/>
          <w:lang w:eastAsia="hr-HR"/>
        </w:rPr>
        <w:t>mjerenja</w:t>
      </w:r>
      <w:proofErr w:type="spellEnd"/>
      <w:r w:rsidRPr="00FF1281">
        <w:rPr>
          <w:color w:val="231F20"/>
          <w:lang w:eastAsia="hr-HR"/>
        </w:rPr>
        <w:t xml:space="preserve">, </w:t>
      </w:r>
      <w:proofErr w:type="spellStart"/>
      <w:r w:rsidRPr="00FF1281">
        <w:rPr>
          <w:color w:val="231F20"/>
          <w:lang w:eastAsia="hr-HR"/>
        </w:rPr>
        <w:t>uključujući</w:t>
      </w:r>
      <w:proofErr w:type="spellEnd"/>
      <w:r w:rsidRPr="00FF1281">
        <w:rPr>
          <w:color w:val="231F20"/>
          <w:lang w:eastAsia="hr-HR"/>
        </w:rPr>
        <w:t xml:space="preserve"> </w:t>
      </w:r>
      <w:proofErr w:type="spellStart"/>
      <w:r w:rsidRPr="00FF1281">
        <w:rPr>
          <w:color w:val="231F20"/>
          <w:lang w:eastAsia="hr-HR"/>
        </w:rPr>
        <w:t>radove</w:t>
      </w:r>
      <w:proofErr w:type="spellEnd"/>
      <w:r w:rsidRPr="00FF1281">
        <w:rPr>
          <w:color w:val="231F20"/>
          <w:lang w:eastAsia="hr-HR"/>
        </w:rPr>
        <w:t xml:space="preserve">, </w:t>
      </w:r>
      <w:proofErr w:type="spellStart"/>
      <w:r w:rsidRPr="00FF1281">
        <w:rPr>
          <w:color w:val="231F20"/>
          <w:lang w:eastAsia="hr-HR"/>
        </w:rPr>
        <w:t>materijale</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usluge</w:t>
      </w:r>
      <w:proofErr w:type="spellEnd"/>
      <w:r w:rsidRPr="00FF1281">
        <w:rPr>
          <w:color w:val="231F20"/>
          <w:lang w:eastAsia="hr-HR"/>
        </w:rPr>
        <w:t xml:space="preserve">, </w:t>
      </w:r>
      <w:proofErr w:type="spellStart"/>
      <w:r w:rsidRPr="00FF1281">
        <w:rPr>
          <w:color w:val="231F20"/>
          <w:lang w:eastAsia="hr-HR"/>
        </w:rPr>
        <w:t>upotrijebljene</w:t>
      </w:r>
      <w:proofErr w:type="spellEnd"/>
      <w:r w:rsidRPr="00FF1281">
        <w:rPr>
          <w:color w:val="231F20"/>
          <w:lang w:eastAsia="hr-HR"/>
        </w:rPr>
        <w:t xml:space="preserve"> za </w:t>
      </w:r>
      <w:proofErr w:type="spellStart"/>
      <w:r w:rsidRPr="00FF1281">
        <w:rPr>
          <w:color w:val="231F20"/>
          <w:lang w:eastAsia="hr-HR"/>
        </w:rPr>
        <w:t>zračna</w:t>
      </w:r>
      <w:proofErr w:type="spellEnd"/>
      <w:r w:rsidRPr="00FF1281">
        <w:rPr>
          <w:color w:val="231F20"/>
          <w:lang w:eastAsia="hr-HR"/>
        </w:rPr>
        <w:t xml:space="preserve">, </w:t>
      </w:r>
      <w:proofErr w:type="spellStart"/>
      <w:r w:rsidRPr="00FF1281">
        <w:rPr>
          <w:color w:val="231F20"/>
          <w:lang w:eastAsia="hr-HR"/>
        </w:rPr>
        <w:t>geofizička</w:t>
      </w:r>
      <w:proofErr w:type="spellEnd"/>
      <w:r w:rsidRPr="00FF1281">
        <w:rPr>
          <w:color w:val="231F20"/>
          <w:lang w:eastAsia="hr-HR"/>
        </w:rPr>
        <w:t xml:space="preserve">, </w:t>
      </w:r>
      <w:proofErr w:type="spellStart"/>
      <w:r w:rsidRPr="00FF1281">
        <w:rPr>
          <w:color w:val="231F20"/>
          <w:lang w:eastAsia="hr-HR"/>
        </w:rPr>
        <w:t>geokemijska</w:t>
      </w:r>
      <w:proofErr w:type="spellEnd"/>
      <w:r w:rsidRPr="00FF1281">
        <w:rPr>
          <w:color w:val="231F20"/>
          <w:lang w:eastAsia="hr-HR"/>
        </w:rPr>
        <w:t xml:space="preserve">, </w:t>
      </w:r>
      <w:proofErr w:type="spellStart"/>
      <w:r w:rsidRPr="00FF1281">
        <w:rPr>
          <w:color w:val="231F20"/>
          <w:lang w:eastAsia="hr-HR"/>
        </w:rPr>
        <w:t>geološka</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seizmička</w:t>
      </w:r>
      <w:proofErr w:type="spellEnd"/>
      <w:r w:rsidRPr="00FF1281">
        <w:rPr>
          <w:color w:val="231F20"/>
          <w:lang w:eastAsia="hr-HR"/>
        </w:rPr>
        <w:t xml:space="preserve"> </w:t>
      </w:r>
      <w:proofErr w:type="spellStart"/>
      <w:r w:rsidRPr="00FF1281">
        <w:rPr>
          <w:color w:val="231F20"/>
          <w:lang w:eastAsia="hr-HR"/>
        </w:rPr>
        <w:t>mjerenja</w:t>
      </w:r>
      <w:proofErr w:type="spellEnd"/>
      <w:r w:rsidRPr="00FF1281">
        <w:rPr>
          <w:color w:val="231F20"/>
          <w:lang w:eastAsia="hr-HR"/>
        </w:rPr>
        <w:t xml:space="preserve"> </w:t>
      </w:r>
      <w:proofErr w:type="spellStart"/>
      <w:r w:rsidRPr="00FF1281">
        <w:rPr>
          <w:color w:val="231F20"/>
          <w:lang w:eastAsia="hr-HR"/>
        </w:rPr>
        <w:t>te</w:t>
      </w:r>
      <w:proofErr w:type="spellEnd"/>
      <w:r w:rsidRPr="00FF1281">
        <w:rPr>
          <w:color w:val="231F20"/>
          <w:lang w:eastAsia="hr-HR"/>
        </w:rPr>
        <w:t xml:space="preserve"> </w:t>
      </w:r>
      <w:proofErr w:type="spellStart"/>
      <w:r w:rsidRPr="00FF1281">
        <w:rPr>
          <w:color w:val="231F20"/>
          <w:lang w:eastAsia="hr-HR"/>
        </w:rPr>
        <w:t>izradu</w:t>
      </w:r>
      <w:proofErr w:type="spellEnd"/>
      <w:r w:rsidRPr="00FF1281">
        <w:rPr>
          <w:color w:val="231F20"/>
          <w:lang w:eastAsia="hr-HR"/>
        </w:rPr>
        <w:t xml:space="preserve"> </w:t>
      </w:r>
      <w:proofErr w:type="spellStart"/>
      <w:r w:rsidRPr="00FF1281">
        <w:rPr>
          <w:color w:val="231F20"/>
          <w:lang w:eastAsia="hr-HR"/>
        </w:rPr>
        <w:t>jezgrovane</w:t>
      </w:r>
      <w:proofErr w:type="spellEnd"/>
      <w:r w:rsidRPr="00FF1281">
        <w:rPr>
          <w:color w:val="231F20"/>
          <w:lang w:eastAsia="hr-HR"/>
        </w:rPr>
        <w:t xml:space="preserve"> </w:t>
      </w:r>
      <w:proofErr w:type="spellStart"/>
      <w:r w:rsidRPr="00FF1281">
        <w:rPr>
          <w:color w:val="231F20"/>
          <w:lang w:eastAsia="hr-HR"/>
        </w:rPr>
        <w:t>bušotine</w:t>
      </w:r>
      <w:proofErr w:type="spellEnd"/>
      <w:r w:rsidRPr="00FF1281">
        <w:rPr>
          <w:color w:val="231F20"/>
          <w:lang w:eastAsia="hr-HR"/>
        </w:rPr>
        <w:t xml:space="preserve">, </w:t>
      </w:r>
      <w:proofErr w:type="spellStart"/>
      <w:r w:rsidRPr="00FF1281">
        <w:rPr>
          <w:color w:val="231F20"/>
          <w:lang w:eastAsia="hr-HR"/>
        </w:rPr>
        <w:t>uključujući</w:t>
      </w:r>
      <w:proofErr w:type="spellEnd"/>
      <w:r w:rsidRPr="00FF1281">
        <w:rPr>
          <w:color w:val="231F20"/>
          <w:lang w:eastAsia="hr-HR"/>
        </w:rPr>
        <w:t xml:space="preserve"> </w:t>
      </w:r>
      <w:proofErr w:type="spellStart"/>
      <w:r w:rsidRPr="00FF1281">
        <w:rPr>
          <w:color w:val="231F20"/>
          <w:lang w:eastAsia="hr-HR"/>
        </w:rPr>
        <w:t>teoretske</w:t>
      </w:r>
      <w:proofErr w:type="spellEnd"/>
      <w:r w:rsidRPr="00FF1281">
        <w:rPr>
          <w:color w:val="231F20"/>
          <w:lang w:eastAsia="hr-HR"/>
        </w:rPr>
        <w:t xml:space="preserve"> </w:t>
      </w:r>
      <w:proofErr w:type="spellStart"/>
      <w:r w:rsidRPr="00FF1281">
        <w:rPr>
          <w:color w:val="231F20"/>
          <w:lang w:eastAsia="hr-HR"/>
        </w:rPr>
        <w:t>studije</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tumačenje</w:t>
      </w:r>
      <w:proofErr w:type="spellEnd"/>
      <w:r w:rsidRPr="00FF1281">
        <w:rPr>
          <w:color w:val="231F20"/>
          <w:lang w:eastAsia="hr-HR"/>
        </w:rPr>
        <w:t xml:space="preserve"> </w:t>
      </w:r>
      <w:proofErr w:type="spellStart"/>
      <w:r w:rsidRPr="00FF1281">
        <w:rPr>
          <w:color w:val="231F20"/>
          <w:lang w:eastAsia="hr-HR"/>
        </w:rPr>
        <w:t>podataka</w:t>
      </w:r>
      <w:proofErr w:type="spellEnd"/>
      <w:r w:rsidRPr="00FF1281">
        <w:rPr>
          <w:color w:val="231F20"/>
          <w:lang w:eastAsia="hr-HR"/>
        </w:rPr>
        <w:t xml:space="preserve"> </w:t>
      </w:r>
      <w:proofErr w:type="spellStart"/>
      <w:r w:rsidRPr="00FF1281">
        <w:rPr>
          <w:color w:val="231F20"/>
          <w:lang w:eastAsia="hr-HR"/>
        </w:rPr>
        <w:t>dobivenih</w:t>
      </w:r>
      <w:proofErr w:type="spellEnd"/>
      <w:r w:rsidRPr="00FF1281">
        <w:rPr>
          <w:color w:val="231F20"/>
          <w:lang w:eastAsia="hr-HR"/>
        </w:rPr>
        <w:t xml:space="preserve"> </w:t>
      </w:r>
      <w:proofErr w:type="spellStart"/>
      <w:r w:rsidRPr="00FF1281">
        <w:rPr>
          <w:color w:val="231F20"/>
          <w:lang w:eastAsia="hr-HR"/>
        </w:rPr>
        <w:t>mjerenjem</w:t>
      </w:r>
      <w:proofErr w:type="spellEnd"/>
    </w:p>
    <w:p w14:paraId="2839C665" w14:textId="77777777" w:rsidR="00185F0F" w:rsidRPr="00FF1281" w:rsidRDefault="00185F0F" w:rsidP="00185F0F">
      <w:pPr>
        <w:spacing w:after="48" w:line="240" w:lineRule="auto"/>
        <w:textAlignment w:val="baseline"/>
        <w:rPr>
          <w:color w:val="231F20"/>
          <w:lang w:eastAsia="hr-HR"/>
        </w:rPr>
      </w:pPr>
      <w:r w:rsidRPr="00FF1281">
        <w:rPr>
          <w:color w:val="231F20"/>
          <w:lang w:eastAsia="hr-HR"/>
        </w:rPr>
        <w:t xml:space="preserve">b) </w:t>
      </w:r>
      <w:proofErr w:type="spellStart"/>
      <w:r w:rsidRPr="00FF1281">
        <w:rPr>
          <w:color w:val="231F20"/>
          <w:lang w:eastAsia="hr-HR"/>
        </w:rPr>
        <w:t>izradu</w:t>
      </w:r>
      <w:proofErr w:type="spellEnd"/>
      <w:r w:rsidRPr="00FF1281">
        <w:rPr>
          <w:color w:val="231F20"/>
          <w:lang w:eastAsia="hr-HR"/>
        </w:rPr>
        <w:t xml:space="preserve"> </w:t>
      </w:r>
      <w:proofErr w:type="spellStart"/>
      <w:r w:rsidRPr="00FF1281">
        <w:rPr>
          <w:color w:val="231F20"/>
          <w:lang w:eastAsia="hr-HR"/>
        </w:rPr>
        <w:t>bušotina</w:t>
      </w:r>
      <w:proofErr w:type="spellEnd"/>
      <w:r w:rsidRPr="00FF1281">
        <w:rPr>
          <w:color w:val="231F20"/>
          <w:lang w:eastAsia="hr-HR"/>
        </w:rPr>
        <w:t xml:space="preserve">, </w:t>
      </w:r>
      <w:proofErr w:type="spellStart"/>
      <w:r w:rsidRPr="00FF1281">
        <w:rPr>
          <w:color w:val="231F20"/>
          <w:lang w:eastAsia="hr-HR"/>
        </w:rPr>
        <w:t>uključujući</w:t>
      </w:r>
      <w:proofErr w:type="spellEnd"/>
      <w:r w:rsidRPr="00FF1281">
        <w:rPr>
          <w:color w:val="231F20"/>
          <w:lang w:eastAsia="hr-HR"/>
        </w:rPr>
        <w:t xml:space="preserve"> </w:t>
      </w:r>
      <w:proofErr w:type="spellStart"/>
      <w:r w:rsidRPr="00FF1281">
        <w:rPr>
          <w:color w:val="231F20"/>
          <w:lang w:eastAsia="hr-HR"/>
        </w:rPr>
        <w:t>radove</w:t>
      </w:r>
      <w:proofErr w:type="spellEnd"/>
      <w:r w:rsidRPr="00FF1281">
        <w:rPr>
          <w:color w:val="231F20"/>
          <w:lang w:eastAsia="hr-HR"/>
        </w:rPr>
        <w:t xml:space="preserve">, </w:t>
      </w:r>
      <w:proofErr w:type="spellStart"/>
      <w:r w:rsidRPr="00FF1281">
        <w:rPr>
          <w:color w:val="231F20"/>
          <w:lang w:eastAsia="hr-HR"/>
        </w:rPr>
        <w:t>materijale</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usluge</w:t>
      </w:r>
      <w:proofErr w:type="spellEnd"/>
      <w:r w:rsidRPr="00FF1281">
        <w:rPr>
          <w:color w:val="231F20"/>
          <w:lang w:eastAsia="hr-HR"/>
        </w:rPr>
        <w:t xml:space="preserve">, pod </w:t>
      </w:r>
      <w:proofErr w:type="spellStart"/>
      <w:r w:rsidRPr="00FF1281">
        <w:rPr>
          <w:color w:val="231F20"/>
          <w:lang w:eastAsia="hr-HR"/>
        </w:rPr>
        <w:t>uvjetom</w:t>
      </w:r>
      <w:proofErr w:type="spellEnd"/>
      <w:r w:rsidRPr="00FF1281">
        <w:rPr>
          <w:color w:val="231F20"/>
          <w:lang w:eastAsia="hr-HR"/>
        </w:rPr>
        <w:t xml:space="preserve"> da </w:t>
      </w:r>
      <w:proofErr w:type="spellStart"/>
      <w:r w:rsidRPr="00FF1281">
        <w:rPr>
          <w:color w:val="231F20"/>
          <w:lang w:eastAsia="hr-HR"/>
        </w:rPr>
        <w:t>te</w:t>
      </w:r>
      <w:proofErr w:type="spellEnd"/>
      <w:r w:rsidRPr="00FF1281">
        <w:rPr>
          <w:color w:val="231F20"/>
          <w:lang w:eastAsia="hr-HR"/>
        </w:rPr>
        <w:t xml:space="preserve"> </w:t>
      </w:r>
      <w:proofErr w:type="spellStart"/>
      <w:r w:rsidRPr="00FF1281">
        <w:rPr>
          <w:color w:val="231F20"/>
          <w:lang w:eastAsia="hr-HR"/>
        </w:rPr>
        <w:t>bušotine</w:t>
      </w:r>
      <w:proofErr w:type="spellEnd"/>
      <w:r w:rsidRPr="00FF1281">
        <w:rPr>
          <w:color w:val="231F20"/>
          <w:lang w:eastAsia="hr-HR"/>
        </w:rPr>
        <w:t xml:space="preserve"> </w:t>
      </w:r>
      <w:proofErr w:type="spellStart"/>
      <w:r w:rsidRPr="00FF1281">
        <w:rPr>
          <w:color w:val="231F20"/>
          <w:lang w:eastAsia="hr-HR"/>
        </w:rPr>
        <w:t>nisu</w:t>
      </w:r>
      <w:proofErr w:type="spellEnd"/>
      <w:r w:rsidRPr="00FF1281">
        <w:rPr>
          <w:color w:val="231F20"/>
          <w:lang w:eastAsia="hr-HR"/>
        </w:rPr>
        <w:t xml:space="preserve"> </w:t>
      </w:r>
      <w:proofErr w:type="spellStart"/>
      <w:r w:rsidRPr="00FF1281">
        <w:rPr>
          <w:color w:val="231F20"/>
          <w:lang w:eastAsia="hr-HR"/>
        </w:rPr>
        <w:t>opremljene</w:t>
      </w:r>
      <w:proofErr w:type="spellEnd"/>
      <w:r w:rsidRPr="00FF1281">
        <w:rPr>
          <w:color w:val="231F20"/>
          <w:lang w:eastAsia="hr-HR"/>
        </w:rPr>
        <w:t xml:space="preserve"> </w:t>
      </w:r>
      <w:proofErr w:type="spellStart"/>
      <w:r w:rsidRPr="00FF1281">
        <w:rPr>
          <w:color w:val="231F20"/>
          <w:lang w:eastAsia="hr-HR"/>
        </w:rPr>
        <w:t>kao</w:t>
      </w:r>
      <w:proofErr w:type="spellEnd"/>
      <w:r w:rsidRPr="00FF1281">
        <w:rPr>
          <w:color w:val="231F20"/>
          <w:lang w:eastAsia="hr-HR"/>
        </w:rPr>
        <w:t xml:space="preserve"> </w:t>
      </w:r>
      <w:proofErr w:type="spellStart"/>
      <w:r w:rsidRPr="00FF1281">
        <w:rPr>
          <w:color w:val="231F20"/>
          <w:lang w:eastAsia="hr-HR"/>
        </w:rPr>
        <w:t>eksploatacijske</w:t>
      </w:r>
      <w:proofErr w:type="spellEnd"/>
      <w:r w:rsidRPr="00FF1281">
        <w:rPr>
          <w:color w:val="231F20"/>
          <w:lang w:eastAsia="hr-HR"/>
        </w:rPr>
        <w:t xml:space="preserve"> bušotine</w:t>
      </w:r>
    </w:p>
    <w:p w14:paraId="4B7CE30A" w14:textId="77777777" w:rsidR="00185F0F" w:rsidRPr="00FF1281" w:rsidRDefault="00185F0F" w:rsidP="00185F0F">
      <w:pPr>
        <w:spacing w:after="48" w:line="240" w:lineRule="auto"/>
        <w:textAlignment w:val="baseline"/>
        <w:rPr>
          <w:color w:val="231F20"/>
          <w:lang w:eastAsia="hr-HR"/>
        </w:rPr>
      </w:pPr>
      <w:r w:rsidRPr="00FF1281">
        <w:rPr>
          <w:color w:val="231F20"/>
          <w:lang w:eastAsia="hr-HR"/>
        </w:rPr>
        <w:t xml:space="preserve">c) </w:t>
      </w:r>
      <w:proofErr w:type="spellStart"/>
      <w:r w:rsidRPr="00FF1281">
        <w:rPr>
          <w:color w:val="231F20"/>
          <w:lang w:eastAsia="hr-HR"/>
        </w:rPr>
        <w:t>objekte</w:t>
      </w:r>
      <w:proofErr w:type="spellEnd"/>
      <w:r w:rsidRPr="00FF1281">
        <w:rPr>
          <w:color w:val="231F20"/>
          <w:lang w:eastAsia="hr-HR"/>
        </w:rPr>
        <w:t xml:space="preserve"> koji se </w:t>
      </w:r>
      <w:proofErr w:type="spellStart"/>
      <w:r w:rsidRPr="00FF1281">
        <w:rPr>
          <w:color w:val="231F20"/>
          <w:lang w:eastAsia="hr-HR"/>
        </w:rPr>
        <w:t>upotrebljavaju</w:t>
      </w:r>
      <w:proofErr w:type="spellEnd"/>
      <w:r w:rsidRPr="00FF1281">
        <w:rPr>
          <w:color w:val="231F20"/>
          <w:lang w:eastAsia="hr-HR"/>
        </w:rPr>
        <w:t xml:space="preserve"> </w:t>
      </w:r>
      <w:proofErr w:type="spellStart"/>
      <w:r w:rsidRPr="00FF1281">
        <w:rPr>
          <w:color w:val="231F20"/>
          <w:lang w:eastAsia="hr-HR"/>
        </w:rPr>
        <w:t>isključivo</w:t>
      </w:r>
      <w:proofErr w:type="spellEnd"/>
      <w:r w:rsidRPr="00FF1281">
        <w:rPr>
          <w:color w:val="231F20"/>
          <w:lang w:eastAsia="hr-HR"/>
        </w:rPr>
        <w:t xml:space="preserve"> </w:t>
      </w:r>
      <w:proofErr w:type="spellStart"/>
      <w:r w:rsidRPr="00FF1281">
        <w:rPr>
          <w:color w:val="231F20"/>
          <w:lang w:eastAsia="hr-HR"/>
        </w:rPr>
        <w:t>kao</w:t>
      </w:r>
      <w:proofErr w:type="spellEnd"/>
      <w:r w:rsidRPr="00FF1281">
        <w:rPr>
          <w:color w:val="231F20"/>
          <w:lang w:eastAsia="hr-HR"/>
        </w:rPr>
        <w:t xml:space="preserve"> </w:t>
      </w:r>
      <w:proofErr w:type="spellStart"/>
      <w:r w:rsidRPr="00FF1281">
        <w:rPr>
          <w:color w:val="231F20"/>
          <w:lang w:eastAsia="hr-HR"/>
        </w:rPr>
        <w:t>podrška</w:t>
      </w:r>
      <w:proofErr w:type="spellEnd"/>
      <w:r w:rsidRPr="00FF1281">
        <w:rPr>
          <w:color w:val="231F20"/>
          <w:lang w:eastAsia="hr-HR"/>
        </w:rPr>
        <w:t xml:space="preserve"> </w:t>
      </w:r>
      <w:proofErr w:type="spellStart"/>
      <w:r w:rsidRPr="00FF1281">
        <w:rPr>
          <w:color w:val="231F20"/>
          <w:lang w:eastAsia="hr-HR"/>
        </w:rPr>
        <w:t>obavljanju</w:t>
      </w:r>
      <w:proofErr w:type="spellEnd"/>
      <w:r w:rsidRPr="00FF1281">
        <w:rPr>
          <w:color w:val="231F20"/>
          <w:lang w:eastAsia="hr-HR"/>
        </w:rPr>
        <w:t xml:space="preserve"> </w:t>
      </w:r>
      <w:proofErr w:type="spellStart"/>
      <w:r w:rsidRPr="00FF1281">
        <w:rPr>
          <w:color w:val="231F20"/>
          <w:lang w:eastAsia="hr-HR"/>
        </w:rPr>
        <w:t>aktivnosti</w:t>
      </w:r>
      <w:proofErr w:type="spellEnd"/>
      <w:r w:rsidRPr="00FF1281">
        <w:rPr>
          <w:color w:val="231F20"/>
          <w:lang w:eastAsia="hr-HR"/>
        </w:rPr>
        <w:t xml:space="preserve"> </w:t>
      </w:r>
      <w:proofErr w:type="spellStart"/>
      <w:r w:rsidRPr="00FF1281">
        <w:rPr>
          <w:color w:val="231F20"/>
          <w:lang w:eastAsia="hr-HR"/>
        </w:rPr>
        <w:t>navedenih</w:t>
      </w:r>
      <w:proofErr w:type="spellEnd"/>
      <w:r w:rsidRPr="00FF1281">
        <w:rPr>
          <w:color w:val="231F20"/>
          <w:lang w:eastAsia="hr-HR"/>
        </w:rPr>
        <w:t xml:space="preserve"> u </w:t>
      </w:r>
      <w:proofErr w:type="spellStart"/>
      <w:r w:rsidRPr="00FF1281">
        <w:rPr>
          <w:color w:val="231F20"/>
          <w:lang w:eastAsia="hr-HR"/>
        </w:rPr>
        <w:t>točkama</w:t>
      </w:r>
      <w:proofErr w:type="spellEnd"/>
      <w:r w:rsidRPr="00FF1281">
        <w:rPr>
          <w:color w:val="231F20"/>
          <w:lang w:eastAsia="hr-HR"/>
        </w:rPr>
        <w:t xml:space="preserve"> a) </w:t>
      </w:r>
      <w:proofErr w:type="spellStart"/>
      <w:r w:rsidRPr="00FF1281">
        <w:rPr>
          <w:color w:val="231F20"/>
          <w:lang w:eastAsia="hr-HR"/>
        </w:rPr>
        <w:t>i</w:t>
      </w:r>
      <w:proofErr w:type="spellEnd"/>
      <w:r w:rsidRPr="00FF1281">
        <w:rPr>
          <w:color w:val="231F20"/>
          <w:lang w:eastAsia="hr-HR"/>
        </w:rPr>
        <w:t xml:space="preserve"> b) </w:t>
      </w:r>
      <w:proofErr w:type="spellStart"/>
      <w:r w:rsidRPr="00FF1281">
        <w:rPr>
          <w:color w:val="231F20"/>
          <w:lang w:eastAsia="hr-HR"/>
        </w:rPr>
        <w:t>ovoga</w:t>
      </w:r>
      <w:proofErr w:type="spellEnd"/>
      <w:r w:rsidRPr="00FF1281">
        <w:rPr>
          <w:color w:val="231F20"/>
          <w:lang w:eastAsia="hr-HR"/>
        </w:rPr>
        <w:t xml:space="preserve"> </w:t>
      </w:r>
      <w:proofErr w:type="spellStart"/>
      <w:r w:rsidRPr="00FF1281">
        <w:rPr>
          <w:color w:val="231F20"/>
          <w:lang w:eastAsia="hr-HR"/>
        </w:rPr>
        <w:t>stavka</w:t>
      </w:r>
      <w:proofErr w:type="spellEnd"/>
      <w:r w:rsidRPr="00FF1281">
        <w:rPr>
          <w:color w:val="231F20"/>
          <w:lang w:eastAsia="hr-HR"/>
        </w:rPr>
        <w:t>.</w:t>
      </w:r>
    </w:p>
    <w:p w14:paraId="111EC204" w14:textId="77777777" w:rsidR="00185F0F" w:rsidRPr="00FF1281" w:rsidRDefault="00185F0F" w:rsidP="00185F0F">
      <w:pPr>
        <w:spacing w:after="48" w:line="240" w:lineRule="auto"/>
        <w:textAlignment w:val="baseline"/>
        <w:rPr>
          <w:color w:val="231F20"/>
          <w:lang w:eastAsia="hr-HR"/>
        </w:rPr>
      </w:pPr>
      <w:r w:rsidRPr="00FF1281">
        <w:rPr>
          <w:color w:val="231F20"/>
          <w:lang w:eastAsia="hr-HR"/>
        </w:rPr>
        <w:t xml:space="preserve">(3) </w:t>
      </w:r>
      <w:proofErr w:type="spellStart"/>
      <w:r w:rsidRPr="00FF1281">
        <w:rPr>
          <w:color w:val="231F20"/>
          <w:lang w:eastAsia="hr-HR"/>
        </w:rPr>
        <w:t>Troškovima</w:t>
      </w:r>
      <w:proofErr w:type="spellEnd"/>
      <w:r w:rsidRPr="00FF1281">
        <w:rPr>
          <w:color w:val="231F20"/>
          <w:lang w:eastAsia="hr-HR"/>
        </w:rPr>
        <w:t xml:space="preserve"> </w:t>
      </w:r>
      <w:proofErr w:type="spellStart"/>
      <w:r w:rsidRPr="00FF1281">
        <w:rPr>
          <w:color w:val="231F20"/>
          <w:lang w:eastAsia="hr-HR"/>
        </w:rPr>
        <w:t>razrade</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eksploatacije</w:t>
      </w:r>
      <w:proofErr w:type="spellEnd"/>
      <w:r w:rsidRPr="00FF1281">
        <w:rPr>
          <w:color w:val="231F20"/>
          <w:lang w:eastAsia="hr-HR"/>
        </w:rPr>
        <w:t xml:space="preserve"> </w:t>
      </w:r>
      <w:proofErr w:type="spellStart"/>
      <w:r w:rsidRPr="00FF1281">
        <w:rPr>
          <w:color w:val="231F20"/>
          <w:lang w:eastAsia="hr-HR"/>
        </w:rPr>
        <w:t>smatraju</w:t>
      </w:r>
      <w:proofErr w:type="spellEnd"/>
      <w:r w:rsidRPr="00FF1281">
        <w:rPr>
          <w:color w:val="231F20"/>
          <w:lang w:eastAsia="hr-HR"/>
        </w:rPr>
        <w:t xml:space="preserve"> se </w:t>
      </w:r>
      <w:proofErr w:type="spellStart"/>
      <w:r w:rsidRPr="00FF1281">
        <w:rPr>
          <w:color w:val="231F20"/>
          <w:lang w:eastAsia="hr-HR"/>
        </w:rPr>
        <w:t>oni</w:t>
      </w:r>
      <w:proofErr w:type="spellEnd"/>
      <w:r w:rsidRPr="00FF1281">
        <w:rPr>
          <w:color w:val="231F20"/>
          <w:lang w:eastAsia="hr-HR"/>
        </w:rPr>
        <w:t xml:space="preserve"> </w:t>
      </w:r>
      <w:proofErr w:type="spellStart"/>
      <w:r w:rsidRPr="00FF1281">
        <w:rPr>
          <w:color w:val="231F20"/>
          <w:lang w:eastAsia="hr-HR"/>
        </w:rPr>
        <w:t>troškovi</w:t>
      </w:r>
      <w:proofErr w:type="spellEnd"/>
      <w:r w:rsidRPr="00FF1281">
        <w:rPr>
          <w:color w:val="231F20"/>
          <w:lang w:eastAsia="hr-HR"/>
        </w:rPr>
        <w:t xml:space="preserve">, bez </w:t>
      </w:r>
      <w:proofErr w:type="spellStart"/>
      <w:r w:rsidRPr="00FF1281">
        <w:rPr>
          <w:color w:val="231F20"/>
          <w:lang w:eastAsia="hr-HR"/>
        </w:rPr>
        <w:t>obzira</w:t>
      </w:r>
      <w:proofErr w:type="spellEnd"/>
      <w:r w:rsidRPr="00FF1281">
        <w:rPr>
          <w:color w:val="231F20"/>
          <w:lang w:eastAsia="hr-HR"/>
        </w:rPr>
        <w:t xml:space="preserve"> </w:t>
      </w:r>
      <w:proofErr w:type="spellStart"/>
      <w:r w:rsidRPr="00FF1281">
        <w:rPr>
          <w:color w:val="231F20"/>
          <w:lang w:eastAsia="hr-HR"/>
        </w:rPr>
        <w:t>na</w:t>
      </w:r>
      <w:proofErr w:type="spellEnd"/>
      <w:r w:rsidRPr="00FF1281">
        <w:rPr>
          <w:color w:val="231F20"/>
          <w:lang w:eastAsia="hr-HR"/>
        </w:rPr>
        <w:t xml:space="preserve"> to </w:t>
      </w:r>
      <w:proofErr w:type="spellStart"/>
      <w:r w:rsidRPr="00FF1281">
        <w:rPr>
          <w:color w:val="231F20"/>
          <w:lang w:eastAsia="hr-HR"/>
        </w:rPr>
        <w:t>jesu</w:t>
      </w:r>
      <w:proofErr w:type="spellEnd"/>
      <w:r w:rsidRPr="00FF1281">
        <w:rPr>
          <w:color w:val="231F20"/>
          <w:lang w:eastAsia="hr-HR"/>
        </w:rPr>
        <w:t xml:space="preserve"> li </w:t>
      </w:r>
      <w:proofErr w:type="spellStart"/>
      <w:r w:rsidRPr="00FF1281">
        <w:rPr>
          <w:color w:val="231F20"/>
          <w:lang w:eastAsia="hr-HR"/>
        </w:rPr>
        <w:t>kapitalni</w:t>
      </w:r>
      <w:proofErr w:type="spellEnd"/>
      <w:r w:rsidRPr="00FF1281">
        <w:rPr>
          <w:color w:val="231F20"/>
          <w:lang w:eastAsia="hr-HR"/>
        </w:rPr>
        <w:t xml:space="preserve"> </w:t>
      </w:r>
      <w:proofErr w:type="spellStart"/>
      <w:r w:rsidRPr="00FF1281">
        <w:rPr>
          <w:color w:val="231F20"/>
          <w:lang w:eastAsia="hr-HR"/>
        </w:rPr>
        <w:t>ili</w:t>
      </w:r>
      <w:proofErr w:type="spellEnd"/>
      <w:r w:rsidRPr="00FF1281">
        <w:rPr>
          <w:color w:val="231F20"/>
          <w:lang w:eastAsia="hr-HR"/>
        </w:rPr>
        <w:t xml:space="preserve"> </w:t>
      </w:r>
      <w:proofErr w:type="spellStart"/>
      <w:r w:rsidRPr="00FF1281">
        <w:rPr>
          <w:color w:val="231F20"/>
          <w:lang w:eastAsia="hr-HR"/>
        </w:rPr>
        <w:t>operativni</w:t>
      </w:r>
      <w:proofErr w:type="spellEnd"/>
      <w:r w:rsidRPr="00FF1281">
        <w:rPr>
          <w:color w:val="231F20"/>
          <w:lang w:eastAsia="hr-HR"/>
        </w:rPr>
        <w:t xml:space="preserve">, koji </w:t>
      </w:r>
      <w:proofErr w:type="spellStart"/>
      <w:r w:rsidRPr="00FF1281">
        <w:rPr>
          <w:color w:val="231F20"/>
          <w:lang w:eastAsia="hr-HR"/>
        </w:rPr>
        <w:t>su</w:t>
      </w:r>
      <w:proofErr w:type="spellEnd"/>
      <w:r w:rsidRPr="00FF1281">
        <w:rPr>
          <w:color w:val="231F20"/>
          <w:lang w:eastAsia="hr-HR"/>
        </w:rPr>
        <w:t xml:space="preserve"> </w:t>
      </w:r>
      <w:proofErr w:type="spellStart"/>
      <w:r w:rsidRPr="00FF1281">
        <w:rPr>
          <w:color w:val="231F20"/>
          <w:lang w:eastAsia="hr-HR"/>
        </w:rPr>
        <w:t>izravno</w:t>
      </w:r>
      <w:proofErr w:type="spellEnd"/>
      <w:r w:rsidRPr="00FF1281">
        <w:rPr>
          <w:color w:val="231F20"/>
          <w:lang w:eastAsia="hr-HR"/>
        </w:rPr>
        <w:t xml:space="preserve"> </w:t>
      </w:r>
      <w:proofErr w:type="spellStart"/>
      <w:r w:rsidRPr="00FF1281">
        <w:rPr>
          <w:color w:val="231F20"/>
          <w:lang w:eastAsia="hr-HR"/>
        </w:rPr>
        <w:t>povezani</w:t>
      </w:r>
      <w:proofErr w:type="spellEnd"/>
      <w:r w:rsidRPr="00FF1281">
        <w:rPr>
          <w:color w:val="231F20"/>
          <w:lang w:eastAsia="hr-HR"/>
        </w:rPr>
        <w:t xml:space="preserve"> s </w:t>
      </w:r>
      <w:proofErr w:type="spellStart"/>
      <w:r w:rsidRPr="00FF1281">
        <w:rPr>
          <w:color w:val="231F20"/>
          <w:lang w:eastAsia="hr-HR"/>
        </w:rPr>
        <w:t>razradom</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eksploatacijom</w:t>
      </w:r>
      <w:proofErr w:type="spellEnd"/>
      <w:r w:rsidRPr="00FF1281">
        <w:rPr>
          <w:color w:val="231F20"/>
          <w:lang w:eastAsia="hr-HR"/>
        </w:rPr>
        <w:t xml:space="preserve"> </w:t>
      </w:r>
      <w:proofErr w:type="spellStart"/>
      <w:r w:rsidRPr="00FF1281">
        <w:rPr>
          <w:color w:val="231F20"/>
          <w:lang w:eastAsia="hr-HR"/>
        </w:rPr>
        <w:t>ugljikovodika</w:t>
      </w:r>
      <w:proofErr w:type="spellEnd"/>
      <w:r w:rsidRPr="00FF1281">
        <w:rPr>
          <w:color w:val="231F20"/>
          <w:lang w:eastAsia="hr-HR"/>
        </w:rPr>
        <w:t xml:space="preserve"> </w:t>
      </w:r>
      <w:proofErr w:type="spellStart"/>
      <w:r w:rsidRPr="00FF1281">
        <w:rPr>
          <w:color w:val="231F20"/>
          <w:lang w:eastAsia="hr-HR"/>
        </w:rPr>
        <w:t>na</w:t>
      </w:r>
      <w:proofErr w:type="spellEnd"/>
      <w:r w:rsidRPr="00FF1281">
        <w:rPr>
          <w:color w:val="231F20"/>
          <w:lang w:eastAsia="hr-HR"/>
        </w:rPr>
        <w:t xml:space="preserve"> </w:t>
      </w:r>
      <w:proofErr w:type="spellStart"/>
      <w:r w:rsidRPr="00FF1281">
        <w:rPr>
          <w:color w:val="231F20"/>
          <w:lang w:eastAsia="hr-HR"/>
        </w:rPr>
        <w:t>eksploatacijskom</w:t>
      </w:r>
      <w:proofErr w:type="spellEnd"/>
      <w:r w:rsidRPr="00FF1281">
        <w:rPr>
          <w:color w:val="231F20"/>
          <w:lang w:eastAsia="hr-HR"/>
        </w:rPr>
        <w:t xml:space="preserve"> </w:t>
      </w:r>
      <w:proofErr w:type="spellStart"/>
      <w:r w:rsidRPr="00FF1281">
        <w:rPr>
          <w:color w:val="231F20"/>
          <w:lang w:eastAsia="hr-HR"/>
        </w:rPr>
        <w:t>polju</w:t>
      </w:r>
      <w:proofErr w:type="spellEnd"/>
      <w:r w:rsidRPr="00FF1281">
        <w:rPr>
          <w:color w:val="231F20"/>
          <w:lang w:eastAsia="hr-HR"/>
        </w:rPr>
        <w:t xml:space="preserve">, a </w:t>
      </w:r>
      <w:proofErr w:type="spellStart"/>
      <w:r w:rsidRPr="00FF1281">
        <w:rPr>
          <w:color w:val="231F20"/>
          <w:lang w:eastAsia="hr-HR"/>
        </w:rPr>
        <w:t>nastali</w:t>
      </w:r>
      <w:proofErr w:type="spellEnd"/>
      <w:r w:rsidRPr="00FF1281">
        <w:rPr>
          <w:color w:val="231F20"/>
          <w:lang w:eastAsia="hr-HR"/>
        </w:rPr>
        <w:t xml:space="preserve"> </w:t>
      </w:r>
      <w:proofErr w:type="spellStart"/>
      <w:r w:rsidRPr="00FF1281">
        <w:rPr>
          <w:color w:val="231F20"/>
          <w:lang w:eastAsia="hr-HR"/>
        </w:rPr>
        <w:t>su</w:t>
      </w:r>
      <w:proofErr w:type="spellEnd"/>
      <w:r w:rsidRPr="00FF1281">
        <w:rPr>
          <w:color w:val="231F20"/>
          <w:lang w:eastAsia="hr-HR"/>
        </w:rPr>
        <w:t xml:space="preserve"> u </w:t>
      </w:r>
      <w:proofErr w:type="spellStart"/>
      <w:r w:rsidRPr="00FF1281">
        <w:rPr>
          <w:color w:val="231F20"/>
          <w:lang w:eastAsia="hr-HR"/>
        </w:rPr>
        <w:t>okviru</w:t>
      </w:r>
      <w:proofErr w:type="spellEnd"/>
      <w:r w:rsidRPr="00FF1281">
        <w:rPr>
          <w:color w:val="231F20"/>
          <w:lang w:eastAsia="hr-HR"/>
        </w:rPr>
        <w:t xml:space="preserve"> </w:t>
      </w:r>
      <w:proofErr w:type="spellStart"/>
      <w:r w:rsidRPr="00FF1281">
        <w:rPr>
          <w:color w:val="231F20"/>
          <w:lang w:eastAsia="hr-HR"/>
        </w:rPr>
        <w:t>ugovora</w:t>
      </w:r>
      <w:proofErr w:type="spellEnd"/>
      <w:r w:rsidRPr="00FF1281">
        <w:rPr>
          <w:color w:val="231F20"/>
          <w:lang w:eastAsia="hr-HR"/>
        </w:rPr>
        <w:t xml:space="preserve"> o </w:t>
      </w:r>
      <w:proofErr w:type="spellStart"/>
      <w:r w:rsidRPr="00FF1281">
        <w:rPr>
          <w:color w:val="231F20"/>
          <w:lang w:eastAsia="hr-HR"/>
        </w:rPr>
        <w:t>istraživanju</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podjeli</w:t>
      </w:r>
      <w:proofErr w:type="spellEnd"/>
      <w:r w:rsidRPr="00FF1281">
        <w:rPr>
          <w:color w:val="231F20"/>
          <w:lang w:eastAsia="hr-HR"/>
        </w:rPr>
        <w:t xml:space="preserve"> </w:t>
      </w:r>
      <w:proofErr w:type="spellStart"/>
      <w:r w:rsidRPr="00FF1281">
        <w:rPr>
          <w:color w:val="231F20"/>
          <w:lang w:eastAsia="hr-HR"/>
        </w:rPr>
        <w:t>eksploatacije</w:t>
      </w:r>
      <w:proofErr w:type="spellEnd"/>
      <w:r w:rsidRPr="00FF1281">
        <w:rPr>
          <w:color w:val="231F20"/>
          <w:lang w:eastAsia="hr-HR"/>
        </w:rPr>
        <w:t xml:space="preserve"> </w:t>
      </w:r>
      <w:proofErr w:type="spellStart"/>
      <w:r w:rsidRPr="00FF1281">
        <w:rPr>
          <w:color w:val="231F20"/>
          <w:lang w:eastAsia="hr-HR"/>
        </w:rPr>
        <w:t>ugljikovodika</w:t>
      </w:r>
      <w:proofErr w:type="spellEnd"/>
      <w:r w:rsidRPr="00FF1281">
        <w:rPr>
          <w:color w:val="231F20"/>
          <w:lang w:eastAsia="hr-HR"/>
        </w:rPr>
        <w:t xml:space="preserve">, </w:t>
      </w:r>
      <w:proofErr w:type="spellStart"/>
      <w:r w:rsidRPr="00FF1281">
        <w:rPr>
          <w:color w:val="231F20"/>
          <w:lang w:eastAsia="hr-HR"/>
        </w:rPr>
        <w:t>obuhvaćajući</w:t>
      </w:r>
      <w:proofErr w:type="spellEnd"/>
      <w:r w:rsidRPr="00FF1281">
        <w:rPr>
          <w:color w:val="231F20"/>
          <w:lang w:eastAsia="hr-HR"/>
        </w:rPr>
        <w:t xml:space="preserve"> </w:t>
      </w:r>
      <w:proofErr w:type="spellStart"/>
      <w:r w:rsidRPr="00FF1281">
        <w:rPr>
          <w:color w:val="231F20"/>
          <w:lang w:eastAsia="hr-HR"/>
        </w:rPr>
        <w:t>osobito</w:t>
      </w:r>
      <w:proofErr w:type="spellEnd"/>
      <w:r w:rsidRPr="00FF1281">
        <w:rPr>
          <w:color w:val="231F20"/>
          <w:lang w:eastAsia="hr-HR"/>
        </w:rPr>
        <w:t xml:space="preserve"> </w:t>
      </w:r>
      <w:proofErr w:type="spellStart"/>
      <w:r w:rsidRPr="00FF1281">
        <w:rPr>
          <w:color w:val="231F20"/>
          <w:lang w:eastAsia="hr-HR"/>
        </w:rPr>
        <w:t>sljedeće</w:t>
      </w:r>
      <w:proofErr w:type="spellEnd"/>
      <w:r w:rsidRPr="00FF1281">
        <w:rPr>
          <w:color w:val="231F20"/>
          <w:lang w:eastAsia="hr-HR"/>
        </w:rPr>
        <w:t>:</w:t>
      </w:r>
    </w:p>
    <w:p w14:paraId="6405BC96" w14:textId="77777777" w:rsidR="00185F0F" w:rsidRPr="00FF1281" w:rsidRDefault="00185F0F" w:rsidP="00185F0F">
      <w:pPr>
        <w:spacing w:after="48" w:line="240" w:lineRule="auto"/>
        <w:textAlignment w:val="baseline"/>
        <w:rPr>
          <w:color w:val="231F20"/>
          <w:lang w:eastAsia="hr-HR"/>
        </w:rPr>
      </w:pPr>
      <w:r w:rsidRPr="00FF1281">
        <w:rPr>
          <w:color w:val="231F20"/>
          <w:lang w:eastAsia="hr-HR"/>
        </w:rPr>
        <w:t xml:space="preserve">a) </w:t>
      </w:r>
      <w:proofErr w:type="spellStart"/>
      <w:r w:rsidRPr="00FF1281">
        <w:rPr>
          <w:color w:val="231F20"/>
          <w:lang w:eastAsia="hr-HR"/>
        </w:rPr>
        <w:t>izradu</w:t>
      </w:r>
      <w:proofErr w:type="spellEnd"/>
      <w:r w:rsidRPr="00FF1281">
        <w:rPr>
          <w:color w:val="231F20"/>
          <w:lang w:eastAsia="hr-HR"/>
        </w:rPr>
        <w:t xml:space="preserve"> </w:t>
      </w:r>
      <w:proofErr w:type="spellStart"/>
      <w:r w:rsidRPr="00FF1281">
        <w:rPr>
          <w:color w:val="231F20"/>
          <w:lang w:eastAsia="hr-HR"/>
        </w:rPr>
        <w:t>bušotina</w:t>
      </w:r>
      <w:proofErr w:type="spellEnd"/>
      <w:r w:rsidRPr="00FF1281">
        <w:rPr>
          <w:color w:val="231F20"/>
          <w:lang w:eastAsia="hr-HR"/>
        </w:rPr>
        <w:t xml:space="preserve">, </w:t>
      </w:r>
      <w:proofErr w:type="spellStart"/>
      <w:r w:rsidRPr="00FF1281">
        <w:rPr>
          <w:color w:val="231F20"/>
          <w:lang w:eastAsia="hr-HR"/>
        </w:rPr>
        <w:t>uključujući</w:t>
      </w:r>
      <w:proofErr w:type="spellEnd"/>
      <w:r w:rsidRPr="00FF1281">
        <w:rPr>
          <w:color w:val="231F20"/>
          <w:lang w:eastAsia="hr-HR"/>
        </w:rPr>
        <w:t xml:space="preserve"> </w:t>
      </w:r>
      <w:proofErr w:type="spellStart"/>
      <w:r w:rsidRPr="00FF1281">
        <w:rPr>
          <w:color w:val="231F20"/>
          <w:lang w:eastAsia="hr-HR"/>
        </w:rPr>
        <w:t>radove</w:t>
      </w:r>
      <w:proofErr w:type="spellEnd"/>
      <w:r w:rsidRPr="00FF1281">
        <w:rPr>
          <w:color w:val="231F20"/>
          <w:lang w:eastAsia="hr-HR"/>
        </w:rPr>
        <w:t xml:space="preserve">, </w:t>
      </w:r>
      <w:proofErr w:type="spellStart"/>
      <w:r w:rsidRPr="00FF1281">
        <w:rPr>
          <w:color w:val="231F20"/>
          <w:lang w:eastAsia="hr-HR"/>
        </w:rPr>
        <w:t>materijale</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usluge</w:t>
      </w:r>
      <w:proofErr w:type="spellEnd"/>
      <w:r w:rsidRPr="00FF1281">
        <w:rPr>
          <w:color w:val="231F20"/>
          <w:lang w:eastAsia="hr-HR"/>
        </w:rPr>
        <w:t xml:space="preserve">, pod </w:t>
      </w:r>
      <w:proofErr w:type="spellStart"/>
      <w:r w:rsidRPr="00FF1281">
        <w:rPr>
          <w:color w:val="231F20"/>
          <w:lang w:eastAsia="hr-HR"/>
        </w:rPr>
        <w:t>uvjetom</w:t>
      </w:r>
      <w:proofErr w:type="spellEnd"/>
      <w:r w:rsidRPr="00FF1281">
        <w:rPr>
          <w:color w:val="231F20"/>
          <w:lang w:eastAsia="hr-HR"/>
        </w:rPr>
        <w:t xml:space="preserve"> da </w:t>
      </w:r>
      <w:proofErr w:type="spellStart"/>
      <w:r w:rsidRPr="00FF1281">
        <w:rPr>
          <w:color w:val="231F20"/>
          <w:lang w:eastAsia="hr-HR"/>
        </w:rPr>
        <w:t>su</w:t>
      </w:r>
      <w:proofErr w:type="spellEnd"/>
      <w:r w:rsidRPr="00FF1281">
        <w:rPr>
          <w:color w:val="231F20"/>
          <w:lang w:eastAsia="hr-HR"/>
        </w:rPr>
        <w:t xml:space="preserve"> </w:t>
      </w:r>
      <w:proofErr w:type="spellStart"/>
      <w:r w:rsidRPr="00FF1281">
        <w:rPr>
          <w:color w:val="231F20"/>
          <w:lang w:eastAsia="hr-HR"/>
        </w:rPr>
        <w:t>te</w:t>
      </w:r>
      <w:proofErr w:type="spellEnd"/>
      <w:r w:rsidRPr="00FF1281">
        <w:rPr>
          <w:color w:val="231F20"/>
          <w:lang w:eastAsia="hr-HR"/>
        </w:rPr>
        <w:t xml:space="preserve"> </w:t>
      </w:r>
      <w:proofErr w:type="spellStart"/>
      <w:r w:rsidRPr="00FF1281">
        <w:rPr>
          <w:color w:val="231F20"/>
          <w:lang w:eastAsia="hr-HR"/>
        </w:rPr>
        <w:t>bušotine</w:t>
      </w:r>
      <w:proofErr w:type="spellEnd"/>
      <w:r w:rsidRPr="00FF1281">
        <w:rPr>
          <w:color w:val="231F20"/>
          <w:lang w:eastAsia="hr-HR"/>
        </w:rPr>
        <w:t xml:space="preserve"> </w:t>
      </w:r>
      <w:proofErr w:type="spellStart"/>
      <w:r w:rsidRPr="00FF1281">
        <w:rPr>
          <w:color w:val="231F20"/>
          <w:lang w:eastAsia="hr-HR"/>
        </w:rPr>
        <w:t>opremljene</w:t>
      </w:r>
      <w:proofErr w:type="spellEnd"/>
      <w:r w:rsidRPr="00FF1281">
        <w:rPr>
          <w:color w:val="231F20"/>
          <w:lang w:eastAsia="hr-HR"/>
        </w:rPr>
        <w:t xml:space="preserve"> </w:t>
      </w:r>
      <w:proofErr w:type="spellStart"/>
      <w:r w:rsidRPr="00FF1281">
        <w:rPr>
          <w:color w:val="231F20"/>
          <w:lang w:eastAsia="hr-HR"/>
        </w:rPr>
        <w:t>kao</w:t>
      </w:r>
      <w:proofErr w:type="spellEnd"/>
      <w:r w:rsidRPr="00FF1281">
        <w:rPr>
          <w:color w:val="231F20"/>
          <w:lang w:eastAsia="hr-HR"/>
        </w:rPr>
        <w:t xml:space="preserve"> </w:t>
      </w:r>
      <w:proofErr w:type="spellStart"/>
      <w:r w:rsidRPr="00FF1281">
        <w:rPr>
          <w:color w:val="231F20"/>
          <w:lang w:eastAsia="hr-HR"/>
        </w:rPr>
        <w:t>eksploatacijske</w:t>
      </w:r>
      <w:proofErr w:type="spellEnd"/>
      <w:r w:rsidRPr="00FF1281">
        <w:rPr>
          <w:color w:val="231F20"/>
          <w:lang w:eastAsia="hr-HR"/>
        </w:rPr>
        <w:t xml:space="preserve"> </w:t>
      </w:r>
      <w:proofErr w:type="spellStart"/>
      <w:r w:rsidRPr="00FF1281">
        <w:rPr>
          <w:color w:val="231F20"/>
          <w:lang w:eastAsia="hr-HR"/>
        </w:rPr>
        <w:t>bušotine</w:t>
      </w:r>
      <w:proofErr w:type="spellEnd"/>
      <w:r w:rsidRPr="00FF1281">
        <w:rPr>
          <w:color w:val="231F20"/>
          <w:lang w:eastAsia="hr-HR"/>
        </w:rPr>
        <w:t xml:space="preserve"> </w:t>
      </w:r>
      <w:proofErr w:type="spellStart"/>
      <w:r w:rsidRPr="00FF1281">
        <w:rPr>
          <w:color w:val="231F20"/>
          <w:lang w:eastAsia="hr-HR"/>
        </w:rPr>
        <w:t>ili</w:t>
      </w:r>
      <w:proofErr w:type="spellEnd"/>
      <w:r w:rsidRPr="00FF1281">
        <w:rPr>
          <w:color w:val="231F20"/>
          <w:lang w:eastAsia="hr-HR"/>
        </w:rPr>
        <w:t xml:space="preserve"> </w:t>
      </w:r>
      <w:proofErr w:type="spellStart"/>
      <w:r w:rsidRPr="00FF1281">
        <w:rPr>
          <w:color w:val="231F20"/>
          <w:lang w:eastAsia="hr-HR"/>
        </w:rPr>
        <w:t>utisne</w:t>
      </w:r>
      <w:proofErr w:type="spellEnd"/>
      <w:r w:rsidRPr="00FF1281">
        <w:rPr>
          <w:color w:val="231F20"/>
          <w:lang w:eastAsia="hr-HR"/>
        </w:rPr>
        <w:t xml:space="preserve"> </w:t>
      </w:r>
      <w:proofErr w:type="spellStart"/>
      <w:r w:rsidRPr="00FF1281">
        <w:rPr>
          <w:color w:val="231F20"/>
          <w:lang w:eastAsia="hr-HR"/>
        </w:rPr>
        <w:t>bušotine</w:t>
      </w:r>
      <w:proofErr w:type="spellEnd"/>
      <w:r w:rsidRPr="00FF1281">
        <w:rPr>
          <w:color w:val="231F20"/>
          <w:lang w:eastAsia="hr-HR"/>
        </w:rPr>
        <w:t xml:space="preserve">, </w:t>
      </w:r>
      <w:proofErr w:type="spellStart"/>
      <w:r w:rsidRPr="00FF1281">
        <w:rPr>
          <w:color w:val="231F20"/>
          <w:lang w:eastAsia="hr-HR"/>
        </w:rPr>
        <w:t>uključujući</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objekte</w:t>
      </w:r>
      <w:proofErr w:type="spellEnd"/>
      <w:r w:rsidRPr="00FF1281">
        <w:rPr>
          <w:color w:val="231F20"/>
          <w:lang w:eastAsia="hr-HR"/>
        </w:rPr>
        <w:t xml:space="preserve"> koji se </w:t>
      </w:r>
      <w:proofErr w:type="spellStart"/>
      <w:r w:rsidRPr="00FF1281">
        <w:rPr>
          <w:color w:val="231F20"/>
          <w:lang w:eastAsia="hr-HR"/>
        </w:rPr>
        <w:t>upotrebljavaju</w:t>
      </w:r>
      <w:proofErr w:type="spellEnd"/>
      <w:r w:rsidRPr="00FF1281">
        <w:rPr>
          <w:color w:val="231F20"/>
          <w:lang w:eastAsia="hr-HR"/>
        </w:rPr>
        <w:t xml:space="preserve"> </w:t>
      </w:r>
      <w:proofErr w:type="spellStart"/>
      <w:r w:rsidRPr="00FF1281">
        <w:rPr>
          <w:color w:val="231F20"/>
          <w:lang w:eastAsia="hr-HR"/>
        </w:rPr>
        <w:t>kao</w:t>
      </w:r>
      <w:proofErr w:type="spellEnd"/>
      <w:r w:rsidRPr="00FF1281">
        <w:rPr>
          <w:color w:val="231F20"/>
          <w:lang w:eastAsia="hr-HR"/>
        </w:rPr>
        <w:t xml:space="preserve"> </w:t>
      </w:r>
      <w:proofErr w:type="spellStart"/>
      <w:r w:rsidRPr="00FF1281">
        <w:rPr>
          <w:color w:val="231F20"/>
          <w:lang w:eastAsia="hr-HR"/>
        </w:rPr>
        <w:t>podrška</w:t>
      </w:r>
      <w:proofErr w:type="spellEnd"/>
      <w:r w:rsidRPr="00FF1281">
        <w:rPr>
          <w:color w:val="231F20"/>
          <w:lang w:eastAsia="hr-HR"/>
        </w:rPr>
        <w:t xml:space="preserve"> </w:t>
      </w:r>
      <w:proofErr w:type="spellStart"/>
      <w:r w:rsidRPr="00FF1281">
        <w:rPr>
          <w:color w:val="231F20"/>
          <w:lang w:eastAsia="hr-HR"/>
        </w:rPr>
        <w:t>obavljanju</w:t>
      </w:r>
      <w:proofErr w:type="spellEnd"/>
      <w:r w:rsidRPr="00FF1281">
        <w:rPr>
          <w:color w:val="231F20"/>
          <w:lang w:eastAsia="hr-HR"/>
        </w:rPr>
        <w:t xml:space="preserve"> </w:t>
      </w:r>
      <w:proofErr w:type="spellStart"/>
      <w:r w:rsidRPr="00FF1281">
        <w:rPr>
          <w:color w:val="231F20"/>
          <w:lang w:eastAsia="hr-HR"/>
        </w:rPr>
        <w:t>navedenih</w:t>
      </w:r>
      <w:proofErr w:type="spellEnd"/>
      <w:r w:rsidRPr="00FF1281">
        <w:rPr>
          <w:color w:val="231F20"/>
          <w:lang w:eastAsia="hr-HR"/>
        </w:rPr>
        <w:t xml:space="preserve"> </w:t>
      </w:r>
      <w:proofErr w:type="spellStart"/>
      <w:r w:rsidRPr="00FF1281">
        <w:rPr>
          <w:color w:val="231F20"/>
          <w:lang w:eastAsia="hr-HR"/>
        </w:rPr>
        <w:t>aktivnosti</w:t>
      </w:r>
      <w:proofErr w:type="spellEnd"/>
    </w:p>
    <w:p w14:paraId="4B20BBFB" w14:textId="77777777" w:rsidR="00185F0F" w:rsidRPr="00FF1281" w:rsidRDefault="00185F0F" w:rsidP="00185F0F">
      <w:pPr>
        <w:spacing w:after="48" w:line="240" w:lineRule="auto"/>
        <w:textAlignment w:val="baseline"/>
        <w:rPr>
          <w:color w:val="231F20"/>
          <w:lang w:eastAsia="hr-HR"/>
        </w:rPr>
      </w:pPr>
      <w:r w:rsidRPr="00FF1281">
        <w:rPr>
          <w:color w:val="231F20"/>
          <w:lang w:eastAsia="hr-HR"/>
        </w:rPr>
        <w:t xml:space="preserve">b) </w:t>
      </w:r>
      <w:proofErr w:type="spellStart"/>
      <w:r w:rsidRPr="00FF1281">
        <w:rPr>
          <w:color w:val="231F20"/>
          <w:lang w:eastAsia="hr-HR"/>
        </w:rPr>
        <w:t>oprema</w:t>
      </w:r>
      <w:proofErr w:type="spellEnd"/>
      <w:r w:rsidRPr="00FF1281">
        <w:rPr>
          <w:color w:val="231F20"/>
          <w:lang w:eastAsia="hr-HR"/>
        </w:rPr>
        <w:t xml:space="preserve"> za </w:t>
      </w:r>
      <w:proofErr w:type="spellStart"/>
      <w:r w:rsidRPr="00FF1281">
        <w:rPr>
          <w:color w:val="231F20"/>
          <w:lang w:eastAsia="hr-HR"/>
        </w:rPr>
        <w:t>eksploataciju</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sanaciju</w:t>
      </w:r>
      <w:proofErr w:type="spellEnd"/>
      <w:r w:rsidRPr="00FF1281">
        <w:rPr>
          <w:color w:val="231F20"/>
          <w:lang w:eastAsia="hr-HR"/>
        </w:rPr>
        <w:t xml:space="preserve">, </w:t>
      </w:r>
      <w:proofErr w:type="spellStart"/>
      <w:r w:rsidRPr="00FF1281">
        <w:rPr>
          <w:color w:val="231F20"/>
          <w:lang w:eastAsia="hr-HR"/>
        </w:rPr>
        <w:t>uključujući</w:t>
      </w:r>
      <w:proofErr w:type="spellEnd"/>
      <w:r w:rsidRPr="00FF1281">
        <w:rPr>
          <w:color w:val="231F20"/>
          <w:lang w:eastAsia="hr-HR"/>
        </w:rPr>
        <w:t xml:space="preserve"> </w:t>
      </w:r>
      <w:proofErr w:type="spellStart"/>
      <w:r w:rsidRPr="00FF1281">
        <w:rPr>
          <w:color w:val="231F20"/>
          <w:lang w:eastAsia="hr-HR"/>
        </w:rPr>
        <w:t>naftno-rudarske</w:t>
      </w:r>
      <w:proofErr w:type="spellEnd"/>
      <w:r w:rsidRPr="00FF1281">
        <w:rPr>
          <w:color w:val="231F20"/>
          <w:lang w:eastAsia="hr-HR"/>
        </w:rPr>
        <w:t xml:space="preserve"> </w:t>
      </w:r>
      <w:proofErr w:type="spellStart"/>
      <w:r w:rsidRPr="00FF1281">
        <w:rPr>
          <w:color w:val="231F20"/>
          <w:lang w:eastAsia="hr-HR"/>
        </w:rPr>
        <w:t>objekte</w:t>
      </w:r>
      <w:proofErr w:type="spellEnd"/>
      <w:r w:rsidRPr="00FF1281">
        <w:rPr>
          <w:color w:val="231F20"/>
          <w:lang w:eastAsia="hr-HR"/>
        </w:rPr>
        <w:t xml:space="preserve">, </w:t>
      </w:r>
      <w:proofErr w:type="spellStart"/>
      <w:r w:rsidRPr="00FF1281">
        <w:rPr>
          <w:color w:val="231F20"/>
          <w:lang w:eastAsia="hr-HR"/>
        </w:rPr>
        <w:t>kolonu</w:t>
      </w:r>
      <w:proofErr w:type="spellEnd"/>
      <w:r w:rsidRPr="00FF1281">
        <w:rPr>
          <w:color w:val="231F20"/>
          <w:lang w:eastAsia="hr-HR"/>
        </w:rPr>
        <w:t xml:space="preserve"> </w:t>
      </w:r>
      <w:proofErr w:type="spellStart"/>
      <w:r w:rsidRPr="00FF1281">
        <w:rPr>
          <w:color w:val="231F20"/>
          <w:lang w:eastAsia="hr-HR"/>
        </w:rPr>
        <w:t>uzlaznih</w:t>
      </w:r>
      <w:proofErr w:type="spellEnd"/>
      <w:r w:rsidRPr="00FF1281">
        <w:rPr>
          <w:color w:val="231F20"/>
          <w:lang w:eastAsia="hr-HR"/>
        </w:rPr>
        <w:t xml:space="preserve"> </w:t>
      </w:r>
      <w:proofErr w:type="spellStart"/>
      <w:r w:rsidRPr="00FF1281">
        <w:rPr>
          <w:color w:val="231F20"/>
          <w:lang w:eastAsia="hr-HR"/>
        </w:rPr>
        <w:t>cijevi</w:t>
      </w:r>
      <w:proofErr w:type="spellEnd"/>
      <w:r w:rsidRPr="00FF1281">
        <w:rPr>
          <w:color w:val="231F20"/>
          <w:lang w:eastAsia="hr-HR"/>
        </w:rPr>
        <w:t xml:space="preserve"> u </w:t>
      </w:r>
      <w:proofErr w:type="spellStart"/>
      <w:r w:rsidRPr="00FF1281">
        <w:rPr>
          <w:color w:val="231F20"/>
          <w:lang w:eastAsia="hr-HR"/>
        </w:rPr>
        <w:t>ušću</w:t>
      </w:r>
      <w:proofErr w:type="spellEnd"/>
      <w:r w:rsidRPr="00FF1281">
        <w:rPr>
          <w:color w:val="231F20"/>
          <w:lang w:eastAsia="hr-HR"/>
        </w:rPr>
        <w:t xml:space="preserve"> </w:t>
      </w:r>
      <w:proofErr w:type="spellStart"/>
      <w:r w:rsidRPr="00FF1281">
        <w:rPr>
          <w:color w:val="231F20"/>
          <w:lang w:eastAsia="hr-HR"/>
        </w:rPr>
        <w:t>bušotine</w:t>
      </w:r>
      <w:proofErr w:type="spellEnd"/>
      <w:r w:rsidRPr="00FF1281">
        <w:rPr>
          <w:color w:val="231F20"/>
          <w:lang w:eastAsia="hr-HR"/>
        </w:rPr>
        <w:t xml:space="preserve">, </w:t>
      </w:r>
      <w:proofErr w:type="spellStart"/>
      <w:r w:rsidRPr="00FF1281">
        <w:rPr>
          <w:color w:val="231F20"/>
          <w:lang w:eastAsia="hr-HR"/>
        </w:rPr>
        <w:t>pumpe</w:t>
      </w:r>
      <w:proofErr w:type="spellEnd"/>
      <w:r w:rsidRPr="00FF1281">
        <w:rPr>
          <w:color w:val="231F20"/>
          <w:lang w:eastAsia="hr-HR"/>
        </w:rPr>
        <w:t xml:space="preserve">, </w:t>
      </w:r>
      <w:proofErr w:type="spellStart"/>
      <w:r w:rsidRPr="00FF1281">
        <w:rPr>
          <w:color w:val="231F20"/>
          <w:lang w:eastAsia="hr-HR"/>
        </w:rPr>
        <w:t>linije</w:t>
      </w:r>
      <w:proofErr w:type="spellEnd"/>
      <w:r w:rsidRPr="00FF1281">
        <w:rPr>
          <w:color w:val="231F20"/>
          <w:lang w:eastAsia="hr-HR"/>
        </w:rPr>
        <w:t xml:space="preserve"> </w:t>
      </w:r>
      <w:proofErr w:type="spellStart"/>
      <w:r w:rsidRPr="00FF1281">
        <w:rPr>
          <w:color w:val="231F20"/>
          <w:lang w:eastAsia="hr-HR"/>
        </w:rPr>
        <w:t>protoka</w:t>
      </w:r>
      <w:proofErr w:type="spellEnd"/>
      <w:r w:rsidRPr="00FF1281">
        <w:rPr>
          <w:color w:val="231F20"/>
          <w:lang w:eastAsia="hr-HR"/>
        </w:rPr>
        <w:t xml:space="preserve">, </w:t>
      </w:r>
      <w:proofErr w:type="spellStart"/>
      <w:r w:rsidRPr="00FF1281">
        <w:rPr>
          <w:color w:val="231F20"/>
          <w:lang w:eastAsia="hr-HR"/>
        </w:rPr>
        <w:t>opremu</w:t>
      </w:r>
      <w:proofErr w:type="spellEnd"/>
      <w:r w:rsidRPr="00FF1281">
        <w:rPr>
          <w:color w:val="231F20"/>
          <w:lang w:eastAsia="hr-HR"/>
        </w:rPr>
        <w:t xml:space="preserve"> za </w:t>
      </w:r>
      <w:proofErr w:type="spellStart"/>
      <w:r w:rsidRPr="00FF1281">
        <w:rPr>
          <w:color w:val="231F20"/>
          <w:lang w:eastAsia="hr-HR"/>
        </w:rPr>
        <w:t>sabiranje</w:t>
      </w:r>
      <w:proofErr w:type="spellEnd"/>
      <w:r w:rsidRPr="00FF1281">
        <w:rPr>
          <w:color w:val="231F20"/>
          <w:lang w:eastAsia="hr-HR"/>
        </w:rPr>
        <w:t xml:space="preserve">, </w:t>
      </w:r>
      <w:proofErr w:type="spellStart"/>
      <w:r w:rsidRPr="00FF1281">
        <w:rPr>
          <w:color w:val="231F20"/>
          <w:lang w:eastAsia="hr-HR"/>
        </w:rPr>
        <w:t>linije</w:t>
      </w:r>
      <w:proofErr w:type="spellEnd"/>
      <w:r w:rsidRPr="00FF1281">
        <w:rPr>
          <w:color w:val="231F20"/>
          <w:lang w:eastAsia="hr-HR"/>
        </w:rPr>
        <w:t xml:space="preserve"> za </w:t>
      </w:r>
      <w:proofErr w:type="spellStart"/>
      <w:r w:rsidRPr="00FF1281">
        <w:rPr>
          <w:color w:val="231F20"/>
          <w:lang w:eastAsia="hr-HR"/>
        </w:rPr>
        <w:t>isporuku</w:t>
      </w:r>
      <w:proofErr w:type="spellEnd"/>
      <w:r w:rsidRPr="00FF1281">
        <w:rPr>
          <w:color w:val="231F20"/>
          <w:lang w:eastAsia="hr-HR"/>
        </w:rPr>
        <w:t xml:space="preserve">, </w:t>
      </w:r>
      <w:proofErr w:type="spellStart"/>
      <w:r w:rsidRPr="00FF1281">
        <w:rPr>
          <w:color w:val="231F20"/>
          <w:lang w:eastAsia="hr-HR"/>
        </w:rPr>
        <w:t>objekte</w:t>
      </w:r>
      <w:proofErr w:type="spellEnd"/>
      <w:r w:rsidRPr="00FF1281">
        <w:rPr>
          <w:color w:val="231F20"/>
          <w:lang w:eastAsia="hr-HR"/>
        </w:rPr>
        <w:t xml:space="preserve"> za </w:t>
      </w:r>
      <w:proofErr w:type="spellStart"/>
      <w:r w:rsidRPr="00FF1281">
        <w:rPr>
          <w:color w:val="231F20"/>
          <w:lang w:eastAsia="hr-HR"/>
        </w:rPr>
        <w:t>skladištenje</w:t>
      </w:r>
      <w:proofErr w:type="spellEnd"/>
      <w:r w:rsidRPr="00FF1281">
        <w:rPr>
          <w:color w:val="231F20"/>
          <w:lang w:eastAsia="hr-HR"/>
        </w:rPr>
        <w:t xml:space="preserve">, </w:t>
      </w:r>
      <w:proofErr w:type="spellStart"/>
      <w:r w:rsidRPr="00FF1281">
        <w:rPr>
          <w:color w:val="231F20"/>
          <w:lang w:eastAsia="hr-HR"/>
        </w:rPr>
        <w:t>izvozne</w:t>
      </w:r>
      <w:proofErr w:type="spellEnd"/>
      <w:r w:rsidRPr="00FF1281">
        <w:rPr>
          <w:color w:val="231F20"/>
          <w:lang w:eastAsia="hr-HR"/>
        </w:rPr>
        <w:t xml:space="preserve"> </w:t>
      </w:r>
      <w:proofErr w:type="spellStart"/>
      <w:r w:rsidRPr="00FF1281">
        <w:rPr>
          <w:color w:val="231F20"/>
          <w:lang w:eastAsia="hr-HR"/>
        </w:rPr>
        <w:t>terminale</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lukobrane</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opremu</w:t>
      </w:r>
      <w:proofErr w:type="spellEnd"/>
      <w:r w:rsidRPr="00FF1281">
        <w:rPr>
          <w:color w:val="231F20"/>
          <w:lang w:eastAsia="hr-HR"/>
        </w:rPr>
        <w:t xml:space="preserve"> za </w:t>
      </w:r>
      <w:proofErr w:type="spellStart"/>
      <w:r w:rsidRPr="00FF1281">
        <w:rPr>
          <w:color w:val="231F20"/>
          <w:lang w:eastAsia="hr-HR"/>
        </w:rPr>
        <w:t>unaprjeđenje</w:t>
      </w:r>
      <w:proofErr w:type="spellEnd"/>
      <w:r w:rsidRPr="00FF1281">
        <w:rPr>
          <w:color w:val="231F20"/>
          <w:lang w:eastAsia="hr-HR"/>
        </w:rPr>
        <w:t xml:space="preserve"> </w:t>
      </w:r>
      <w:proofErr w:type="spellStart"/>
      <w:r w:rsidRPr="00FF1281">
        <w:rPr>
          <w:color w:val="231F20"/>
          <w:lang w:eastAsia="hr-HR"/>
        </w:rPr>
        <w:t>eksploatacije</w:t>
      </w:r>
      <w:proofErr w:type="spellEnd"/>
    </w:p>
    <w:p w14:paraId="41D85ED4" w14:textId="77777777" w:rsidR="00185F0F" w:rsidRPr="00FF1281" w:rsidRDefault="00185F0F" w:rsidP="00185F0F">
      <w:pPr>
        <w:spacing w:after="48" w:line="240" w:lineRule="auto"/>
        <w:textAlignment w:val="baseline"/>
        <w:rPr>
          <w:color w:val="231F20"/>
          <w:lang w:eastAsia="hr-HR"/>
        </w:rPr>
      </w:pPr>
      <w:r w:rsidRPr="00FF1281">
        <w:rPr>
          <w:color w:val="231F20"/>
          <w:lang w:eastAsia="hr-HR"/>
        </w:rPr>
        <w:t xml:space="preserve">c) </w:t>
      </w:r>
      <w:proofErr w:type="spellStart"/>
      <w:r w:rsidRPr="00FF1281">
        <w:rPr>
          <w:color w:val="231F20"/>
          <w:lang w:eastAsia="hr-HR"/>
        </w:rPr>
        <w:t>cjevovode</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povezane</w:t>
      </w:r>
      <w:proofErr w:type="spellEnd"/>
      <w:r w:rsidRPr="00FF1281">
        <w:rPr>
          <w:color w:val="231F20"/>
          <w:lang w:eastAsia="hr-HR"/>
        </w:rPr>
        <w:t xml:space="preserve"> </w:t>
      </w:r>
      <w:proofErr w:type="spellStart"/>
      <w:r w:rsidRPr="00FF1281">
        <w:rPr>
          <w:color w:val="231F20"/>
          <w:lang w:eastAsia="hr-HR"/>
        </w:rPr>
        <w:t>objekte</w:t>
      </w:r>
      <w:proofErr w:type="spellEnd"/>
      <w:r w:rsidRPr="00FF1281">
        <w:rPr>
          <w:color w:val="231F20"/>
          <w:lang w:eastAsia="hr-HR"/>
        </w:rPr>
        <w:t xml:space="preserve"> za transport </w:t>
      </w:r>
      <w:proofErr w:type="spellStart"/>
      <w:r w:rsidRPr="00FF1281">
        <w:rPr>
          <w:color w:val="231F20"/>
          <w:lang w:eastAsia="hr-HR"/>
        </w:rPr>
        <w:t>ugljikovodika</w:t>
      </w:r>
      <w:proofErr w:type="spellEnd"/>
      <w:r w:rsidRPr="00FF1281">
        <w:rPr>
          <w:color w:val="231F20"/>
          <w:lang w:eastAsia="hr-HR"/>
        </w:rPr>
        <w:t xml:space="preserve"> </w:t>
      </w:r>
      <w:proofErr w:type="spellStart"/>
      <w:r w:rsidRPr="00FF1281">
        <w:rPr>
          <w:color w:val="231F20"/>
          <w:lang w:eastAsia="hr-HR"/>
        </w:rPr>
        <w:t>eksploatiranih</w:t>
      </w:r>
      <w:proofErr w:type="spellEnd"/>
      <w:r w:rsidRPr="00FF1281">
        <w:rPr>
          <w:color w:val="231F20"/>
          <w:lang w:eastAsia="hr-HR"/>
        </w:rPr>
        <w:t xml:space="preserve"> u </w:t>
      </w:r>
      <w:proofErr w:type="spellStart"/>
      <w:r w:rsidRPr="00FF1281">
        <w:rPr>
          <w:color w:val="231F20"/>
          <w:lang w:eastAsia="hr-HR"/>
        </w:rPr>
        <w:t>eksploatacijskom</w:t>
      </w:r>
      <w:proofErr w:type="spellEnd"/>
      <w:r w:rsidRPr="00FF1281">
        <w:rPr>
          <w:color w:val="231F20"/>
          <w:lang w:eastAsia="hr-HR"/>
        </w:rPr>
        <w:t xml:space="preserve"> </w:t>
      </w:r>
      <w:proofErr w:type="spellStart"/>
      <w:r w:rsidRPr="00FF1281">
        <w:rPr>
          <w:color w:val="231F20"/>
          <w:lang w:eastAsia="hr-HR"/>
        </w:rPr>
        <w:t>polju</w:t>
      </w:r>
      <w:proofErr w:type="spellEnd"/>
      <w:r w:rsidRPr="00FF1281">
        <w:rPr>
          <w:color w:val="231F20"/>
          <w:lang w:eastAsia="hr-HR"/>
        </w:rPr>
        <w:t xml:space="preserve"> do </w:t>
      </w:r>
      <w:proofErr w:type="spellStart"/>
      <w:r w:rsidRPr="00FF1281">
        <w:rPr>
          <w:color w:val="231F20"/>
          <w:lang w:eastAsia="hr-HR"/>
        </w:rPr>
        <w:t>točke</w:t>
      </w:r>
      <w:proofErr w:type="spellEnd"/>
      <w:r w:rsidRPr="00FF1281">
        <w:rPr>
          <w:color w:val="231F20"/>
          <w:lang w:eastAsia="hr-HR"/>
        </w:rPr>
        <w:t xml:space="preserve"> </w:t>
      </w:r>
      <w:proofErr w:type="spellStart"/>
      <w:r w:rsidRPr="00FF1281">
        <w:rPr>
          <w:color w:val="231F20"/>
          <w:lang w:eastAsia="hr-HR"/>
        </w:rPr>
        <w:t>isporuke</w:t>
      </w:r>
      <w:proofErr w:type="spellEnd"/>
      <w:r w:rsidRPr="00FF1281">
        <w:rPr>
          <w:color w:val="231F20"/>
          <w:lang w:eastAsia="hr-HR"/>
        </w:rPr>
        <w:t xml:space="preserve">, </w:t>
      </w:r>
      <w:proofErr w:type="spellStart"/>
      <w:r w:rsidRPr="00FF1281">
        <w:rPr>
          <w:color w:val="231F20"/>
          <w:lang w:eastAsia="hr-HR"/>
        </w:rPr>
        <w:t>uključujući</w:t>
      </w:r>
      <w:proofErr w:type="spellEnd"/>
      <w:r w:rsidRPr="00FF1281">
        <w:rPr>
          <w:color w:val="231F20"/>
          <w:lang w:eastAsia="hr-HR"/>
        </w:rPr>
        <w:t xml:space="preserve"> </w:t>
      </w:r>
      <w:proofErr w:type="spellStart"/>
      <w:r w:rsidRPr="00FF1281">
        <w:rPr>
          <w:color w:val="231F20"/>
          <w:lang w:eastAsia="hr-HR"/>
        </w:rPr>
        <w:t>sve</w:t>
      </w:r>
      <w:proofErr w:type="spellEnd"/>
      <w:r w:rsidRPr="00FF1281">
        <w:rPr>
          <w:color w:val="231F20"/>
          <w:lang w:eastAsia="hr-HR"/>
        </w:rPr>
        <w:t xml:space="preserve"> </w:t>
      </w:r>
      <w:proofErr w:type="spellStart"/>
      <w:r w:rsidRPr="00FF1281">
        <w:rPr>
          <w:color w:val="231F20"/>
          <w:lang w:eastAsia="hr-HR"/>
        </w:rPr>
        <w:t>cjevovode</w:t>
      </w:r>
      <w:proofErr w:type="spellEnd"/>
      <w:r w:rsidRPr="00FF1281">
        <w:rPr>
          <w:color w:val="231F20"/>
          <w:lang w:eastAsia="hr-HR"/>
        </w:rPr>
        <w:t xml:space="preserve">, </w:t>
      </w:r>
      <w:proofErr w:type="spellStart"/>
      <w:r w:rsidRPr="00FF1281">
        <w:rPr>
          <w:color w:val="231F20"/>
          <w:lang w:eastAsia="hr-HR"/>
        </w:rPr>
        <w:t>objekte</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opremu</w:t>
      </w:r>
      <w:proofErr w:type="spellEnd"/>
      <w:r w:rsidRPr="00FF1281">
        <w:rPr>
          <w:color w:val="231F20"/>
          <w:lang w:eastAsia="hr-HR"/>
        </w:rPr>
        <w:t xml:space="preserve"> za </w:t>
      </w:r>
      <w:proofErr w:type="spellStart"/>
      <w:r w:rsidRPr="00FF1281">
        <w:rPr>
          <w:color w:val="231F20"/>
          <w:lang w:eastAsia="hr-HR"/>
        </w:rPr>
        <w:t>pripajanja</w:t>
      </w:r>
      <w:proofErr w:type="spellEnd"/>
      <w:r w:rsidRPr="00FF1281">
        <w:rPr>
          <w:color w:val="231F20"/>
          <w:lang w:eastAsia="hr-HR"/>
        </w:rPr>
        <w:t xml:space="preserve"> </w:t>
      </w:r>
      <w:proofErr w:type="spellStart"/>
      <w:r w:rsidRPr="00FF1281">
        <w:rPr>
          <w:color w:val="231F20"/>
          <w:lang w:eastAsia="hr-HR"/>
        </w:rPr>
        <w:t>cjevovoda</w:t>
      </w:r>
      <w:proofErr w:type="spellEnd"/>
    </w:p>
    <w:p w14:paraId="24BAD245" w14:textId="77777777" w:rsidR="00185F0F" w:rsidRPr="00FF1281" w:rsidRDefault="00185F0F" w:rsidP="00185F0F">
      <w:pPr>
        <w:spacing w:after="48" w:line="240" w:lineRule="auto"/>
        <w:textAlignment w:val="baseline"/>
        <w:rPr>
          <w:color w:val="231F20"/>
          <w:lang w:eastAsia="hr-HR"/>
        </w:rPr>
      </w:pPr>
      <w:r w:rsidRPr="00FF1281">
        <w:rPr>
          <w:color w:val="231F20"/>
          <w:lang w:eastAsia="hr-HR"/>
        </w:rPr>
        <w:t xml:space="preserve">d) </w:t>
      </w:r>
      <w:proofErr w:type="spellStart"/>
      <w:r w:rsidRPr="00FF1281">
        <w:rPr>
          <w:color w:val="231F20"/>
          <w:lang w:eastAsia="hr-HR"/>
        </w:rPr>
        <w:t>inženjerske</w:t>
      </w:r>
      <w:proofErr w:type="spellEnd"/>
      <w:r w:rsidRPr="00FF1281">
        <w:rPr>
          <w:color w:val="231F20"/>
          <w:lang w:eastAsia="hr-HR"/>
        </w:rPr>
        <w:t xml:space="preserve"> i </w:t>
      </w:r>
      <w:proofErr w:type="spellStart"/>
      <w:r w:rsidRPr="00FF1281">
        <w:rPr>
          <w:color w:val="231F20"/>
          <w:lang w:eastAsia="hr-HR"/>
        </w:rPr>
        <w:t>projektne</w:t>
      </w:r>
      <w:proofErr w:type="spellEnd"/>
      <w:r w:rsidRPr="00FF1281">
        <w:rPr>
          <w:color w:val="231F20"/>
          <w:lang w:eastAsia="hr-HR"/>
        </w:rPr>
        <w:t xml:space="preserve"> </w:t>
      </w:r>
      <w:proofErr w:type="spellStart"/>
      <w:r w:rsidRPr="00FF1281">
        <w:rPr>
          <w:color w:val="231F20"/>
          <w:lang w:eastAsia="hr-HR"/>
        </w:rPr>
        <w:t>studije</w:t>
      </w:r>
      <w:proofErr w:type="spellEnd"/>
      <w:r w:rsidRPr="00FF1281">
        <w:rPr>
          <w:color w:val="231F20"/>
          <w:lang w:eastAsia="hr-HR"/>
        </w:rPr>
        <w:t xml:space="preserve"> za </w:t>
      </w:r>
      <w:proofErr w:type="spellStart"/>
      <w:r w:rsidRPr="00FF1281">
        <w:rPr>
          <w:color w:val="231F20"/>
          <w:lang w:eastAsia="hr-HR"/>
        </w:rPr>
        <w:t>opremu</w:t>
      </w:r>
      <w:proofErr w:type="spellEnd"/>
      <w:r w:rsidRPr="00FF1281">
        <w:rPr>
          <w:color w:val="231F20"/>
          <w:lang w:eastAsia="hr-HR"/>
        </w:rPr>
        <w:t xml:space="preserve"> </w:t>
      </w:r>
      <w:proofErr w:type="spellStart"/>
      <w:r w:rsidRPr="00FF1281">
        <w:rPr>
          <w:color w:val="231F20"/>
          <w:lang w:eastAsia="hr-HR"/>
        </w:rPr>
        <w:t>navedenu</w:t>
      </w:r>
      <w:proofErr w:type="spellEnd"/>
      <w:r w:rsidRPr="00FF1281">
        <w:rPr>
          <w:color w:val="231F20"/>
          <w:lang w:eastAsia="hr-HR"/>
        </w:rPr>
        <w:t xml:space="preserve"> u </w:t>
      </w:r>
      <w:proofErr w:type="spellStart"/>
      <w:r w:rsidRPr="00FF1281">
        <w:rPr>
          <w:color w:val="231F20"/>
          <w:lang w:eastAsia="hr-HR"/>
        </w:rPr>
        <w:t>točkama</w:t>
      </w:r>
      <w:proofErr w:type="spellEnd"/>
      <w:r w:rsidRPr="00FF1281">
        <w:rPr>
          <w:color w:val="231F20"/>
          <w:lang w:eastAsia="hr-HR"/>
        </w:rPr>
        <w:t xml:space="preserve"> b) </w:t>
      </w:r>
      <w:proofErr w:type="spellStart"/>
      <w:r w:rsidRPr="00FF1281">
        <w:rPr>
          <w:color w:val="231F20"/>
          <w:lang w:eastAsia="hr-HR"/>
        </w:rPr>
        <w:t>i</w:t>
      </w:r>
      <w:proofErr w:type="spellEnd"/>
      <w:r w:rsidRPr="00FF1281">
        <w:rPr>
          <w:color w:val="231F20"/>
          <w:lang w:eastAsia="hr-HR"/>
        </w:rPr>
        <w:t xml:space="preserve"> c) </w:t>
      </w:r>
      <w:proofErr w:type="spellStart"/>
      <w:r w:rsidRPr="00FF1281">
        <w:rPr>
          <w:color w:val="231F20"/>
          <w:lang w:eastAsia="hr-HR"/>
        </w:rPr>
        <w:t>ovoga</w:t>
      </w:r>
      <w:proofErr w:type="spellEnd"/>
      <w:r w:rsidRPr="00FF1281">
        <w:rPr>
          <w:color w:val="231F20"/>
          <w:lang w:eastAsia="hr-HR"/>
        </w:rPr>
        <w:t xml:space="preserve"> </w:t>
      </w:r>
      <w:proofErr w:type="spellStart"/>
      <w:r w:rsidRPr="00FF1281">
        <w:rPr>
          <w:color w:val="231F20"/>
          <w:lang w:eastAsia="hr-HR"/>
        </w:rPr>
        <w:t>stavka</w:t>
      </w:r>
      <w:proofErr w:type="spellEnd"/>
      <w:r w:rsidRPr="00FF1281">
        <w:rPr>
          <w:color w:val="231F20"/>
          <w:lang w:eastAsia="hr-HR"/>
        </w:rPr>
        <w:t>.</w:t>
      </w:r>
    </w:p>
    <w:p w14:paraId="2E216015" w14:textId="77777777" w:rsidR="00185F0F" w:rsidRPr="00FF1281" w:rsidRDefault="00185F0F" w:rsidP="00185F0F">
      <w:pPr>
        <w:spacing w:after="48" w:line="240" w:lineRule="auto"/>
        <w:textAlignment w:val="baseline"/>
        <w:rPr>
          <w:color w:val="231F20"/>
          <w:lang w:eastAsia="hr-HR"/>
        </w:rPr>
      </w:pPr>
      <w:r w:rsidRPr="00FF1281">
        <w:rPr>
          <w:color w:val="231F20"/>
          <w:lang w:eastAsia="hr-HR"/>
        </w:rPr>
        <w:t xml:space="preserve">(4) </w:t>
      </w:r>
      <w:proofErr w:type="spellStart"/>
      <w:r w:rsidRPr="00FF1281">
        <w:rPr>
          <w:color w:val="231F20"/>
          <w:lang w:eastAsia="hr-HR"/>
        </w:rPr>
        <w:t>Ako</w:t>
      </w:r>
      <w:proofErr w:type="spellEnd"/>
      <w:r w:rsidRPr="00FF1281">
        <w:rPr>
          <w:color w:val="231F20"/>
          <w:lang w:eastAsia="hr-HR"/>
        </w:rPr>
        <w:t xml:space="preserve"> je </w:t>
      </w:r>
      <w:proofErr w:type="spellStart"/>
      <w:r w:rsidRPr="00FF1281">
        <w:rPr>
          <w:color w:val="231F20"/>
          <w:lang w:eastAsia="hr-HR"/>
        </w:rPr>
        <w:t>bilo</w:t>
      </w:r>
      <w:proofErr w:type="spellEnd"/>
      <w:r w:rsidRPr="00FF1281">
        <w:rPr>
          <w:color w:val="231F20"/>
          <w:lang w:eastAsia="hr-HR"/>
        </w:rPr>
        <w:t xml:space="preserve"> koji </w:t>
      </w:r>
      <w:proofErr w:type="spellStart"/>
      <w:r w:rsidRPr="00FF1281">
        <w:rPr>
          <w:color w:val="231F20"/>
          <w:lang w:eastAsia="hr-HR"/>
        </w:rPr>
        <w:t>trošak</w:t>
      </w:r>
      <w:proofErr w:type="spellEnd"/>
      <w:r w:rsidRPr="00FF1281">
        <w:rPr>
          <w:color w:val="231F20"/>
          <w:lang w:eastAsia="hr-HR"/>
        </w:rPr>
        <w:t xml:space="preserve"> </w:t>
      </w:r>
      <w:proofErr w:type="spellStart"/>
      <w:r w:rsidRPr="00FF1281">
        <w:rPr>
          <w:color w:val="231F20"/>
          <w:lang w:eastAsia="hr-HR"/>
        </w:rPr>
        <w:t>ugljikovodika</w:t>
      </w:r>
      <w:proofErr w:type="spellEnd"/>
      <w:r w:rsidRPr="00FF1281">
        <w:rPr>
          <w:color w:val="231F20"/>
          <w:lang w:eastAsia="hr-HR"/>
        </w:rPr>
        <w:t xml:space="preserve"> </w:t>
      </w:r>
      <w:proofErr w:type="spellStart"/>
      <w:r w:rsidRPr="00FF1281">
        <w:rPr>
          <w:color w:val="231F20"/>
          <w:lang w:eastAsia="hr-HR"/>
        </w:rPr>
        <w:t>samo</w:t>
      </w:r>
      <w:proofErr w:type="spellEnd"/>
      <w:r w:rsidRPr="00FF1281">
        <w:rPr>
          <w:color w:val="231F20"/>
          <w:lang w:eastAsia="hr-HR"/>
        </w:rPr>
        <w:t xml:space="preserve"> </w:t>
      </w:r>
      <w:proofErr w:type="spellStart"/>
      <w:r w:rsidRPr="00FF1281">
        <w:rPr>
          <w:color w:val="231F20"/>
          <w:lang w:eastAsia="hr-HR"/>
        </w:rPr>
        <w:t>djelomično</w:t>
      </w:r>
      <w:proofErr w:type="spellEnd"/>
      <w:r w:rsidRPr="00FF1281">
        <w:rPr>
          <w:color w:val="231F20"/>
          <w:lang w:eastAsia="hr-HR"/>
        </w:rPr>
        <w:t xml:space="preserve"> </w:t>
      </w:r>
      <w:proofErr w:type="spellStart"/>
      <w:r w:rsidRPr="00FF1281">
        <w:rPr>
          <w:color w:val="231F20"/>
          <w:lang w:eastAsia="hr-HR"/>
        </w:rPr>
        <w:t>povezan</w:t>
      </w:r>
      <w:proofErr w:type="spellEnd"/>
      <w:r w:rsidRPr="00FF1281">
        <w:rPr>
          <w:color w:val="231F20"/>
          <w:lang w:eastAsia="hr-HR"/>
        </w:rPr>
        <w:t xml:space="preserve"> s </w:t>
      </w:r>
      <w:proofErr w:type="spellStart"/>
      <w:r w:rsidRPr="00FF1281">
        <w:rPr>
          <w:color w:val="231F20"/>
          <w:lang w:eastAsia="hr-HR"/>
        </w:rPr>
        <w:t>izvođenjem</w:t>
      </w:r>
      <w:proofErr w:type="spellEnd"/>
      <w:r w:rsidRPr="00FF1281">
        <w:rPr>
          <w:color w:val="231F20"/>
          <w:lang w:eastAsia="hr-HR"/>
        </w:rPr>
        <w:t xml:space="preserve"> </w:t>
      </w:r>
      <w:proofErr w:type="spellStart"/>
      <w:r w:rsidRPr="00FF1281">
        <w:rPr>
          <w:color w:val="231F20"/>
          <w:lang w:eastAsia="hr-HR"/>
        </w:rPr>
        <w:t>naftno-rudarskih</w:t>
      </w:r>
      <w:proofErr w:type="spellEnd"/>
      <w:r w:rsidRPr="00FF1281">
        <w:rPr>
          <w:color w:val="231F20"/>
          <w:lang w:eastAsia="hr-HR"/>
        </w:rPr>
        <w:t xml:space="preserve"> </w:t>
      </w:r>
      <w:proofErr w:type="spellStart"/>
      <w:r w:rsidRPr="00FF1281">
        <w:rPr>
          <w:color w:val="231F20"/>
          <w:lang w:eastAsia="hr-HR"/>
        </w:rPr>
        <w:t>radova</w:t>
      </w:r>
      <w:proofErr w:type="spellEnd"/>
      <w:r w:rsidRPr="00FF1281">
        <w:rPr>
          <w:color w:val="231F20"/>
          <w:lang w:eastAsia="hr-HR"/>
        </w:rPr>
        <w:t xml:space="preserve"> u </w:t>
      </w:r>
      <w:proofErr w:type="spellStart"/>
      <w:r w:rsidRPr="00FF1281">
        <w:rPr>
          <w:color w:val="231F20"/>
          <w:lang w:eastAsia="hr-HR"/>
        </w:rPr>
        <w:t>okviru</w:t>
      </w:r>
      <w:proofErr w:type="spellEnd"/>
      <w:r w:rsidRPr="00FF1281">
        <w:rPr>
          <w:color w:val="231F20"/>
          <w:lang w:eastAsia="hr-HR"/>
        </w:rPr>
        <w:t xml:space="preserve"> </w:t>
      </w:r>
      <w:proofErr w:type="spellStart"/>
      <w:r w:rsidRPr="00FF1281">
        <w:rPr>
          <w:color w:val="231F20"/>
          <w:lang w:eastAsia="hr-HR"/>
        </w:rPr>
        <w:t>ugovora</w:t>
      </w:r>
      <w:proofErr w:type="spellEnd"/>
      <w:r w:rsidRPr="00FF1281">
        <w:rPr>
          <w:color w:val="231F20"/>
          <w:lang w:eastAsia="hr-HR"/>
        </w:rPr>
        <w:t xml:space="preserve"> o </w:t>
      </w:r>
      <w:proofErr w:type="spellStart"/>
      <w:r w:rsidRPr="00FF1281">
        <w:rPr>
          <w:color w:val="231F20"/>
          <w:lang w:eastAsia="hr-HR"/>
        </w:rPr>
        <w:t>istraživanju</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podjeli</w:t>
      </w:r>
      <w:proofErr w:type="spellEnd"/>
      <w:r w:rsidRPr="00FF1281">
        <w:rPr>
          <w:color w:val="231F20"/>
          <w:lang w:eastAsia="hr-HR"/>
        </w:rPr>
        <w:t xml:space="preserve"> </w:t>
      </w:r>
      <w:proofErr w:type="spellStart"/>
      <w:r w:rsidRPr="00FF1281">
        <w:rPr>
          <w:color w:val="231F20"/>
          <w:lang w:eastAsia="hr-HR"/>
        </w:rPr>
        <w:t>eksploatacije</w:t>
      </w:r>
      <w:proofErr w:type="spellEnd"/>
      <w:r w:rsidRPr="00FF1281">
        <w:rPr>
          <w:color w:val="231F20"/>
          <w:lang w:eastAsia="hr-HR"/>
        </w:rPr>
        <w:t xml:space="preserve"> </w:t>
      </w:r>
      <w:proofErr w:type="spellStart"/>
      <w:r w:rsidRPr="00FF1281">
        <w:rPr>
          <w:color w:val="231F20"/>
          <w:lang w:eastAsia="hr-HR"/>
        </w:rPr>
        <w:t>ugljikovodika</w:t>
      </w:r>
      <w:proofErr w:type="spellEnd"/>
      <w:r w:rsidRPr="00FF1281">
        <w:rPr>
          <w:color w:val="231F20"/>
          <w:lang w:eastAsia="hr-HR"/>
        </w:rPr>
        <w:t xml:space="preserve">, </w:t>
      </w:r>
      <w:proofErr w:type="spellStart"/>
      <w:r w:rsidRPr="00FF1281">
        <w:rPr>
          <w:color w:val="231F20"/>
          <w:lang w:eastAsia="hr-HR"/>
        </w:rPr>
        <w:t>samo</w:t>
      </w:r>
      <w:proofErr w:type="spellEnd"/>
      <w:r w:rsidRPr="00FF1281">
        <w:rPr>
          <w:color w:val="231F20"/>
          <w:lang w:eastAsia="hr-HR"/>
        </w:rPr>
        <w:t xml:space="preserve"> </w:t>
      </w:r>
      <w:proofErr w:type="spellStart"/>
      <w:r w:rsidRPr="00FF1281">
        <w:rPr>
          <w:color w:val="231F20"/>
          <w:lang w:eastAsia="hr-HR"/>
        </w:rPr>
        <w:t>onaj</w:t>
      </w:r>
      <w:proofErr w:type="spellEnd"/>
      <w:r w:rsidRPr="00FF1281">
        <w:rPr>
          <w:color w:val="231F20"/>
          <w:lang w:eastAsia="hr-HR"/>
        </w:rPr>
        <w:t xml:space="preserve"> </w:t>
      </w:r>
      <w:proofErr w:type="spellStart"/>
      <w:r w:rsidRPr="00FF1281">
        <w:rPr>
          <w:color w:val="231F20"/>
          <w:lang w:eastAsia="hr-HR"/>
        </w:rPr>
        <w:t>dio</w:t>
      </w:r>
      <w:proofErr w:type="spellEnd"/>
      <w:r w:rsidRPr="00FF1281">
        <w:rPr>
          <w:color w:val="231F20"/>
          <w:lang w:eastAsia="hr-HR"/>
        </w:rPr>
        <w:t xml:space="preserve"> </w:t>
      </w:r>
      <w:proofErr w:type="spellStart"/>
      <w:r w:rsidRPr="00FF1281">
        <w:rPr>
          <w:color w:val="231F20"/>
          <w:lang w:eastAsia="hr-HR"/>
        </w:rPr>
        <w:t>troška</w:t>
      </w:r>
      <w:proofErr w:type="spellEnd"/>
      <w:r w:rsidRPr="00FF1281">
        <w:rPr>
          <w:color w:val="231F20"/>
          <w:lang w:eastAsia="hr-HR"/>
        </w:rPr>
        <w:t xml:space="preserve"> koji se </w:t>
      </w:r>
      <w:proofErr w:type="spellStart"/>
      <w:r w:rsidRPr="00FF1281">
        <w:rPr>
          <w:color w:val="231F20"/>
          <w:lang w:eastAsia="hr-HR"/>
        </w:rPr>
        <w:t>odnosi</w:t>
      </w:r>
      <w:proofErr w:type="spellEnd"/>
      <w:r w:rsidRPr="00FF1281">
        <w:rPr>
          <w:color w:val="231F20"/>
          <w:lang w:eastAsia="hr-HR"/>
        </w:rPr>
        <w:t xml:space="preserve"> </w:t>
      </w:r>
      <w:proofErr w:type="spellStart"/>
      <w:r w:rsidRPr="00FF1281">
        <w:rPr>
          <w:color w:val="231F20"/>
          <w:lang w:eastAsia="hr-HR"/>
        </w:rPr>
        <w:t>na</w:t>
      </w:r>
      <w:proofErr w:type="spellEnd"/>
      <w:r w:rsidRPr="00FF1281">
        <w:rPr>
          <w:color w:val="231F20"/>
          <w:lang w:eastAsia="hr-HR"/>
        </w:rPr>
        <w:t xml:space="preserve"> </w:t>
      </w:r>
      <w:proofErr w:type="spellStart"/>
      <w:r w:rsidRPr="00FF1281">
        <w:rPr>
          <w:color w:val="231F20"/>
          <w:lang w:eastAsia="hr-HR"/>
        </w:rPr>
        <w:t>izvođenje</w:t>
      </w:r>
      <w:proofErr w:type="spellEnd"/>
      <w:r w:rsidRPr="00FF1281">
        <w:rPr>
          <w:color w:val="231F20"/>
          <w:lang w:eastAsia="hr-HR"/>
        </w:rPr>
        <w:t xml:space="preserve"> </w:t>
      </w:r>
      <w:proofErr w:type="spellStart"/>
      <w:r w:rsidRPr="00FF1281">
        <w:rPr>
          <w:color w:val="231F20"/>
          <w:lang w:eastAsia="hr-HR"/>
        </w:rPr>
        <w:t>naftno-rudarskih</w:t>
      </w:r>
      <w:proofErr w:type="spellEnd"/>
      <w:r w:rsidRPr="00FF1281">
        <w:rPr>
          <w:color w:val="231F20"/>
          <w:lang w:eastAsia="hr-HR"/>
        </w:rPr>
        <w:t xml:space="preserve"> </w:t>
      </w:r>
      <w:proofErr w:type="spellStart"/>
      <w:r w:rsidRPr="00FF1281">
        <w:rPr>
          <w:color w:val="231F20"/>
          <w:lang w:eastAsia="hr-HR"/>
        </w:rPr>
        <w:t>radova</w:t>
      </w:r>
      <w:proofErr w:type="spellEnd"/>
      <w:r w:rsidRPr="00FF1281">
        <w:rPr>
          <w:color w:val="231F20"/>
          <w:lang w:eastAsia="hr-HR"/>
        </w:rPr>
        <w:t xml:space="preserve"> u </w:t>
      </w:r>
      <w:proofErr w:type="spellStart"/>
      <w:r w:rsidRPr="00FF1281">
        <w:rPr>
          <w:color w:val="231F20"/>
          <w:lang w:eastAsia="hr-HR"/>
        </w:rPr>
        <w:t>okviru</w:t>
      </w:r>
      <w:proofErr w:type="spellEnd"/>
      <w:r w:rsidRPr="00FF1281">
        <w:rPr>
          <w:color w:val="231F20"/>
          <w:lang w:eastAsia="hr-HR"/>
        </w:rPr>
        <w:t xml:space="preserve"> </w:t>
      </w:r>
      <w:proofErr w:type="spellStart"/>
      <w:r w:rsidRPr="00FF1281">
        <w:rPr>
          <w:color w:val="231F20"/>
          <w:lang w:eastAsia="hr-HR"/>
        </w:rPr>
        <w:t>ugovora</w:t>
      </w:r>
      <w:proofErr w:type="spellEnd"/>
      <w:r w:rsidRPr="00FF1281">
        <w:rPr>
          <w:color w:val="231F20"/>
          <w:lang w:eastAsia="hr-HR"/>
        </w:rPr>
        <w:t xml:space="preserve"> o </w:t>
      </w:r>
      <w:proofErr w:type="spellStart"/>
      <w:r w:rsidRPr="00FF1281">
        <w:rPr>
          <w:color w:val="231F20"/>
          <w:lang w:eastAsia="hr-HR"/>
        </w:rPr>
        <w:t>istraživanju</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podjeli</w:t>
      </w:r>
      <w:proofErr w:type="spellEnd"/>
      <w:r w:rsidRPr="00FF1281">
        <w:rPr>
          <w:color w:val="231F20"/>
          <w:lang w:eastAsia="hr-HR"/>
        </w:rPr>
        <w:t xml:space="preserve"> </w:t>
      </w:r>
      <w:proofErr w:type="spellStart"/>
      <w:r w:rsidRPr="00FF1281">
        <w:rPr>
          <w:color w:val="231F20"/>
          <w:lang w:eastAsia="hr-HR"/>
        </w:rPr>
        <w:t>eksploatacije</w:t>
      </w:r>
      <w:proofErr w:type="spellEnd"/>
      <w:r w:rsidRPr="00FF1281">
        <w:rPr>
          <w:color w:val="231F20"/>
          <w:lang w:eastAsia="hr-HR"/>
        </w:rPr>
        <w:t xml:space="preserve"> </w:t>
      </w:r>
      <w:proofErr w:type="spellStart"/>
      <w:r w:rsidRPr="00FF1281">
        <w:rPr>
          <w:color w:val="231F20"/>
          <w:lang w:eastAsia="hr-HR"/>
        </w:rPr>
        <w:t>ugljikovodika</w:t>
      </w:r>
      <w:proofErr w:type="spellEnd"/>
      <w:r w:rsidRPr="00FF1281">
        <w:rPr>
          <w:color w:val="231F20"/>
          <w:lang w:eastAsia="hr-HR"/>
        </w:rPr>
        <w:t xml:space="preserve"> </w:t>
      </w:r>
      <w:proofErr w:type="spellStart"/>
      <w:r w:rsidRPr="00FF1281">
        <w:rPr>
          <w:color w:val="231F20"/>
          <w:lang w:eastAsia="hr-HR"/>
        </w:rPr>
        <w:t>može</w:t>
      </w:r>
      <w:proofErr w:type="spellEnd"/>
      <w:r w:rsidRPr="00FF1281">
        <w:rPr>
          <w:color w:val="231F20"/>
          <w:lang w:eastAsia="hr-HR"/>
        </w:rPr>
        <w:t xml:space="preserve"> se </w:t>
      </w:r>
      <w:proofErr w:type="spellStart"/>
      <w:r w:rsidRPr="00FF1281">
        <w:rPr>
          <w:color w:val="231F20"/>
          <w:lang w:eastAsia="hr-HR"/>
        </w:rPr>
        <w:t>rasporediti</w:t>
      </w:r>
      <w:proofErr w:type="spellEnd"/>
      <w:r w:rsidRPr="00FF1281">
        <w:rPr>
          <w:color w:val="231F20"/>
          <w:lang w:eastAsia="hr-HR"/>
        </w:rPr>
        <w:t xml:space="preserve"> u </w:t>
      </w:r>
      <w:proofErr w:type="spellStart"/>
      <w:r w:rsidRPr="00FF1281">
        <w:rPr>
          <w:color w:val="231F20"/>
          <w:lang w:eastAsia="hr-HR"/>
        </w:rPr>
        <w:t>troškove</w:t>
      </w:r>
      <w:proofErr w:type="spellEnd"/>
      <w:r w:rsidRPr="00FF1281">
        <w:rPr>
          <w:color w:val="231F20"/>
          <w:lang w:eastAsia="hr-HR"/>
        </w:rPr>
        <w:t xml:space="preserve"> </w:t>
      </w:r>
      <w:proofErr w:type="spellStart"/>
      <w:r w:rsidRPr="00FF1281">
        <w:rPr>
          <w:color w:val="231F20"/>
          <w:lang w:eastAsia="hr-HR"/>
        </w:rPr>
        <w:t>ugljikovodika</w:t>
      </w:r>
      <w:proofErr w:type="spellEnd"/>
      <w:r w:rsidRPr="00FF1281">
        <w:rPr>
          <w:color w:val="231F20"/>
          <w:lang w:eastAsia="hr-HR"/>
        </w:rPr>
        <w:t>.</w:t>
      </w:r>
    </w:p>
    <w:p w14:paraId="4090C5F4" w14:textId="77777777" w:rsidR="00725EAD" w:rsidRPr="00FF1281" w:rsidRDefault="00725EAD" w:rsidP="00185F0F">
      <w:pPr>
        <w:spacing w:before="103" w:after="48" w:line="240" w:lineRule="auto"/>
        <w:textAlignment w:val="baseline"/>
        <w:rPr>
          <w:color w:val="231F20"/>
          <w:lang w:eastAsia="hr-HR"/>
        </w:rPr>
      </w:pPr>
    </w:p>
    <w:p w14:paraId="516FD640" w14:textId="77777777" w:rsidR="00185F0F" w:rsidRPr="00FF1281" w:rsidRDefault="00185F0F" w:rsidP="00185F0F">
      <w:pPr>
        <w:spacing w:before="103" w:after="48" w:line="240" w:lineRule="auto"/>
        <w:textAlignment w:val="baseline"/>
        <w:rPr>
          <w:color w:val="231F20"/>
          <w:lang w:eastAsia="hr-HR"/>
        </w:rPr>
      </w:pPr>
      <w:proofErr w:type="spellStart"/>
      <w:r w:rsidRPr="00FF1281">
        <w:rPr>
          <w:color w:val="231F20"/>
          <w:lang w:eastAsia="hr-HR"/>
        </w:rPr>
        <w:t>Članak</w:t>
      </w:r>
      <w:proofErr w:type="spellEnd"/>
      <w:r w:rsidRPr="00FF1281">
        <w:rPr>
          <w:color w:val="231F20"/>
          <w:lang w:eastAsia="hr-HR"/>
        </w:rPr>
        <w:t xml:space="preserve"> 3.</w:t>
      </w:r>
    </w:p>
    <w:p w14:paraId="4A7B402C" w14:textId="77777777" w:rsidR="00185F0F" w:rsidRPr="00FF1281" w:rsidRDefault="00185F0F" w:rsidP="00185F0F">
      <w:pPr>
        <w:spacing w:before="68" w:after="72" w:line="240" w:lineRule="auto"/>
        <w:textAlignment w:val="baseline"/>
        <w:rPr>
          <w:i/>
          <w:iCs/>
          <w:color w:val="231F20"/>
          <w:lang w:eastAsia="hr-HR"/>
        </w:rPr>
      </w:pPr>
      <w:proofErr w:type="spellStart"/>
      <w:r w:rsidRPr="00FF1281">
        <w:rPr>
          <w:i/>
          <w:iCs/>
          <w:color w:val="231F20"/>
          <w:lang w:eastAsia="hr-HR"/>
        </w:rPr>
        <w:t>Dopustivi</w:t>
      </w:r>
      <w:proofErr w:type="spellEnd"/>
      <w:r w:rsidRPr="00FF1281">
        <w:rPr>
          <w:i/>
          <w:iCs/>
          <w:color w:val="231F20"/>
          <w:lang w:eastAsia="hr-HR"/>
        </w:rPr>
        <w:t xml:space="preserve"> </w:t>
      </w:r>
      <w:proofErr w:type="spellStart"/>
      <w:r w:rsidRPr="00FF1281">
        <w:rPr>
          <w:i/>
          <w:iCs/>
          <w:color w:val="231F20"/>
          <w:lang w:eastAsia="hr-HR"/>
        </w:rPr>
        <w:t>troškovi</w:t>
      </w:r>
      <w:proofErr w:type="spellEnd"/>
      <w:r w:rsidRPr="00FF1281">
        <w:rPr>
          <w:i/>
          <w:iCs/>
          <w:color w:val="231F20"/>
          <w:lang w:eastAsia="hr-HR"/>
        </w:rPr>
        <w:t xml:space="preserve"> </w:t>
      </w:r>
      <w:proofErr w:type="spellStart"/>
      <w:r w:rsidRPr="00FF1281">
        <w:rPr>
          <w:i/>
          <w:iCs/>
          <w:color w:val="231F20"/>
          <w:lang w:eastAsia="hr-HR"/>
        </w:rPr>
        <w:t>ugljikovodika</w:t>
      </w:r>
      <w:proofErr w:type="spellEnd"/>
      <w:r w:rsidRPr="00FF1281">
        <w:rPr>
          <w:i/>
          <w:iCs/>
          <w:color w:val="231F20"/>
          <w:lang w:eastAsia="hr-HR"/>
        </w:rPr>
        <w:t xml:space="preserve"> za </w:t>
      </w:r>
      <w:proofErr w:type="spellStart"/>
      <w:r w:rsidRPr="00FF1281">
        <w:rPr>
          <w:i/>
          <w:iCs/>
          <w:color w:val="231F20"/>
          <w:lang w:eastAsia="hr-HR"/>
        </w:rPr>
        <w:t>povrat</w:t>
      </w:r>
      <w:proofErr w:type="spellEnd"/>
      <w:r w:rsidRPr="00FF1281">
        <w:rPr>
          <w:i/>
          <w:iCs/>
          <w:color w:val="231F20"/>
          <w:lang w:eastAsia="hr-HR"/>
        </w:rPr>
        <w:t xml:space="preserve"> </w:t>
      </w:r>
      <w:proofErr w:type="spellStart"/>
      <w:r w:rsidRPr="00FF1281">
        <w:rPr>
          <w:i/>
          <w:iCs/>
          <w:color w:val="231F20"/>
          <w:lang w:eastAsia="hr-HR"/>
        </w:rPr>
        <w:t>troškova</w:t>
      </w:r>
      <w:proofErr w:type="spellEnd"/>
    </w:p>
    <w:p w14:paraId="7559B98A" w14:textId="77777777" w:rsidR="00185F0F" w:rsidRPr="00FF1281" w:rsidRDefault="00185F0F" w:rsidP="00185F0F">
      <w:pPr>
        <w:spacing w:after="48" w:line="240" w:lineRule="auto"/>
        <w:textAlignment w:val="baseline"/>
        <w:rPr>
          <w:color w:val="231F20"/>
          <w:lang w:eastAsia="hr-HR"/>
        </w:rPr>
      </w:pPr>
      <w:r w:rsidRPr="00FF1281">
        <w:rPr>
          <w:color w:val="231F20"/>
          <w:lang w:eastAsia="hr-HR"/>
        </w:rPr>
        <w:t xml:space="preserve">(1) </w:t>
      </w:r>
      <w:proofErr w:type="spellStart"/>
      <w:r w:rsidRPr="00FF1281">
        <w:rPr>
          <w:color w:val="231F20"/>
          <w:lang w:eastAsia="hr-HR"/>
        </w:rPr>
        <w:t>Troškove</w:t>
      </w:r>
      <w:proofErr w:type="spellEnd"/>
      <w:r w:rsidRPr="00FF1281">
        <w:rPr>
          <w:color w:val="231F20"/>
          <w:lang w:eastAsia="hr-HR"/>
        </w:rPr>
        <w:t xml:space="preserve"> </w:t>
      </w:r>
      <w:proofErr w:type="spellStart"/>
      <w:r w:rsidRPr="00FF1281">
        <w:rPr>
          <w:color w:val="231F20"/>
          <w:lang w:eastAsia="hr-HR"/>
        </w:rPr>
        <w:t>ugljikovodika</w:t>
      </w:r>
      <w:proofErr w:type="spellEnd"/>
      <w:r w:rsidRPr="00FF1281">
        <w:rPr>
          <w:color w:val="231F20"/>
          <w:lang w:eastAsia="hr-HR"/>
        </w:rPr>
        <w:t xml:space="preserve"> koji </w:t>
      </w:r>
      <w:proofErr w:type="spellStart"/>
      <w:r w:rsidRPr="00FF1281">
        <w:rPr>
          <w:color w:val="231F20"/>
          <w:lang w:eastAsia="hr-HR"/>
        </w:rPr>
        <w:t>su</w:t>
      </w:r>
      <w:proofErr w:type="spellEnd"/>
      <w:r w:rsidRPr="00FF1281">
        <w:rPr>
          <w:color w:val="231F20"/>
          <w:lang w:eastAsia="hr-HR"/>
        </w:rPr>
        <w:t xml:space="preserve"> </w:t>
      </w:r>
      <w:proofErr w:type="spellStart"/>
      <w:r w:rsidRPr="00FF1281">
        <w:rPr>
          <w:color w:val="231F20"/>
          <w:lang w:eastAsia="hr-HR"/>
        </w:rPr>
        <w:t>podložni</w:t>
      </w:r>
      <w:proofErr w:type="spellEnd"/>
      <w:r w:rsidRPr="00FF1281">
        <w:rPr>
          <w:color w:val="231F20"/>
          <w:lang w:eastAsia="hr-HR"/>
        </w:rPr>
        <w:t xml:space="preserve"> </w:t>
      </w:r>
      <w:proofErr w:type="spellStart"/>
      <w:r w:rsidRPr="00FF1281">
        <w:rPr>
          <w:color w:val="231F20"/>
          <w:lang w:eastAsia="hr-HR"/>
        </w:rPr>
        <w:t>povratu</w:t>
      </w:r>
      <w:proofErr w:type="spellEnd"/>
      <w:r w:rsidRPr="00FF1281">
        <w:rPr>
          <w:color w:val="231F20"/>
          <w:lang w:eastAsia="hr-HR"/>
        </w:rPr>
        <w:t xml:space="preserve"> </w:t>
      </w:r>
      <w:proofErr w:type="spellStart"/>
      <w:r w:rsidRPr="00FF1281">
        <w:rPr>
          <w:color w:val="231F20"/>
          <w:lang w:eastAsia="hr-HR"/>
        </w:rPr>
        <w:t>troškova</w:t>
      </w:r>
      <w:proofErr w:type="spellEnd"/>
      <w:r w:rsidRPr="00FF1281">
        <w:rPr>
          <w:color w:val="231F20"/>
          <w:lang w:eastAsia="hr-HR"/>
        </w:rPr>
        <w:t xml:space="preserve"> </w:t>
      </w:r>
      <w:proofErr w:type="spellStart"/>
      <w:r w:rsidRPr="00FF1281">
        <w:rPr>
          <w:color w:val="231F20"/>
          <w:lang w:eastAsia="hr-HR"/>
        </w:rPr>
        <w:t>odobrava</w:t>
      </w:r>
      <w:proofErr w:type="spellEnd"/>
      <w:r w:rsidRPr="00FF1281">
        <w:rPr>
          <w:color w:val="231F20"/>
          <w:lang w:eastAsia="hr-HR"/>
        </w:rPr>
        <w:t xml:space="preserve"> </w:t>
      </w:r>
      <w:proofErr w:type="spellStart"/>
      <w:r w:rsidRPr="00FF1281">
        <w:rPr>
          <w:color w:val="231F20"/>
          <w:lang w:eastAsia="hr-HR"/>
        </w:rPr>
        <w:t>Agencija</w:t>
      </w:r>
      <w:proofErr w:type="spellEnd"/>
      <w:r w:rsidRPr="00FF1281">
        <w:rPr>
          <w:color w:val="231F20"/>
          <w:lang w:eastAsia="hr-HR"/>
        </w:rPr>
        <w:t xml:space="preserve"> u </w:t>
      </w:r>
      <w:proofErr w:type="spellStart"/>
      <w:r w:rsidRPr="00FF1281">
        <w:rPr>
          <w:color w:val="231F20"/>
          <w:lang w:eastAsia="hr-HR"/>
        </w:rPr>
        <w:t>skladu</w:t>
      </w:r>
      <w:proofErr w:type="spellEnd"/>
      <w:r w:rsidRPr="00FF1281">
        <w:rPr>
          <w:color w:val="231F20"/>
          <w:lang w:eastAsia="hr-HR"/>
        </w:rPr>
        <w:t xml:space="preserve"> s </w:t>
      </w:r>
      <w:proofErr w:type="spellStart"/>
      <w:r w:rsidRPr="00FF1281">
        <w:rPr>
          <w:color w:val="231F20"/>
          <w:lang w:eastAsia="hr-HR"/>
        </w:rPr>
        <w:t>člankom</w:t>
      </w:r>
      <w:proofErr w:type="spellEnd"/>
      <w:r w:rsidRPr="00FF1281">
        <w:rPr>
          <w:color w:val="231F20"/>
          <w:lang w:eastAsia="hr-HR"/>
        </w:rPr>
        <w:t xml:space="preserve"> 118. </w:t>
      </w:r>
      <w:proofErr w:type="spellStart"/>
      <w:r w:rsidRPr="00FF1281">
        <w:rPr>
          <w:color w:val="231F20"/>
          <w:lang w:eastAsia="hr-HR"/>
        </w:rPr>
        <w:t>stavkom</w:t>
      </w:r>
      <w:proofErr w:type="spellEnd"/>
      <w:r w:rsidRPr="00FF1281">
        <w:rPr>
          <w:color w:val="231F20"/>
          <w:lang w:eastAsia="hr-HR"/>
        </w:rPr>
        <w:t xml:space="preserve"> 10. </w:t>
      </w:r>
      <w:proofErr w:type="spellStart"/>
      <w:r w:rsidRPr="00FF1281">
        <w:rPr>
          <w:color w:val="231F20"/>
          <w:lang w:eastAsia="hr-HR"/>
        </w:rPr>
        <w:t>ovoga</w:t>
      </w:r>
      <w:proofErr w:type="spellEnd"/>
      <w:r w:rsidRPr="00FF1281">
        <w:rPr>
          <w:color w:val="231F20"/>
          <w:lang w:eastAsia="hr-HR"/>
        </w:rPr>
        <w:t xml:space="preserve"> </w:t>
      </w:r>
      <w:proofErr w:type="spellStart"/>
      <w:r w:rsidRPr="00FF1281">
        <w:rPr>
          <w:color w:val="231F20"/>
          <w:lang w:eastAsia="hr-HR"/>
        </w:rPr>
        <w:t>Zakona</w:t>
      </w:r>
      <w:proofErr w:type="spellEnd"/>
      <w:r w:rsidRPr="00FF1281">
        <w:rPr>
          <w:color w:val="231F20"/>
          <w:lang w:eastAsia="hr-HR"/>
        </w:rPr>
        <w:t xml:space="preserve">, a </w:t>
      </w:r>
      <w:proofErr w:type="spellStart"/>
      <w:r w:rsidRPr="00FF1281">
        <w:rPr>
          <w:color w:val="231F20"/>
          <w:lang w:eastAsia="hr-HR"/>
        </w:rPr>
        <w:t>sukladno</w:t>
      </w:r>
      <w:proofErr w:type="spellEnd"/>
      <w:r w:rsidRPr="00FF1281">
        <w:rPr>
          <w:color w:val="231F20"/>
          <w:lang w:eastAsia="hr-HR"/>
        </w:rPr>
        <w:t xml:space="preserve"> </w:t>
      </w:r>
      <w:proofErr w:type="spellStart"/>
      <w:r w:rsidRPr="00FF1281">
        <w:rPr>
          <w:color w:val="231F20"/>
          <w:lang w:eastAsia="hr-HR"/>
        </w:rPr>
        <w:t>specifikaciji</w:t>
      </w:r>
      <w:proofErr w:type="spellEnd"/>
      <w:r w:rsidRPr="00FF1281">
        <w:rPr>
          <w:color w:val="231F20"/>
          <w:lang w:eastAsia="hr-HR"/>
        </w:rPr>
        <w:t xml:space="preserve"> </w:t>
      </w:r>
      <w:proofErr w:type="spellStart"/>
      <w:r w:rsidRPr="00FF1281">
        <w:rPr>
          <w:color w:val="231F20"/>
          <w:lang w:eastAsia="hr-HR"/>
        </w:rPr>
        <w:t>dopustivih</w:t>
      </w:r>
      <w:proofErr w:type="spellEnd"/>
      <w:r w:rsidRPr="00FF1281">
        <w:rPr>
          <w:color w:val="231F20"/>
          <w:lang w:eastAsia="hr-HR"/>
        </w:rPr>
        <w:t xml:space="preserve"> </w:t>
      </w:r>
      <w:proofErr w:type="spellStart"/>
      <w:r w:rsidRPr="00FF1281">
        <w:rPr>
          <w:color w:val="231F20"/>
          <w:lang w:eastAsia="hr-HR"/>
        </w:rPr>
        <w:t>troškova</w:t>
      </w:r>
      <w:proofErr w:type="spellEnd"/>
      <w:r w:rsidRPr="00FF1281">
        <w:rPr>
          <w:color w:val="231F20"/>
          <w:lang w:eastAsia="hr-HR"/>
        </w:rPr>
        <w:t xml:space="preserve"> </w:t>
      </w:r>
      <w:proofErr w:type="spellStart"/>
      <w:r w:rsidRPr="00FF1281">
        <w:rPr>
          <w:color w:val="231F20"/>
          <w:lang w:eastAsia="hr-HR"/>
        </w:rPr>
        <w:t>ugljikovodika</w:t>
      </w:r>
      <w:proofErr w:type="spellEnd"/>
      <w:r w:rsidRPr="00FF1281">
        <w:rPr>
          <w:color w:val="231F20"/>
          <w:lang w:eastAsia="hr-HR"/>
        </w:rPr>
        <w:t xml:space="preserve"> </w:t>
      </w:r>
      <w:proofErr w:type="spellStart"/>
      <w:r w:rsidRPr="00FF1281">
        <w:rPr>
          <w:color w:val="231F20"/>
          <w:lang w:eastAsia="hr-HR"/>
        </w:rPr>
        <w:t>iz</w:t>
      </w:r>
      <w:proofErr w:type="spellEnd"/>
      <w:r w:rsidRPr="00FF1281">
        <w:rPr>
          <w:color w:val="231F20"/>
          <w:lang w:eastAsia="hr-HR"/>
        </w:rPr>
        <w:t xml:space="preserve"> </w:t>
      </w:r>
      <w:proofErr w:type="spellStart"/>
      <w:r w:rsidRPr="00FF1281">
        <w:rPr>
          <w:color w:val="231F20"/>
          <w:lang w:eastAsia="hr-HR"/>
        </w:rPr>
        <w:t>stavka</w:t>
      </w:r>
      <w:proofErr w:type="spellEnd"/>
      <w:r w:rsidRPr="00FF1281">
        <w:rPr>
          <w:color w:val="231F20"/>
          <w:lang w:eastAsia="hr-HR"/>
        </w:rPr>
        <w:t xml:space="preserve"> 3. </w:t>
      </w:r>
      <w:proofErr w:type="spellStart"/>
      <w:r w:rsidRPr="00FF1281">
        <w:rPr>
          <w:color w:val="231F20"/>
          <w:lang w:eastAsia="hr-HR"/>
        </w:rPr>
        <w:t>ovoga</w:t>
      </w:r>
      <w:proofErr w:type="spellEnd"/>
      <w:r w:rsidRPr="00FF1281">
        <w:rPr>
          <w:color w:val="231F20"/>
          <w:lang w:eastAsia="hr-HR"/>
        </w:rPr>
        <w:t xml:space="preserve"> </w:t>
      </w:r>
      <w:proofErr w:type="spellStart"/>
      <w:r w:rsidRPr="00FF1281">
        <w:rPr>
          <w:color w:val="231F20"/>
          <w:lang w:eastAsia="hr-HR"/>
        </w:rPr>
        <w:t>članka</w:t>
      </w:r>
      <w:proofErr w:type="spellEnd"/>
      <w:r w:rsidRPr="00FF1281">
        <w:rPr>
          <w:color w:val="231F20"/>
          <w:lang w:eastAsia="hr-HR"/>
        </w:rPr>
        <w:t>.</w:t>
      </w:r>
    </w:p>
    <w:p w14:paraId="0E2FD002" w14:textId="77777777" w:rsidR="00185F0F" w:rsidRPr="00FF1281" w:rsidRDefault="00185F0F" w:rsidP="00185F0F">
      <w:pPr>
        <w:spacing w:after="48" w:line="240" w:lineRule="auto"/>
        <w:textAlignment w:val="baseline"/>
        <w:rPr>
          <w:color w:val="231F20"/>
          <w:lang w:eastAsia="hr-HR"/>
        </w:rPr>
      </w:pPr>
      <w:r w:rsidRPr="00FF1281">
        <w:rPr>
          <w:color w:val="231F20"/>
          <w:lang w:eastAsia="hr-HR"/>
        </w:rPr>
        <w:t xml:space="preserve">(2) </w:t>
      </w:r>
      <w:proofErr w:type="spellStart"/>
      <w:r w:rsidRPr="00FF1281">
        <w:rPr>
          <w:color w:val="231F20"/>
          <w:lang w:eastAsia="hr-HR"/>
        </w:rPr>
        <w:t>Ako</w:t>
      </w:r>
      <w:proofErr w:type="spellEnd"/>
      <w:r w:rsidRPr="00FF1281">
        <w:rPr>
          <w:color w:val="231F20"/>
          <w:lang w:eastAsia="hr-HR"/>
        </w:rPr>
        <w:t xml:space="preserve"> se </w:t>
      </w:r>
      <w:proofErr w:type="spellStart"/>
      <w:r w:rsidRPr="00FF1281">
        <w:rPr>
          <w:color w:val="231F20"/>
          <w:lang w:eastAsia="hr-HR"/>
        </w:rPr>
        <w:t>prilikom</w:t>
      </w:r>
      <w:proofErr w:type="spellEnd"/>
      <w:r w:rsidRPr="00FF1281">
        <w:rPr>
          <w:color w:val="231F20"/>
          <w:lang w:eastAsia="hr-HR"/>
        </w:rPr>
        <w:t xml:space="preserve"> </w:t>
      </w:r>
      <w:proofErr w:type="spellStart"/>
      <w:r w:rsidRPr="00FF1281">
        <w:rPr>
          <w:color w:val="231F20"/>
          <w:lang w:eastAsia="hr-HR"/>
        </w:rPr>
        <w:t>izvođenja</w:t>
      </w:r>
      <w:proofErr w:type="spellEnd"/>
      <w:r w:rsidRPr="00FF1281">
        <w:rPr>
          <w:color w:val="231F20"/>
          <w:lang w:eastAsia="hr-HR"/>
        </w:rPr>
        <w:t xml:space="preserve"> </w:t>
      </w:r>
      <w:proofErr w:type="spellStart"/>
      <w:r w:rsidRPr="00FF1281">
        <w:rPr>
          <w:color w:val="231F20"/>
          <w:lang w:eastAsia="hr-HR"/>
        </w:rPr>
        <w:t>naftno-rudarskih</w:t>
      </w:r>
      <w:proofErr w:type="spellEnd"/>
      <w:r w:rsidRPr="00FF1281">
        <w:rPr>
          <w:color w:val="231F20"/>
          <w:lang w:eastAsia="hr-HR"/>
        </w:rPr>
        <w:t xml:space="preserve"> </w:t>
      </w:r>
      <w:proofErr w:type="spellStart"/>
      <w:r w:rsidRPr="00FF1281">
        <w:rPr>
          <w:color w:val="231F20"/>
          <w:lang w:eastAsia="hr-HR"/>
        </w:rPr>
        <w:t>radova</w:t>
      </w:r>
      <w:proofErr w:type="spellEnd"/>
      <w:r w:rsidRPr="00FF1281">
        <w:rPr>
          <w:color w:val="231F20"/>
          <w:lang w:eastAsia="hr-HR"/>
        </w:rPr>
        <w:t xml:space="preserve"> </w:t>
      </w:r>
      <w:proofErr w:type="spellStart"/>
      <w:r w:rsidRPr="00FF1281">
        <w:rPr>
          <w:color w:val="231F20"/>
          <w:lang w:eastAsia="hr-HR"/>
        </w:rPr>
        <w:t>naknadno</w:t>
      </w:r>
      <w:proofErr w:type="spellEnd"/>
      <w:r w:rsidRPr="00FF1281">
        <w:rPr>
          <w:color w:val="231F20"/>
          <w:lang w:eastAsia="hr-HR"/>
        </w:rPr>
        <w:t xml:space="preserve"> </w:t>
      </w:r>
      <w:proofErr w:type="spellStart"/>
      <w:r w:rsidRPr="00FF1281">
        <w:rPr>
          <w:color w:val="231F20"/>
          <w:lang w:eastAsia="hr-HR"/>
        </w:rPr>
        <w:t>utvrde</w:t>
      </w:r>
      <w:proofErr w:type="spellEnd"/>
      <w:r w:rsidRPr="00FF1281">
        <w:rPr>
          <w:color w:val="231F20"/>
          <w:lang w:eastAsia="hr-HR"/>
        </w:rPr>
        <w:t xml:space="preserve"> </w:t>
      </w:r>
      <w:proofErr w:type="spellStart"/>
      <w:r w:rsidRPr="00FF1281">
        <w:rPr>
          <w:color w:val="231F20"/>
          <w:lang w:eastAsia="hr-HR"/>
        </w:rPr>
        <w:t>pojedini</w:t>
      </w:r>
      <w:proofErr w:type="spellEnd"/>
      <w:r w:rsidRPr="00FF1281">
        <w:rPr>
          <w:color w:val="231F20"/>
          <w:lang w:eastAsia="hr-HR"/>
        </w:rPr>
        <w:t xml:space="preserve"> </w:t>
      </w:r>
      <w:proofErr w:type="spellStart"/>
      <w:r w:rsidRPr="00FF1281">
        <w:rPr>
          <w:color w:val="231F20"/>
          <w:lang w:eastAsia="hr-HR"/>
        </w:rPr>
        <w:t>opravdani</w:t>
      </w:r>
      <w:proofErr w:type="spellEnd"/>
      <w:r w:rsidRPr="00FF1281">
        <w:rPr>
          <w:color w:val="231F20"/>
          <w:lang w:eastAsia="hr-HR"/>
        </w:rPr>
        <w:t xml:space="preserve"> </w:t>
      </w:r>
      <w:proofErr w:type="spellStart"/>
      <w:r w:rsidRPr="00FF1281">
        <w:rPr>
          <w:color w:val="231F20"/>
          <w:lang w:eastAsia="hr-HR"/>
        </w:rPr>
        <w:t>troškovi</w:t>
      </w:r>
      <w:proofErr w:type="spellEnd"/>
      <w:r w:rsidRPr="00FF1281">
        <w:rPr>
          <w:color w:val="231F20"/>
          <w:lang w:eastAsia="hr-HR"/>
        </w:rPr>
        <w:t xml:space="preserve"> koji </w:t>
      </w:r>
      <w:proofErr w:type="spellStart"/>
      <w:r w:rsidRPr="00FF1281">
        <w:rPr>
          <w:color w:val="231F20"/>
          <w:lang w:eastAsia="hr-HR"/>
        </w:rPr>
        <w:t>nisu</w:t>
      </w:r>
      <w:proofErr w:type="spellEnd"/>
      <w:r w:rsidRPr="00FF1281">
        <w:rPr>
          <w:color w:val="231F20"/>
          <w:lang w:eastAsia="hr-HR"/>
        </w:rPr>
        <w:t xml:space="preserve"> u </w:t>
      </w:r>
      <w:proofErr w:type="spellStart"/>
      <w:r w:rsidRPr="00FF1281">
        <w:rPr>
          <w:color w:val="231F20"/>
          <w:lang w:eastAsia="hr-HR"/>
        </w:rPr>
        <w:t>skladu</w:t>
      </w:r>
      <w:proofErr w:type="spellEnd"/>
      <w:r w:rsidRPr="00FF1281">
        <w:rPr>
          <w:color w:val="231F20"/>
          <w:lang w:eastAsia="hr-HR"/>
        </w:rPr>
        <w:t xml:space="preserve"> </w:t>
      </w:r>
      <w:proofErr w:type="spellStart"/>
      <w:r w:rsidRPr="00FF1281">
        <w:rPr>
          <w:color w:val="231F20"/>
          <w:lang w:eastAsia="hr-HR"/>
        </w:rPr>
        <w:t>sa</w:t>
      </w:r>
      <w:proofErr w:type="spellEnd"/>
      <w:r w:rsidRPr="00FF1281">
        <w:rPr>
          <w:color w:val="231F20"/>
          <w:lang w:eastAsia="hr-HR"/>
        </w:rPr>
        <w:t xml:space="preserve"> </w:t>
      </w:r>
      <w:proofErr w:type="spellStart"/>
      <w:r w:rsidRPr="00FF1281">
        <w:rPr>
          <w:color w:val="231F20"/>
          <w:lang w:eastAsia="hr-HR"/>
        </w:rPr>
        <w:t>specifikacijom</w:t>
      </w:r>
      <w:proofErr w:type="spellEnd"/>
      <w:r w:rsidRPr="00FF1281">
        <w:rPr>
          <w:color w:val="231F20"/>
          <w:lang w:eastAsia="hr-HR"/>
        </w:rPr>
        <w:t xml:space="preserve"> </w:t>
      </w:r>
      <w:proofErr w:type="spellStart"/>
      <w:r w:rsidRPr="00FF1281">
        <w:rPr>
          <w:color w:val="231F20"/>
          <w:lang w:eastAsia="hr-HR"/>
        </w:rPr>
        <w:t>dopustivih</w:t>
      </w:r>
      <w:proofErr w:type="spellEnd"/>
      <w:r w:rsidRPr="00FF1281">
        <w:rPr>
          <w:color w:val="231F20"/>
          <w:lang w:eastAsia="hr-HR"/>
        </w:rPr>
        <w:t xml:space="preserve"> </w:t>
      </w:r>
      <w:proofErr w:type="spellStart"/>
      <w:r w:rsidRPr="00FF1281">
        <w:rPr>
          <w:color w:val="231F20"/>
          <w:lang w:eastAsia="hr-HR"/>
        </w:rPr>
        <w:t>troškova</w:t>
      </w:r>
      <w:proofErr w:type="spellEnd"/>
      <w:r w:rsidRPr="00FF1281">
        <w:rPr>
          <w:color w:val="231F20"/>
          <w:lang w:eastAsia="hr-HR"/>
        </w:rPr>
        <w:t xml:space="preserve"> </w:t>
      </w:r>
      <w:proofErr w:type="spellStart"/>
      <w:r w:rsidRPr="00FF1281">
        <w:rPr>
          <w:color w:val="231F20"/>
          <w:lang w:eastAsia="hr-HR"/>
        </w:rPr>
        <w:t>iz</w:t>
      </w:r>
      <w:proofErr w:type="spellEnd"/>
      <w:r w:rsidRPr="00FF1281">
        <w:rPr>
          <w:color w:val="231F20"/>
          <w:lang w:eastAsia="hr-HR"/>
        </w:rPr>
        <w:t xml:space="preserve"> </w:t>
      </w:r>
      <w:proofErr w:type="spellStart"/>
      <w:r w:rsidRPr="00FF1281">
        <w:rPr>
          <w:color w:val="231F20"/>
          <w:lang w:eastAsia="hr-HR"/>
        </w:rPr>
        <w:t>stavka</w:t>
      </w:r>
      <w:proofErr w:type="spellEnd"/>
      <w:r w:rsidRPr="00FF1281">
        <w:rPr>
          <w:color w:val="231F20"/>
          <w:lang w:eastAsia="hr-HR"/>
        </w:rPr>
        <w:t xml:space="preserve"> 3. </w:t>
      </w:r>
      <w:proofErr w:type="spellStart"/>
      <w:r w:rsidRPr="00FF1281">
        <w:rPr>
          <w:color w:val="231F20"/>
          <w:lang w:eastAsia="hr-HR"/>
        </w:rPr>
        <w:t>ovoga</w:t>
      </w:r>
      <w:proofErr w:type="spellEnd"/>
      <w:r w:rsidRPr="00FF1281">
        <w:rPr>
          <w:color w:val="231F20"/>
          <w:lang w:eastAsia="hr-HR"/>
        </w:rPr>
        <w:t xml:space="preserve"> </w:t>
      </w:r>
      <w:proofErr w:type="spellStart"/>
      <w:r w:rsidRPr="00FF1281">
        <w:rPr>
          <w:color w:val="231F20"/>
          <w:lang w:eastAsia="hr-HR"/>
        </w:rPr>
        <w:t>članka</w:t>
      </w:r>
      <w:proofErr w:type="spellEnd"/>
      <w:r w:rsidRPr="00FF1281">
        <w:rPr>
          <w:color w:val="231F20"/>
          <w:lang w:eastAsia="hr-HR"/>
        </w:rPr>
        <w:t xml:space="preserve">, </w:t>
      </w:r>
      <w:proofErr w:type="spellStart"/>
      <w:r w:rsidRPr="00FF1281">
        <w:rPr>
          <w:color w:val="231F20"/>
          <w:lang w:eastAsia="hr-HR"/>
        </w:rPr>
        <w:t>oni</w:t>
      </w:r>
      <w:proofErr w:type="spellEnd"/>
      <w:r w:rsidRPr="00FF1281">
        <w:rPr>
          <w:color w:val="231F20"/>
          <w:lang w:eastAsia="hr-HR"/>
        </w:rPr>
        <w:t xml:space="preserve"> se </w:t>
      </w:r>
      <w:proofErr w:type="spellStart"/>
      <w:r w:rsidRPr="00FF1281">
        <w:rPr>
          <w:color w:val="231F20"/>
          <w:lang w:eastAsia="hr-HR"/>
        </w:rPr>
        <w:t>mogu</w:t>
      </w:r>
      <w:proofErr w:type="spellEnd"/>
      <w:r w:rsidRPr="00FF1281">
        <w:rPr>
          <w:color w:val="231F20"/>
          <w:lang w:eastAsia="hr-HR"/>
        </w:rPr>
        <w:t xml:space="preserve"> </w:t>
      </w:r>
      <w:proofErr w:type="spellStart"/>
      <w:r w:rsidRPr="00FF1281">
        <w:rPr>
          <w:color w:val="231F20"/>
          <w:lang w:eastAsia="hr-HR"/>
        </w:rPr>
        <w:lastRenderedPageBreak/>
        <w:t>odobriti</w:t>
      </w:r>
      <w:proofErr w:type="spellEnd"/>
      <w:r w:rsidRPr="00FF1281">
        <w:rPr>
          <w:color w:val="231F20"/>
          <w:lang w:eastAsia="hr-HR"/>
        </w:rPr>
        <w:t xml:space="preserve"> </w:t>
      </w:r>
      <w:proofErr w:type="spellStart"/>
      <w:r w:rsidRPr="00FF1281">
        <w:rPr>
          <w:color w:val="231F20"/>
          <w:lang w:eastAsia="hr-HR"/>
        </w:rPr>
        <w:t>isključivo</w:t>
      </w:r>
      <w:proofErr w:type="spellEnd"/>
      <w:r w:rsidRPr="00FF1281">
        <w:rPr>
          <w:color w:val="231F20"/>
          <w:lang w:eastAsia="hr-HR"/>
        </w:rPr>
        <w:t xml:space="preserve"> </w:t>
      </w:r>
      <w:proofErr w:type="spellStart"/>
      <w:r w:rsidRPr="00FF1281">
        <w:rPr>
          <w:color w:val="231F20"/>
          <w:lang w:eastAsia="hr-HR"/>
        </w:rPr>
        <w:t>uz</w:t>
      </w:r>
      <w:proofErr w:type="spellEnd"/>
      <w:r w:rsidRPr="00FF1281">
        <w:rPr>
          <w:color w:val="231F20"/>
          <w:lang w:eastAsia="hr-HR"/>
        </w:rPr>
        <w:t xml:space="preserve"> </w:t>
      </w:r>
      <w:proofErr w:type="spellStart"/>
      <w:r w:rsidRPr="00FF1281">
        <w:rPr>
          <w:color w:val="231F20"/>
          <w:lang w:eastAsia="hr-HR"/>
        </w:rPr>
        <w:t>suglasnost</w:t>
      </w:r>
      <w:proofErr w:type="spellEnd"/>
      <w:r w:rsidRPr="00FF1281">
        <w:rPr>
          <w:color w:val="231F20"/>
          <w:lang w:eastAsia="hr-HR"/>
        </w:rPr>
        <w:t xml:space="preserve"> </w:t>
      </w:r>
      <w:proofErr w:type="spellStart"/>
      <w:r w:rsidRPr="00FF1281">
        <w:rPr>
          <w:color w:val="231F20"/>
          <w:lang w:eastAsia="hr-HR"/>
        </w:rPr>
        <w:t>Ministarstva</w:t>
      </w:r>
      <w:proofErr w:type="spellEnd"/>
      <w:r w:rsidRPr="00FF1281">
        <w:rPr>
          <w:color w:val="231F20"/>
          <w:lang w:eastAsia="hr-HR"/>
        </w:rPr>
        <w:t xml:space="preserve">, </w:t>
      </w:r>
      <w:proofErr w:type="spellStart"/>
      <w:r w:rsidRPr="00FF1281">
        <w:rPr>
          <w:color w:val="231F20"/>
          <w:lang w:eastAsia="hr-HR"/>
        </w:rPr>
        <w:t>pri</w:t>
      </w:r>
      <w:proofErr w:type="spellEnd"/>
      <w:r w:rsidRPr="00FF1281">
        <w:rPr>
          <w:color w:val="231F20"/>
          <w:lang w:eastAsia="hr-HR"/>
        </w:rPr>
        <w:t xml:space="preserve"> </w:t>
      </w:r>
      <w:proofErr w:type="spellStart"/>
      <w:r w:rsidRPr="00FF1281">
        <w:rPr>
          <w:color w:val="231F20"/>
          <w:lang w:eastAsia="hr-HR"/>
        </w:rPr>
        <w:t>čemu</w:t>
      </w:r>
      <w:proofErr w:type="spellEnd"/>
      <w:r w:rsidRPr="00FF1281">
        <w:rPr>
          <w:color w:val="231F20"/>
          <w:lang w:eastAsia="hr-HR"/>
        </w:rPr>
        <w:t xml:space="preserve"> </w:t>
      </w:r>
      <w:proofErr w:type="spellStart"/>
      <w:r w:rsidRPr="00FF1281">
        <w:rPr>
          <w:color w:val="231F20"/>
          <w:lang w:eastAsia="hr-HR"/>
        </w:rPr>
        <w:t>Ministarstvo</w:t>
      </w:r>
      <w:proofErr w:type="spellEnd"/>
      <w:r w:rsidRPr="00FF1281">
        <w:rPr>
          <w:color w:val="231F20"/>
          <w:lang w:eastAsia="hr-HR"/>
        </w:rPr>
        <w:t xml:space="preserve"> </w:t>
      </w:r>
      <w:proofErr w:type="spellStart"/>
      <w:r w:rsidRPr="00FF1281">
        <w:rPr>
          <w:color w:val="231F20"/>
          <w:lang w:eastAsia="hr-HR"/>
        </w:rPr>
        <w:t>može</w:t>
      </w:r>
      <w:proofErr w:type="spellEnd"/>
      <w:r w:rsidRPr="00FF1281">
        <w:rPr>
          <w:color w:val="231F20"/>
          <w:lang w:eastAsia="hr-HR"/>
        </w:rPr>
        <w:t xml:space="preserve"> </w:t>
      </w:r>
      <w:proofErr w:type="spellStart"/>
      <w:r w:rsidRPr="00FF1281">
        <w:rPr>
          <w:color w:val="231F20"/>
          <w:lang w:eastAsia="hr-HR"/>
        </w:rPr>
        <w:t>zatražiti</w:t>
      </w:r>
      <w:proofErr w:type="spellEnd"/>
      <w:r w:rsidRPr="00FF1281">
        <w:rPr>
          <w:color w:val="231F20"/>
          <w:lang w:eastAsia="hr-HR"/>
        </w:rPr>
        <w:t xml:space="preserve"> </w:t>
      </w:r>
      <w:proofErr w:type="spellStart"/>
      <w:r w:rsidRPr="00FF1281">
        <w:rPr>
          <w:color w:val="231F20"/>
          <w:lang w:eastAsia="hr-HR"/>
        </w:rPr>
        <w:t>mišljenje</w:t>
      </w:r>
      <w:proofErr w:type="spellEnd"/>
      <w:r w:rsidRPr="00FF1281">
        <w:rPr>
          <w:color w:val="231F20"/>
          <w:lang w:eastAsia="hr-HR"/>
        </w:rPr>
        <w:t xml:space="preserve"> </w:t>
      </w:r>
      <w:proofErr w:type="spellStart"/>
      <w:r w:rsidRPr="00FF1281">
        <w:rPr>
          <w:color w:val="231F20"/>
          <w:lang w:eastAsia="hr-HR"/>
        </w:rPr>
        <w:t>drugih</w:t>
      </w:r>
      <w:proofErr w:type="spellEnd"/>
      <w:r w:rsidRPr="00FF1281">
        <w:rPr>
          <w:color w:val="231F20"/>
          <w:lang w:eastAsia="hr-HR"/>
        </w:rPr>
        <w:t xml:space="preserve"> </w:t>
      </w:r>
      <w:proofErr w:type="spellStart"/>
      <w:r w:rsidRPr="00FF1281">
        <w:rPr>
          <w:color w:val="231F20"/>
          <w:lang w:eastAsia="hr-HR"/>
        </w:rPr>
        <w:t>tijela</w:t>
      </w:r>
      <w:proofErr w:type="spellEnd"/>
      <w:r w:rsidRPr="00FF1281">
        <w:rPr>
          <w:color w:val="231F20"/>
          <w:lang w:eastAsia="hr-HR"/>
        </w:rPr>
        <w:t xml:space="preserve"> </w:t>
      </w:r>
      <w:proofErr w:type="spellStart"/>
      <w:r w:rsidRPr="00FF1281">
        <w:rPr>
          <w:color w:val="231F20"/>
          <w:lang w:eastAsia="hr-HR"/>
        </w:rPr>
        <w:t>državne</w:t>
      </w:r>
      <w:proofErr w:type="spellEnd"/>
      <w:r w:rsidRPr="00FF1281">
        <w:rPr>
          <w:color w:val="231F20"/>
          <w:lang w:eastAsia="hr-HR"/>
        </w:rPr>
        <w:t xml:space="preserve"> </w:t>
      </w:r>
      <w:proofErr w:type="spellStart"/>
      <w:r w:rsidRPr="00FF1281">
        <w:rPr>
          <w:color w:val="231F20"/>
          <w:lang w:eastAsia="hr-HR"/>
        </w:rPr>
        <w:t>uprave</w:t>
      </w:r>
      <w:proofErr w:type="spellEnd"/>
      <w:r w:rsidRPr="00FF1281">
        <w:rPr>
          <w:color w:val="231F20"/>
          <w:lang w:eastAsia="hr-HR"/>
        </w:rPr>
        <w:t xml:space="preserve">. </w:t>
      </w:r>
      <w:proofErr w:type="spellStart"/>
      <w:r w:rsidRPr="00FF1281">
        <w:rPr>
          <w:color w:val="231F20"/>
          <w:lang w:eastAsia="hr-HR"/>
        </w:rPr>
        <w:t>Takvu</w:t>
      </w:r>
      <w:proofErr w:type="spellEnd"/>
      <w:r w:rsidRPr="00FF1281">
        <w:rPr>
          <w:color w:val="231F20"/>
          <w:lang w:eastAsia="hr-HR"/>
        </w:rPr>
        <w:t xml:space="preserve"> </w:t>
      </w:r>
      <w:proofErr w:type="spellStart"/>
      <w:r w:rsidRPr="00FF1281">
        <w:rPr>
          <w:color w:val="231F20"/>
          <w:lang w:eastAsia="hr-HR"/>
        </w:rPr>
        <w:t>suglasnost</w:t>
      </w:r>
      <w:proofErr w:type="spellEnd"/>
      <w:r w:rsidRPr="00FF1281">
        <w:rPr>
          <w:color w:val="231F20"/>
          <w:lang w:eastAsia="hr-HR"/>
        </w:rPr>
        <w:t xml:space="preserve"> </w:t>
      </w:r>
      <w:proofErr w:type="spellStart"/>
      <w:r w:rsidRPr="00FF1281">
        <w:rPr>
          <w:color w:val="231F20"/>
          <w:lang w:eastAsia="hr-HR"/>
        </w:rPr>
        <w:t>Ministarstvo</w:t>
      </w:r>
      <w:proofErr w:type="spellEnd"/>
      <w:r w:rsidRPr="00FF1281">
        <w:rPr>
          <w:color w:val="231F20"/>
          <w:lang w:eastAsia="hr-HR"/>
        </w:rPr>
        <w:t xml:space="preserve"> </w:t>
      </w:r>
      <w:proofErr w:type="spellStart"/>
      <w:r w:rsidRPr="00FF1281">
        <w:rPr>
          <w:color w:val="231F20"/>
          <w:lang w:eastAsia="hr-HR"/>
        </w:rPr>
        <w:t>izdaje</w:t>
      </w:r>
      <w:proofErr w:type="spellEnd"/>
      <w:r w:rsidRPr="00FF1281">
        <w:rPr>
          <w:color w:val="231F20"/>
          <w:lang w:eastAsia="hr-HR"/>
        </w:rPr>
        <w:t xml:space="preserve"> u </w:t>
      </w:r>
      <w:proofErr w:type="spellStart"/>
      <w:r w:rsidRPr="00FF1281">
        <w:rPr>
          <w:color w:val="231F20"/>
          <w:lang w:eastAsia="hr-HR"/>
        </w:rPr>
        <w:t>roku</w:t>
      </w:r>
      <w:proofErr w:type="spellEnd"/>
      <w:r w:rsidRPr="00FF1281">
        <w:rPr>
          <w:color w:val="231F20"/>
          <w:lang w:eastAsia="hr-HR"/>
        </w:rPr>
        <w:t xml:space="preserve"> od 30 dana.</w:t>
      </w:r>
    </w:p>
    <w:p w14:paraId="5B4B8D5B" w14:textId="77777777" w:rsidR="00185F0F" w:rsidRPr="00FF1281" w:rsidRDefault="00185F0F" w:rsidP="00185F0F">
      <w:pPr>
        <w:spacing w:after="48" w:line="240" w:lineRule="auto"/>
        <w:textAlignment w:val="baseline"/>
        <w:rPr>
          <w:color w:val="231F20"/>
          <w:lang w:eastAsia="hr-HR"/>
        </w:rPr>
      </w:pPr>
      <w:r w:rsidRPr="00FF1281">
        <w:rPr>
          <w:color w:val="231F20"/>
          <w:lang w:eastAsia="hr-HR"/>
        </w:rPr>
        <w:t xml:space="preserve">(3) </w:t>
      </w:r>
      <w:proofErr w:type="spellStart"/>
      <w:r w:rsidRPr="00FF1281">
        <w:rPr>
          <w:color w:val="231F20"/>
          <w:lang w:eastAsia="hr-HR"/>
        </w:rPr>
        <w:t>Dopustivi</w:t>
      </w:r>
      <w:proofErr w:type="spellEnd"/>
      <w:r w:rsidRPr="00FF1281">
        <w:rPr>
          <w:color w:val="231F20"/>
          <w:lang w:eastAsia="hr-HR"/>
        </w:rPr>
        <w:t xml:space="preserve"> </w:t>
      </w:r>
      <w:proofErr w:type="spellStart"/>
      <w:r w:rsidRPr="00FF1281">
        <w:rPr>
          <w:color w:val="231F20"/>
          <w:lang w:eastAsia="hr-HR"/>
        </w:rPr>
        <w:t>troškovi</w:t>
      </w:r>
      <w:proofErr w:type="spellEnd"/>
      <w:r w:rsidRPr="00FF1281">
        <w:rPr>
          <w:color w:val="231F20"/>
          <w:lang w:eastAsia="hr-HR"/>
        </w:rPr>
        <w:t xml:space="preserve"> </w:t>
      </w:r>
      <w:proofErr w:type="spellStart"/>
      <w:r w:rsidRPr="00FF1281">
        <w:rPr>
          <w:color w:val="231F20"/>
          <w:lang w:eastAsia="hr-HR"/>
        </w:rPr>
        <w:t>ugljikovodika</w:t>
      </w:r>
      <w:proofErr w:type="spellEnd"/>
      <w:r w:rsidRPr="00FF1281">
        <w:rPr>
          <w:color w:val="231F20"/>
          <w:lang w:eastAsia="hr-HR"/>
        </w:rPr>
        <w:t xml:space="preserve">, </w:t>
      </w:r>
      <w:proofErr w:type="spellStart"/>
      <w:r w:rsidRPr="00FF1281">
        <w:rPr>
          <w:color w:val="231F20"/>
          <w:lang w:eastAsia="hr-HR"/>
        </w:rPr>
        <w:t>koje</w:t>
      </w:r>
      <w:proofErr w:type="spellEnd"/>
      <w:r w:rsidRPr="00FF1281">
        <w:rPr>
          <w:color w:val="231F20"/>
          <w:lang w:eastAsia="hr-HR"/>
        </w:rPr>
        <w:t xml:space="preserve"> je </w:t>
      </w:r>
      <w:proofErr w:type="spellStart"/>
      <w:r w:rsidRPr="00FF1281">
        <w:rPr>
          <w:color w:val="231F20"/>
          <w:lang w:eastAsia="hr-HR"/>
        </w:rPr>
        <w:t>investitor</w:t>
      </w:r>
      <w:proofErr w:type="spellEnd"/>
      <w:r w:rsidRPr="00FF1281">
        <w:rPr>
          <w:color w:val="231F20"/>
          <w:lang w:eastAsia="hr-HR"/>
        </w:rPr>
        <w:t xml:space="preserve"> </w:t>
      </w:r>
      <w:proofErr w:type="spellStart"/>
      <w:r w:rsidRPr="00FF1281">
        <w:rPr>
          <w:color w:val="231F20"/>
          <w:lang w:eastAsia="hr-HR"/>
        </w:rPr>
        <w:t>snosio</w:t>
      </w:r>
      <w:proofErr w:type="spellEnd"/>
      <w:r w:rsidRPr="00FF1281">
        <w:rPr>
          <w:color w:val="231F20"/>
          <w:lang w:eastAsia="hr-HR"/>
        </w:rPr>
        <w:t xml:space="preserve"> za </w:t>
      </w:r>
      <w:proofErr w:type="spellStart"/>
      <w:r w:rsidRPr="00FF1281">
        <w:rPr>
          <w:color w:val="231F20"/>
          <w:lang w:eastAsia="hr-HR"/>
        </w:rPr>
        <w:t>izvođenje</w:t>
      </w:r>
      <w:proofErr w:type="spellEnd"/>
      <w:r w:rsidRPr="00FF1281">
        <w:rPr>
          <w:color w:val="231F20"/>
          <w:lang w:eastAsia="hr-HR"/>
        </w:rPr>
        <w:t xml:space="preserve"> </w:t>
      </w:r>
      <w:proofErr w:type="spellStart"/>
      <w:r w:rsidRPr="00FF1281">
        <w:rPr>
          <w:color w:val="231F20"/>
          <w:lang w:eastAsia="hr-HR"/>
        </w:rPr>
        <w:t>naftno-rudarskih</w:t>
      </w:r>
      <w:proofErr w:type="spellEnd"/>
      <w:r w:rsidRPr="00FF1281">
        <w:rPr>
          <w:color w:val="231F20"/>
          <w:lang w:eastAsia="hr-HR"/>
        </w:rPr>
        <w:t xml:space="preserve"> </w:t>
      </w:r>
      <w:proofErr w:type="spellStart"/>
      <w:r w:rsidRPr="00FF1281">
        <w:rPr>
          <w:color w:val="231F20"/>
          <w:lang w:eastAsia="hr-HR"/>
        </w:rPr>
        <w:t>radova</w:t>
      </w:r>
      <w:proofErr w:type="spellEnd"/>
      <w:r w:rsidRPr="00FF1281">
        <w:rPr>
          <w:color w:val="231F20"/>
          <w:lang w:eastAsia="hr-HR"/>
        </w:rPr>
        <w:t xml:space="preserve"> u </w:t>
      </w:r>
      <w:proofErr w:type="spellStart"/>
      <w:r w:rsidRPr="00FF1281">
        <w:rPr>
          <w:color w:val="231F20"/>
          <w:lang w:eastAsia="hr-HR"/>
        </w:rPr>
        <w:t>okviru</w:t>
      </w:r>
      <w:proofErr w:type="spellEnd"/>
      <w:r w:rsidRPr="00FF1281">
        <w:rPr>
          <w:color w:val="231F20"/>
          <w:lang w:eastAsia="hr-HR"/>
        </w:rPr>
        <w:t xml:space="preserve"> </w:t>
      </w:r>
      <w:proofErr w:type="spellStart"/>
      <w:r w:rsidRPr="00FF1281">
        <w:rPr>
          <w:color w:val="231F20"/>
          <w:lang w:eastAsia="hr-HR"/>
        </w:rPr>
        <w:t>ugovora</w:t>
      </w:r>
      <w:proofErr w:type="spellEnd"/>
      <w:r w:rsidRPr="00FF1281">
        <w:rPr>
          <w:color w:val="231F20"/>
          <w:lang w:eastAsia="hr-HR"/>
        </w:rPr>
        <w:t xml:space="preserve"> o </w:t>
      </w:r>
      <w:proofErr w:type="spellStart"/>
      <w:r w:rsidRPr="00FF1281">
        <w:rPr>
          <w:color w:val="231F20"/>
          <w:lang w:eastAsia="hr-HR"/>
        </w:rPr>
        <w:t>istraživanju</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podjeli</w:t>
      </w:r>
      <w:proofErr w:type="spellEnd"/>
      <w:r w:rsidRPr="00FF1281">
        <w:rPr>
          <w:color w:val="231F20"/>
          <w:lang w:eastAsia="hr-HR"/>
        </w:rPr>
        <w:t xml:space="preserve"> </w:t>
      </w:r>
      <w:proofErr w:type="spellStart"/>
      <w:r w:rsidRPr="00FF1281">
        <w:rPr>
          <w:color w:val="231F20"/>
          <w:lang w:eastAsia="hr-HR"/>
        </w:rPr>
        <w:t>eksploatacije</w:t>
      </w:r>
      <w:proofErr w:type="spellEnd"/>
      <w:r w:rsidRPr="00FF1281">
        <w:rPr>
          <w:color w:val="231F20"/>
          <w:lang w:eastAsia="hr-HR"/>
        </w:rPr>
        <w:t xml:space="preserve"> </w:t>
      </w:r>
      <w:proofErr w:type="spellStart"/>
      <w:r w:rsidRPr="00FF1281">
        <w:rPr>
          <w:color w:val="231F20"/>
          <w:lang w:eastAsia="hr-HR"/>
        </w:rPr>
        <w:t>ugljikovodika</w:t>
      </w:r>
      <w:proofErr w:type="spellEnd"/>
      <w:r w:rsidRPr="00FF1281">
        <w:rPr>
          <w:color w:val="231F20"/>
          <w:lang w:eastAsia="hr-HR"/>
        </w:rPr>
        <w:t xml:space="preserve">, za </w:t>
      </w:r>
      <w:proofErr w:type="spellStart"/>
      <w:r w:rsidRPr="00FF1281">
        <w:rPr>
          <w:color w:val="231F20"/>
          <w:lang w:eastAsia="hr-HR"/>
        </w:rPr>
        <w:t>povrat</w:t>
      </w:r>
      <w:proofErr w:type="spellEnd"/>
      <w:r w:rsidRPr="00FF1281">
        <w:rPr>
          <w:color w:val="231F20"/>
          <w:lang w:eastAsia="hr-HR"/>
        </w:rPr>
        <w:t xml:space="preserve"> </w:t>
      </w:r>
      <w:proofErr w:type="spellStart"/>
      <w:r w:rsidRPr="00FF1281">
        <w:rPr>
          <w:color w:val="231F20"/>
          <w:lang w:eastAsia="hr-HR"/>
        </w:rPr>
        <w:t>troškova</w:t>
      </w:r>
      <w:proofErr w:type="spellEnd"/>
      <w:r w:rsidRPr="00FF1281">
        <w:rPr>
          <w:color w:val="231F20"/>
          <w:lang w:eastAsia="hr-HR"/>
        </w:rPr>
        <w:t xml:space="preserve">, </w:t>
      </w:r>
      <w:proofErr w:type="spellStart"/>
      <w:r w:rsidRPr="00FF1281">
        <w:rPr>
          <w:color w:val="231F20"/>
          <w:lang w:eastAsia="hr-HR"/>
        </w:rPr>
        <w:t>obuhvaćaju</w:t>
      </w:r>
      <w:proofErr w:type="spellEnd"/>
      <w:r w:rsidRPr="00FF1281">
        <w:rPr>
          <w:color w:val="231F20"/>
          <w:lang w:eastAsia="hr-HR"/>
        </w:rPr>
        <w:t xml:space="preserve"> </w:t>
      </w:r>
      <w:proofErr w:type="spellStart"/>
      <w:r w:rsidRPr="00FF1281">
        <w:rPr>
          <w:color w:val="231F20"/>
          <w:lang w:eastAsia="hr-HR"/>
        </w:rPr>
        <w:t>osobito</w:t>
      </w:r>
      <w:proofErr w:type="spellEnd"/>
      <w:r w:rsidRPr="00FF1281">
        <w:rPr>
          <w:color w:val="231F20"/>
          <w:lang w:eastAsia="hr-HR"/>
        </w:rPr>
        <w:t xml:space="preserve"> </w:t>
      </w:r>
      <w:proofErr w:type="spellStart"/>
      <w:r w:rsidRPr="00FF1281">
        <w:rPr>
          <w:color w:val="231F20"/>
          <w:lang w:eastAsia="hr-HR"/>
        </w:rPr>
        <w:t>sljedeće</w:t>
      </w:r>
      <w:proofErr w:type="spellEnd"/>
      <w:r w:rsidRPr="00FF1281">
        <w:rPr>
          <w:color w:val="231F20"/>
          <w:lang w:eastAsia="hr-HR"/>
        </w:rPr>
        <w:t>:</w:t>
      </w:r>
    </w:p>
    <w:p w14:paraId="7C7AB179" w14:textId="77777777" w:rsidR="00185F0F" w:rsidRPr="00FF1281" w:rsidRDefault="00185F0F" w:rsidP="00185F0F">
      <w:pPr>
        <w:spacing w:before="103" w:after="48" w:line="240" w:lineRule="auto"/>
        <w:textAlignment w:val="baseline"/>
        <w:rPr>
          <w:color w:val="231F20"/>
          <w:lang w:eastAsia="hr-HR"/>
        </w:rPr>
      </w:pPr>
      <w:r w:rsidRPr="00FF1281">
        <w:rPr>
          <w:color w:val="231F20"/>
          <w:lang w:eastAsia="hr-HR"/>
        </w:rPr>
        <w:t xml:space="preserve">1. Prava </w:t>
      </w:r>
      <w:proofErr w:type="spellStart"/>
      <w:r w:rsidRPr="00FF1281">
        <w:rPr>
          <w:color w:val="231F20"/>
          <w:lang w:eastAsia="hr-HR"/>
        </w:rPr>
        <w:t>na</w:t>
      </w:r>
      <w:proofErr w:type="spellEnd"/>
      <w:r w:rsidRPr="00FF1281">
        <w:rPr>
          <w:color w:val="231F20"/>
          <w:lang w:eastAsia="hr-HR"/>
        </w:rPr>
        <w:t xml:space="preserve"> </w:t>
      </w:r>
      <w:proofErr w:type="spellStart"/>
      <w:r w:rsidRPr="00FF1281">
        <w:rPr>
          <w:color w:val="231F20"/>
          <w:lang w:eastAsia="hr-HR"/>
        </w:rPr>
        <w:t>iskorištavanje</w:t>
      </w:r>
      <w:proofErr w:type="spellEnd"/>
      <w:r w:rsidRPr="00FF1281">
        <w:rPr>
          <w:color w:val="231F20"/>
          <w:lang w:eastAsia="hr-HR"/>
        </w:rPr>
        <w:t xml:space="preserve"> </w:t>
      </w:r>
      <w:proofErr w:type="spellStart"/>
      <w:r w:rsidRPr="00FF1281">
        <w:rPr>
          <w:color w:val="231F20"/>
          <w:lang w:eastAsia="hr-HR"/>
        </w:rPr>
        <w:t>površine</w:t>
      </w:r>
      <w:proofErr w:type="spellEnd"/>
    </w:p>
    <w:p w14:paraId="09F771DC" w14:textId="77777777" w:rsidR="00185F0F" w:rsidRPr="00FF1281" w:rsidRDefault="00185F0F" w:rsidP="00185F0F">
      <w:pPr>
        <w:spacing w:after="48" w:line="240" w:lineRule="auto"/>
        <w:textAlignment w:val="baseline"/>
        <w:rPr>
          <w:color w:val="231F20"/>
          <w:lang w:eastAsia="hr-HR"/>
        </w:rPr>
      </w:pPr>
      <w:r w:rsidRPr="00FF1281">
        <w:rPr>
          <w:color w:val="231F20"/>
          <w:lang w:eastAsia="hr-HR"/>
        </w:rPr>
        <w:t xml:space="preserve">Svi </w:t>
      </w:r>
      <w:proofErr w:type="spellStart"/>
      <w:r w:rsidRPr="00FF1281">
        <w:rPr>
          <w:color w:val="231F20"/>
          <w:lang w:eastAsia="hr-HR"/>
        </w:rPr>
        <w:t>izravni</w:t>
      </w:r>
      <w:proofErr w:type="spellEnd"/>
      <w:r w:rsidRPr="00FF1281">
        <w:rPr>
          <w:color w:val="231F20"/>
          <w:lang w:eastAsia="hr-HR"/>
        </w:rPr>
        <w:t xml:space="preserve"> </w:t>
      </w:r>
      <w:proofErr w:type="spellStart"/>
      <w:r w:rsidRPr="00FF1281">
        <w:rPr>
          <w:color w:val="231F20"/>
          <w:lang w:eastAsia="hr-HR"/>
        </w:rPr>
        <w:t>troškovi</w:t>
      </w:r>
      <w:proofErr w:type="spellEnd"/>
      <w:r w:rsidRPr="00FF1281">
        <w:rPr>
          <w:color w:val="231F20"/>
          <w:lang w:eastAsia="hr-HR"/>
        </w:rPr>
        <w:t xml:space="preserve"> </w:t>
      </w:r>
      <w:proofErr w:type="spellStart"/>
      <w:r w:rsidRPr="00FF1281">
        <w:rPr>
          <w:color w:val="231F20"/>
          <w:lang w:eastAsia="hr-HR"/>
        </w:rPr>
        <w:t>potrebni</w:t>
      </w:r>
      <w:proofErr w:type="spellEnd"/>
      <w:r w:rsidRPr="00FF1281">
        <w:rPr>
          <w:color w:val="231F20"/>
          <w:lang w:eastAsia="hr-HR"/>
        </w:rPr>
        <w:t xml:space="preserve"> za </w:t>
      </w:r>
      <w:proofErr w:type="spellStart"/>
      <w:r w:rsidRPr="00FF1281">
        <w:rPr>
          <w:color w:val="231F20"/>
          <w:lang w:eastAsia="hr-HR"/>
        </w:rPr>
        <w:t>stjecanje</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održavanje</w:t>
      </w:r>
      <w:proofErr w:type="spellEnd"/>
      <w:r w:rsidRPr="00FF1281">
        <w:rPr>
          <w:color w:val="231F20"/>
          <w:lang w:eastAsia="hr-HR"/>
        </w:rPr>
        <w:t xml:space="preserve"> </w:t>
      </w:r>
      <w:proofErr w:type="spellStart"/>
      <w:r w:rsidRPr="00FF1281">
        <w:rPr>
          <w:color w:val="231F20"/>
          <w:lang w:eastAsia="hr-HR"/>
        </w:rPr>
        <w:t>prava</w:t>
      </w:r>
      <w:proofErr w:type="spellEnd"/>
      <w:r w:rsidRPr="00FF1281">
        <w:rPr>
          <w:color w:val="231F20"/>
          <w:lang w:eastAsia="hr-HR"/>
        </w:rPr>
        <w:t xml:space="preserve"> </w:t>
      </w:r>
      <w:proofErr w:type="spellStart"/>
      <w:r w:rsidRPr="00FF1281">
        <w:rPr>
          <w:color w:val="231F20"/>
          <w:lang w:eastAsia="hr-HR"/>
        </w:rPr>
        <w:t>na</w:t>
      </w:r>
      <w:proofErr w:type="spellEnd"/>
      <w:r w:rsidRPr="00FF1281">
        <w:rPr>
          <w:color w:val="231F20"/>
          <w:lang w:eastAsia="hr-HR"/>
        </w:rPr>
        <w:t xml:space="preserve"> </w:t>
      </w:r>
      <w:proofErr w:type="spellStart"/>
      <w:r w:rsidRPr="00FF1281">
        <w:rPr>
          <w:color w:val="231F20"/>
          <w:lang w:eastAsia="hr-HR"/>
        </w:rPr>
        <w:t>korištenje</w:t>
      </w:r>
      <w:proofErr w:type="spellEnd"/>
      <w:r w:rsidRPr="00FF1281">
        <w:rPr>
          <w:color w:val="231F20"/>
          <w:lang w:eastAsia="hr-HR"/>
        </w:rPr>
        <w:t xml:space="preserve"> </w:t>
      </w:r>
      <w:proofErr w:type="spellStart"/>
      <w:r w:rsidRPr="00FF1281">
        <w:rPr>
          <w:color w:val="231F20"/>
          <w:lang w:eastAsia="hr-HR"/>
        </w:rPr>
        <w:t>površine</w:t>
      </w:r>
      <w:proofErr w:type="spellEnd"/>
      <w:r w:rsidRPr="00FF1281">
        <w:rPr>
          <w:color w:val="231F20"/>
          <w:lang w:eastAsia="hr-HR"/>
        </w:rPr>
        <w:t xml:space="preserve"> </w:t>
      </w:r>
      <w:proofErr w:type="spellStart"/>
      <w:r w:rsidRPr="00FF1281">
        <w:rPr>
          <w:color w:val="231F20"/>
          <w:lang w:eastAsia="hr-HR"/>
        </w:rPr>
        <w:t>stečenih</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održavanih</w:t>
      </w:r>
      <w:proofErr w:type="spellEnd"/>
      <w:r w:rsidRPr="00FF1281">
        <w:rPr>
          <w:color w:val="231F20"/>
          <w:lang w:eastAsia="hr-HR"/>
        </w:rPr>
        <w:t xml:space="preserve"> </w:t>
      </w:r>
      <w:proofErr w:type="spellStart"/>
      <w:r w:rsidRPr="00FF1281">
        <w:rPr>
          <w:color w:val="231F20"/>
          <w:lang w:eastAsia="hr-HR"/>
        </w:rPr>
        <w:t>na</w:t>
      </w:r>
      <w:proofErr w:type="spellEnd"/>
      <w:r w:rsidRPr="00FF1281">
        <w:rPr>
          <w:color w:val="231F20"/>
          <w:lang w:eastAsia="hr-HR"/>
        </w:rPr>
        <w:t xml:space="preserve"> </w:t>
      </w:r>
      <w:proofErr w:type="spellStart"/>
      <w:r w:rsidRPr="00FF1281">
        <w:rPr>
          <w:color w:val="231F20"/>
          <w:lang w:eastAsia="hr-HR"/>
        </w:rPr>
        <w:t>snazi</w:t>
      </w:r>
      <w:proofErr w:type="spellEnd"/>
      <w:r w:rsidRPr="00FF1281">
        <w:rPr>
          <w:color w:val="231F20"/>
          <w:lang w:eastAsia="hr-HR"/>
        </w:rPr>
        <w:t xml:space="preserve"> za </w:t>
      </w:r>
      <w:proofErr w:type="spellStart"/>
      <w:r w:rsidRPr="00FF1281">
        <w:rPr>
          <w:color w:val="231F20"/>
          <w:lang w:eastAsia="hr-HR"/>
        </w:rPr>
        <w:t>potrebe</w:t>
      </w:r>
      <w:proofErr w:type="spellEnd"/>
      <w:r w:rsidRPr="00FF1281">
        <w:rPr>
          <w:color w:val="231F20"/>
          <w:lang w:eastAsia="hr-HR"/>
        </w:rPr>
        <w:t xml:space="preserve"> </w:t>
      </w:r>
      <w:proofErr w:type="spellStart"/>
      <w:r w:rsidRPr="00FF1281">
        <w:rPr>
          <w:color w:val="231F20"/>
          <w:lang w:eastAsia="hr-HR"/>
        </w:rPr>
        <w:t>naftno-rudarskih</w:t>
      </w:r>
      <w:proofErr w:type="spellEnd"/>
      <w:r w:rsidRPr="00FF1281">
        <w:rPr>
          <w:color w:val="231F20"/>
          <w:lang w:eastAsia="hr-HR"/>
        </w:rPr>
        <w:t xml:space="preserve"> </w:t>
      </w:r>
      <w:proofErr w:type="spellStart"/>
      <w:r w:rsidRPr="00FF1281">
        <w:rPr>
          <w:color w:val="231F20"/>
          <w:lang w:eastAsia="hr-HR"/>
        </w:rPr>
        <w:t>radova</w:t>
      </w:r>
      <w:proofErr w:type="spellEnd"/>
      <w:r w:rsidRPr="00FF1281">
        <w:rPr>
          <w:color w:val="231F20"/>
          <w:lang w:eastAsia="hr-HR"/>
        </w:rPr>
        <w:t xml:space="preserve">, </w:t>
      </w:r>
      <w:proofErr w:type="spellStart"/>
      <w:r w:rsidRPr="00FF1281">
        <w:rPr>
          <w:color w:val="231F20"/>
          <w:lang w:eastAsia="hr-HR"/>
        </w:rPr>
        <w:t>isključujući</w:t>
      </w:r>
      <w:proofErr w:type="spellEnd"/>
      <w:r w:rsidRPr="00FF1281">
        <w:rPr>
          <w:color w:val="231F20"/>
          <w:lang w:eastAsia="hr-HR"/>
        </w:rPr>
        <w:t xml:space="preserve"> </w:t>
      </w:r>
      <w:proofErr w:type="spellStart"/>
      <w:r w:rsidRPr="00FF1281">
        <w:rPr>
          <w:color w:val="231F20"/>
          <w:lang w:eastAsia="hr-HR"/>
        </w:rPr>
        <w:t>sve</w:t>
      </w:r>
      <w:proofErr w:type="spellEnd"/>
      <w:r w:rsidRPr="00FF1281">
        <w:rPr>
          <w:color w:val="231F20"/>
          <w:lang w:eastAsia="hr-HR"/>
        </w:rPr>
        <w:t xml:space="preserve"> </w:t>
      </w:r>
      <w:proofErr w:type="spellStart"/>
      <w:r w:rsidRPr="00FF1281">
        <w:rPr>
          <w:color w:val="231F20"/>
          <w:lang w:eastAsia="hr-HR"/>
        </w:rPr>
        <w:t>naknade</w:t>
      </w:r>
      <w:proofErr w:type="spellEnd"/>
      <w:r w:rsidRPr="00FF1281">
        <w:rPr>
          <w:color w:val="231F20"/>
          <w:lang w:eastAsia="hr-HR"/>
        </w:rPr>
        <w:t xml:space="preserve"> </w:t>
      </w:r>
      <w:proofErr w:type="spellStart"/>
      <w:r w:rsidRPr="00FF1281">
        <w:rPr>
          <w:color w:val="231F20"/>
          <w:lang w:eastAsia="hr-HR"/>
        </w:rPr>
        <w:t>koje</w:t>
      </w:r>
      <w:proofErr w:type="spellEnd"/>
      <w:r w:rsidRPr="00FF1281">
        <w:rPr>
          <w:color w:val="231F20"/>
          <w:lang w:eastAsia="hr-HR"/>
        </w:rPr>
        <w:t xml:space="preserve"> se </w:t>
      </w:r>
      <w:proofErr w:type="spellStart"/>
      <w:r w:rsidRPr="00FF1281">
        <w:rPr>
          <w:color w:val="231F20"/>
          <w:lang w:eastAsia="hr-HR"/>
        </w:rPr>
        <w:t>plaćaju</w:t>
      </w:r>
      <w:proofErr w:type="spellEnd"/>
      <w:r w:rsidRPr="00FF1281">
        <w:rPr>
          <w:color w:val="231F20"/>
          <w:lang w:eastAsia="hr-HR"/>
        </w:rPr>
        <w:t xml:space="preserve"> </w:t>
      </w:r>
      <w:proofErr w:type="spellStart"/>
      <w:r w:rsidRPr="00FF1281">
        <w:rPr>
          <w:color w:val="231F20"/>
          <w:lang w:eastAsia="hr-HR"/>
        </w:rPr>
        <w:t>Republici</w:t>
      </w:r>
      <w:proofErr w:type="spellEnd"/>
      <w:r w:rsidRPr="00FF1281">
        <w:rPr>
          <w:color w:val="231F20"/>
          <w:lang w:eastAsia="hr-HR"/>
        </w:rPr>
        <w:t xml:space="preserve"> </w:t>
      </w:r>
      <w:proofErr w:type="spellStart"/>
      <w:r w:rsidRPr="00FF1281">
        <w:rPr>
          <w:color w:val="231F20"/>
          <w:lang w:eastAsia="hr-HR"/>
        </w:rPr>
        <w:t>Hrvatskoj</w:t>
      </w:r>
      <w:proofErr w:type="spellEnd"/>
      <w:r w:rsidRPr="00FF1281">
        <w:rPr>
          <w:color w:val="231F20"/>
          <w:lang w:eastAsia="hr-HR"/>
        </w:rPr>
        <w:t xml:space="preserve"> za </w:t>
      </w:r>
      <w:proofErr w:type="spellStart"/>
      <w:r w:rsidRPr="00FF1281">
        <w:rPr>
          <w:color w:val="231F20"/>
          <w:lang w:eastAsia="hr-HR"/>
        </w:rPr>
        <w:t>korištenje</w:t>
      </w:r>
      <w:proofErr w:type="spellEnd"/>
      <w:r w:rsidRPr="00FF1281">
        <w:rPr>
          <w:color w:val="231F20"/>
          <w:lang w:eastAsia="hr-HR"/>
        </w:rPr>
        <w:t xml:space="preserve"> </w:t>
      </w:r>
      <w:proofErr w:type="spellStart"/>
      <w:r w:rsidRPr="00FF1281">
        <w:rPr>
          <w:color w:val="231F20"/>
          <w:lang w:eastAsia="hr-HR"/>
        </w:rPr>
        <w:t>nekretnina</w:t>
      </w:r>
      <w:proofErr w:type="spellEnd"/>
      <w:r w:rsidRPr="00FF1281">
        <w:rPr>
          <w:color w:val="231F20"/>
          <w:lang w:eastAsia="hr-HR"/>
        </w:rPr>
        <w:t xml:space="preserve"> u </w:t>
      </w:r>
      <w:proofErr w:type="spellStart"/>
      <w:r w:rsidRPr="00FF1281">
        <w:rPr>
          <w:color w:val="231F20"/>
          <w:lang w:eastAsia="hr-HR"/>
        </w:rPr>
        <w:t>njezinu</w:t>
      </w:r>
      <w:proofErr w:type="spellEnd"/>
      <w:r w:rsidRPr="00FF1281">
        <w:rPr>
          <w:color w:val="231F20"/>
          <w:lang w:eastAsia="hr-HR"/>
        </w:rPr>
        <w:t xml:space="preserve"> </w:t>
      </w:r>
      <w:proofErr w:type="spellStart"/>
      <w:r w:rsidRPr="00FF1281">
        <w:rPr>
          <w:color w:val="231F20"/>
          <w:lang w:eastAsia="hr-HR"/>
        </w:rPr>
        <w:t>vlasništvu</w:t>
      </w:r>
      <w:proofErr w:type="spellEnd"/>
      <w:r w:rsidRPr="00FF1281">
        <w:rPr>
          <w:color w:val="231F20"/>
          <w:lang w:eastAsia="hr-HR"/>
        </w:rPr>
        <w:t xml:space="preserve"> </w:t>
      </w:r>
      <w:proofErr w:type="spellStart"/>
      <w:r w:rsidRPr="00FF1281">
        <w:rPr>
          <w:color w:val="231F20"/>
          <w:lang w:eastAsia="hr-HR"/>
        </w:rPr>
        <w:t>ili</w:t>
      </w:r>
      <w:proofErr w:type="spellEnd"/>
      <w:r w:rsidRPr="00FF1281">
        <w:rPr>
          <w:color w:val="231F20"/>
          <w:lang w:eastAsia="hr-HR"/>
        </w:rPr>
        <w:t xml:space="preserve"> </w:t>
      </w:r>
      <w:proofErr w:type="spellStart"/>
      <w:r w:rsidRPr="00FF1281">
        <w:rPr>
          <w:color w:val="231F20"/>
          <w:lang w:eastAsia="hr-HR"/>
        </w:rPr>
        <w:t>općeg</w:t>
      </w:r>
      <w:proofErr w:type="spellEnd"/>
      <w:r w:rsidRPr="00FF1281">
        <w:rPr>
          <w:color w:val="231F20"/>
          <w:lang w:eastAsia="hr-HR"/>
        </w:rPr>
        <w:t xml:space="preserve"> dobra.</w:t>
      </w:r>
    </w:p>
    <w:p w14:paraId="74D7C4FC" w14:textId="77777777" w:rsidR="00185F0F" w:rsidRPr="00FF1281" w:rsidRDefault="00185F0F" w:rsidP="00185F0F">
      <w:pPr>
        <w:spacing w:before="103" w:after="48" w:line="240" w:lineRule="auto"/>
        <w:textAlignment w:val="baseline"/>
        <w:rPr>
          <w:color w:val="231F20"/>
          <w:lang w:eastAsia="hr-HR"/>
        </w:rPr>
      </w:pPr>
      <w:r w:rsidRPr="00FF1281">
        <w:rPr>
          <w:color w:val="231F20"/>
          <w:lang w:eastAsia="hr-HR"/>
        </w:rPr>
        <w:t xml:space="preserve">2. Rad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povezani</w:t>
      </w:r>
      <w:proofErr w:type="spellEnd"/>
      <w:r w:rsidRPr="00FF1281">
        <w:rPr>
          <w:color w:val="231F20"/>
          <w:lang w:eastAsia="hr-HR"/>
        </w:rPr>
        <w:t xml:space="preserve"> </w:t>
      </w:r>
      <w:proofErr w:type="spellStart"/>
      <w:r w:rsidRPr="00FF1281">
        <w:rPr>
          <w:color w:val="231F20"/>
          <w:lang w:eastAsia="hr-HR"/>
        </w:rPr>
        <w:t>troškovi</w:t>
      </w:r>
      <w:proofErr w:type="spellEnd"/>
      <w:r w:rsidRPr="00FF1281">
        <w:rPr>
          <w:color w:val="231F20"/>
          <w:lang w:eastAsia="hr-HR"/>
        </w:rPr>
        <w:t xml:space="preserve"> </w:t>
      </w:r>
      <w:proofErr w:type="spellStart"/>
      <w:r w:rsidRPr="00FF1281">
        <w:rPr>
          <w:color w:val="231F20"/>
          <w:lang w:eastAsia="hr-HR"/>
        </w:rPr>
        <w:t>rada</w:t>
      </w:r>
      <w:proofErr w:type="spellEnd"/>
    </w:p>
    <w:p w14:paraId="14ACDD01" w14:textId="77777777" w:rsidR="00185F0F" w:rsidRPr="00FF1281" w:rsidRDefault="00185F0F" w:rsidP="00185F0F">
      <w:pPr>
        <w:spacing w:after="48" w:line="240" w:lineRule="auto"/>
        <w:textAlignment w:val="baseline"/>
        <w:rPr>
          <w:color w:val="231F20"/>
          <w:lang w:eastAsia="hr-HR"/>
        </w:rPr>
      </w:pPr>
      <w:proofErr w:type="spellStart"/>
      <w:r w:rsidRPr="00FF1281">
        <w:rPr>
          <w:color w:val="231F20"/>
          <w:lang w:eastAsia="hr-HR"/>
        </w:rPr>
        <w:t>Troškovi</w:t>
      </w:r>
      <w:proofErr w:type="spellEnd"/>
      <w:r w:rsidRPr="00FF1281">
        <w:rPr>
          <w:color w:val="231F20"/>
          <w:lang w:eastAsia="hr-HR"/>
        </w:rPr>
        <w:t xml:space="preserve"> za </w:t>
      </w:r>
      <w:proofErr w:type="spellStart"/>
      <w:r w:rsidRPr="00FF1281">
        <w:rPr>
          <w:color w:val="231F20"/>
          <w:lang w:eastAsia="hr-HR"/>
        </w:rPr>
        <w:t>sve</w:t>
      </w:r>
      <w:proofErr w:type="spellEnd"/>
      <w:r w:rsidRPr="00FF1281">
        <w:rPr>
          <w:color w:val="231F20"/>
          <w:lang w:eastAsia="hr-HR"/>
        </w:rPr>
        <w:t xml:space="preserve"> </w:t>
      </w:r>
      <w:proofErr w:type="spellStart"/>
      <w:r w:rsidRPr="00FF1281">
        <w:rPr>
          <w:color w:val="231F20"/>
          <w:lang w:eastAsia="hr-HR"/>
        </w:rPr>
        <w:t>lokalne</w:t>
      </w:r>
      <w:proofErr w:type="spellEnd"/>
      <w:r w:rsidRPr="00FF1281">
        <w:rPr>
          <w:color w:val="231F20"/>
          <w:lang w:eastAsia="hr-HR"/>
        </w:rPr>
        <w:t xml:space="preserve"> </w:t>
      </w:r>
      <w:proofErr w:type="spellStart"/>
      <w:r w:rsidRPr="00FF1281">
        <w:rPr>
          <w:color w:val="231F20"/>
          <w:lang w:eastAsia="hr-HR"/>
        </w:rPr>
        <w:t>radnike</w:t>
      </w:r>
      <w:proofErr w:type="spellEnd"/>
      <w:r w:rsidRPr="00FF1281">
        <w:rPr>
          <w:color w:val="231F20"/>
          <w:lang w:eastAsia="hr-HR"/>
        </w:rPr>
        <w:t xml:space="preserve"> s </w:t>
      </w:r>
      <w:proofErr w:type="spellStart"/>
      <w:r w:rsidRPr="00FF1281">
        <w:rPr>
          <w:color w:val="231F20"/>
          <w:lang w:eastAsia="hr-HR"/>
        </w:rPr>
        <w:t>prebivalištem</w:t>
      </w:r>
      <w:proofErr w:type="spellEnd"/>
      <w:r w:rsidRPr="00FF1281">
        <w:rPr>
          <w:color w:val="231F20"/>
          <w:lang w:eastAsia="hr-HR"/>
        </w:rPr>
        <w:t xml:space="preserve"> u </w:t>
      </w:r>
      <w:proofErr w:type="spellStart"/>
      <w:r w:rsidRPr="00FF1281">
        <w:rPr>
          <w:color w:val="231F20"/>
          <w:lang w:eastAsia="hr-HR"/>
        </w:rPr>
        <w:t>Republici</w:t>
      </w:r>
      <w:proofErr w:type="spellEnd"/>
      <w:r w:rsidRPr="00FF1281">
        <w:rPr>
          <w:color w:val="231F20"/>
          <w:lang w:eastAsia="hr-HR"/>
        </w:rPr>
        <w:t xml:space="preserve"> </w:t>
      </w:r>
      <w:proofErr w:type="spellStart"/>
      <w:r w:rsidRPr="00FF1281">
        <w:rPr>
          <w:color w:val="231F20"/>
          <w:lang w:eastAsia="hr-HR"/>
        </w:rPr>
        <w:t>Hrvatskoj</w:t>
      </w:r>
      <w:proofErr w:type="spellEnd"/>
      <w:r w:rsidRPr="00FF1281">
        <w:rPr>
          <w:color w:val="231F20"/>
          <w:lang w:eastAsia="hr-HR"/>
        </w:rPr>
        <w:t xml:space="preserve"> koji </w:t>
      </w:r>
      <w:proofErr w:type="spellStart"/>
      <w:r w:rsidRPr="00FF1281">
        <w:rPr>
          <w:color w:val="231F20"/>
          <w:lang w:eastAsia="hr-HR"/>
        </w:rPr>
        <w:t>su</w:t>
      </w:r>
      <w:proofErr w:type="spellEnd"/>
      <w:r w:rsidRPr="00FF1281">
        <w:rPr>
          <w:color w:val="231F20"/>
          <w:lang w:eastAsia="hr-HR"/>
        </w:rPr>
        <w:t xml:space="preserve"> </w:t>
      </w:r>
      <w:proofErr w:type="spellStart"/>
      <w:r w:rsidRPr="00FF1281">
        <w:rPr>
          <w:color w:val="231F20"/>
          <w:lang w:eastAsia="hr-HR"/>
        </w:rPr>
        <w:t>izravno</w:t>
      </w:r>
      <w:proofErr w:type="spellEnd"/>
      <w:r w:rsidRPr="00FF1281">
        <w:rPr>
          <w:color w:val="231F20"/>
          <w:lang w:eastAsia="hr-HR"/>
        </w:rPr>
        <w:t xml:space="preserve"> </w:t>
      </w:r>
      <w:proofErr w:type="spellStart"/>
      <w:r w:rsidRPr="00FF1281">
        <w:rPr>
          <w:color w:val="231F20"/>
          <w:lang w:eastAsia="hr-HR"/>
        </w:rPr>
        <w:t>uključeni</w:t>
      </w:r>
      <w:proofErr w:type="spellEnd"/>
      <w:r w:rsidRPr="00FF1281">
        <w:rPr>
          <w:color w:val="231F20"/>
          <w:lang w:eastAsia="hr-HR"/>
        </w:rPr>
        <w:t xml:space="preserve"> u </w:t>
      </w:r>
      <w:proofErr w:type="spellStart"/>
      <w:r w:rsidRPr="00FF1281">
        <w:rPr>
          <w:color w:val="231F20"/>
          <w:lang w:eastAsia="hr-HR"/>
        </w:rPr>
        <w:t>izvođenje</w:t>
      </w:r>
      <w:proofErr w:type="spellEnd"/>
      <w:r w:rsidRPr="00FF1281">
        <w:rPr>
          <w:color w:val="231F20"/>
          <w:lang w:eastAsia="hr-HR"/>
        </w:rPr>
        <w:t xml:space="preserve"> </w:t>
      </w:r>
      <w:proofErr w:type="spellStart"/>
      <w:r w:rsidRPr="00FF1281">
        <w:rPr>
          <w:color w:val="231F20"/>
          <w:lang w:eastAsia="hr-HR"/>
        </w:rPr>
        <w:t>naftno-rudarskih</w:t>
      </w:r>
      <w:proofErr w:type="spellEnd"/>
      <w:r w:rsidRPr="00FF1281">
        <w:rPr>
          <w:color w:val="231F20"/>
          <w:lang w:eastAsia="hr-HR"/>
        </w:rPr>
        <w:t xml:space="preserve"> </w:t>
      </w:r>
      <w:proofErr w:type="spellStart"/>
      <w:r w:rsidRPr="00FF1281">
        <w:rPr>
          <w:color w:val="231F20"/>
          <w:lang w:eastAsia="hr-HR"/>
        </w:rPr>
        <w:t>radova</w:t>
      </w:r>
      <w:proofErr w:type="spellEnd"/>
      <w:r w:rsidRPr="00FF1281">
        <w:rPr>
          <w:color w:val="231F20"/>
          <w:lang w:eastAsia="hr-HR"/>
        </w:rPr>
        <w:t xml:space="preserve"> u </w:t>
      </w:r>
      <w:proofErr w:type="spellStart"/>
      <w:r w:rsidRPr="00FF1281">
        <w:rPr>
          <w:color w:val="231F20"/>
          <w:lang w:eastAsia="hr-HR"/>
        </w:rPr>
        <w:t>Republici</w:t>
      </w:r>
      <w:proofErr w:type="spellEnd"/>
      <w:r w:rsidRPr="00FF1281">
        <w:rPr>
          <w:color w:val="231F20"/>
          <w:lang w:eastAsia="hr-HR"/>
        </w:rPr>
        <w:t xml:space="preserve"> </w:t>
      </w:r>
      <w:proofErr w:type="spellStart"/>
      <w:r w:rsidRPr="00FF1281">
        <w:rPr>
          <w:color w:val="231F20"/>
          <w:lang w:eastAsia="hr-HR"/>
        </w:rPr>
        <w:t>Hrvatskoj</w:t>
      </w:r>
      <w:proofErr w:type="spellEnd"/>
      <w:r w:rsidRPr="00FF1281">
        <w:rPr>
          <w:color w:val="231F20"/>
          <w:lang w:eastAsia="hr-HR"/>
        </w:rPr>
        <w:t xml:space="preserve">. </w:t>
      </w:r>
      <w:proofErr w:type="spellStart"/>
      <w:r w:rsidRPr="00FF1281">
        <w:rPr>
          <w:color w:val="231F20"/>
          <w:lang w:eastAsia="hr-HR"/>
        </w:rPr>
        <w:t>Ti</w:t>
      </w:r>
      <w:proofErr w:type="spellEnd"/>
      <w:r w:rsidRPr="00FF1281">
        <w:rPr>
          <w:color w:val="231F20"/>
          <w:lang w:eastAsia="hr-HR"/>
        </w:rPr>
        <w:t xml:space="preserve"> </w:t>
      </w:r>
      <w:proofErr w:type="spellStart"/>
      <w:r w:rsidRPr="00FF1281">
        <w:rPr>
          <w:color w:val="231F20"/>
          <w:lang w:eastAsia="hr-HR"/>
        </w:rPr>
        <w:t>troškovi</w:t>
      </w:r>
      <w:proofErr w:type="spellEnd"/>
      <w:r w:rsidRPr="00FF1281">
        <w:rPr>
          <w:color w:val="231F20"/>
          <w:lang w:eastAsia="hr-HR"/>
        </w:rPr>
        <w:t xml:space="preserve"> </w:t>
      </w:r>
      <w:proofErr w:type="spellStart"/>
      <w:r w:rsidRPr="00FF1281">
        <w:rPr>
          <w:color w:val="231F20"/>
          <w:lang w:eastAsia="hr-HR"/>
        </w:rPr>
        <w:t>uključuju</w:t>
      </w:r>
      <w:proofErr w:type="spellEnd"/>
      <w:r w:rsidRPr="00FF1281">
        <w:rPr>
          <w:color w:val="231F20"/>
          <w:lang w:eastAsia="hr-HR"/>
        </w:rPr>
        <w:t xml:space="preserve"> </w:t>
      </w:r>
      <w:proofErr w:type="spellStart"/>
      <w:r w:rsidRPr="00FF1281">
        <w:rPr>
          <w:color w:val="231F20"/>
          <w:lang w:eastAsia="hr-HR"/>
        </w:rPr>
        <w:t>troškove</w:t>
      </w:r>
      <w:proofErr w:type="spellEnd"/>
      <w:r w:rsidRPr="00FF1281">
        <w:rPr>
          <w:color w:val="231F20"/>
          <w:lang w:eastAsia="hr-HR"/>
        </w:rPr>
        <w:t xml:space="preserve"> </w:t>
      </w:r>
      <w:proofErr w:type="spellStart"/>
      <w:r w:rsidRPr="00FF1281">
        <w:rPr>
          <w:color w:val="231F20"/>
          <w:lang w:eastAsia="hr-HR"/>
        </w:rPr>
        <w:t>plaća</w:t>
      </w:r>
      <w:proofErr w:type="spellEnd"/>
      <w:r w:rsidRPr="00FF1281">
        <w:rPr>
          <w:color w:val="231F20"/>
          <w:lang w:eastAsia="hr-HR"/>
        </w:rPr>
        <w:t xml:space="preserve">, </w:t>
      </w:r>
      <w:proofErr w:type="spellStart"/>
      <w:r w:rsidRPr="00FF1281">
        <w:rPr>
          <w:color w:val="231F20"/>
          <w:lang w:eastAsia="hr-HR"/>
        </w:rPr>
        <w:t>naknada</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ostalih</w:t>
      </w:r>
      <w:proofErr w:type="spellEnd"/>
      <w:r w:rsidRPr="00FF1281">
        <w:rPr>
          <w:color w:val="231F20"/>
          <w:lang w:eastAsia="hr-HR"/>
        </w:rPr>
        <w:t xml:space="preserve"> </w:t>
      </w:r>
      <w:proofErr w:type="spellStart"/>
      <w:r w:rsidRPr="00FF1281">
        <w:rPr>
          <w:color w:val="231F20"/>
          <w:lang w:eastAsia="hr-HR"/>
        </w:rPr>
        <w:t>troškova</w:t>
      </w:r>
      <w:proofErr w:type="spellEnd"/>
      <w:r w:rsidRPr="00FF1281">
        <w:rPr>
          <w:color w:val="231F20"/>
          <w:lang w:eastAsia="hr-HR"/>
        </w:rPr>
        <w:t xml:space="preserve"> </w:t>
      </w:r>
      <w:proofErr w:type="spellStart"/>
      <w:r w:rsidRPr="00FF1281">
        <w:rPr>
          <w:color w:val="231F20"/>
          <w:lang w:eastAsia="hr-HR"/>
        </w:rPr>
        <w:t>radnika</w:t>
      </w:r>
      <w:proofErr w:type="spellEnd"/>
      <w:r w:rsidRPr="00FF1281">
        <w:rPr>
          <w:color w:val="231F20"/>
          <w:lang w:eastAsia="hr-HR"/>
        </w:rPr>
        <w:t xml:space="preserve"> </w:t>
      </w:r>
      <w:proofErr w:type="spellStart"/>
      <w:r w:rsidRPr="00FF1281">
        <w:rPr>
          <w:color w:val="231F20"/>
          <w:lang w:eastAsia="hr-HR"/>
        </w:rPr>
        <w:t>sukladno</w:t>
      </w:r>
      <w:proofErr w:type="spellEnd"/>
      <w:r w:rsidRPr="00FF1281">
        <w:rPr>
          <w:color w:val="231F20"/>
          <w:lang w:eastAsia="hr-HR"/>
        </w:rPr>
        <w:t xml:space="preserve"> </w:t>
      </w:r>
      <w:proofErr w:type="spellStart"/>
      <w:r w:rsidRPr="00FF1281">
        <w:rPr>
          <w:color w:val="231F20"/>
          <w:lang w:eastAsia="hr-HR"/>
        </w:rPr>
        <w:t>zakonima</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propisima</w:t>
      </w:r>
      <w:proofErr w:type="spellEnd"/>
      <w:r w:rsidRPr="00FF1281">
        <w:rPr>
          <w:color w:val="231F20"/>
          <w:lang w:eastAsia="hr-HR"/>
        </w:rPr>
        <w:t xml:space="preserve"> </w:t>
      </w:r>
      <w:proofErr w:type="spellStart"/>
      <w:r w:rsidRPr="00FF1281">
        <w:rPr>
          <w:color w:val="231F20"/>
          <w:lang w:eastAsia="hr-HR"/>
        </w:rPr>
        <w:t>Republike</w:t>
      </w:r>
      <w:proofErr w:type="spellEnd"/>
      <w:r w:rsidRPr="00FF1281">
        <w:rPr>
          <w:color w:val="231F20"/>
          <w:lang w:eastAsia="hr-HR"/>
        </w:rPr>
        <w:t xml:space="preserve"> </w:t>
      </w:r>
      <w:proofErr w:type="spellStart"/>
      <w:r w:rsidRPr="00FF1281">
        <w:rPr>
          <w:color w:val="231F20"/>
          <w:lang w:eastAsia="hr-HR"/>
        </w:rPr>
        <w:t>Hrvatske</w:t>
      </w:r>
      <w:proofErr w:type="spellEnd"/>
      <w:r w:rsidRPr="00FF1281">
        <w:rPr>
          <w:color w:val="231F20"/>
          <w:lang w:eastAsia="hr-HR"/>
        </w:rPr>
        <w:t xml:space="preserve">. </w:t>
      </w:r>
      <w:proofErr w:type="spellStart"/>
      <w:r w:rsidRPr="00FF1281">
        <w:rPr>
          <w:color w:val="231F20"/>
          <w:lang w:eastAsia="hr-HR"/>
        </w:rPr>
        <w:t>Ako</w:t>
      </w:r>
      <w:proofErr w:type="spellEnd"/>
      <w:r w:rsidRPr="00FF1281">
        <w:rPr>
          <w:color w:val="231F20"/>
          <w:lang w:eastAsia="hr-HR"/>
        </w:rPr>
        <w:t xml:space="preserve"> </w:t>
      </w:r>
      <w:proofErr w:type="spellStart"/>
      <w:r w:rsidRPr="00FF1281">
        <w:rPr>
          <w:color w:val="231F20"/>
          <w:lang w:eastAsia="hr-HR"/>
        </w:rPr>
        <w:t>su</w:t>
      </w:r>
      <w:proofErr w:type="spellEnd"/>
      <w:r w:rsidRPr="00FF1281">
        <w:rPr>
          <w:color w:val="231F20"/>
          <w:lang w:eastAsia="hr-HR"/>
        </w:rPr>
        <w:t xml:space="preserve"> </w:t>
      </w:r>
      <w:proofErr w:type="spellStart"/>
      <w:r w:rsidRPr="00FF1281">
        <w:rPr>
          <w:color w:val="231F20"/>
          <w:lang w:eastAsia="hr-HR"/>
        </w:rPr>
        <w:t>ti</w:t>
      </w:r>
      <w:proofErr w:type="spellEnd"/>
      <w:r w:rsidRPr="00FF1281">
        <w:rPr>
          <w:color w:val="231F20"/>
          <w:lang w:eastAsia="hr-HR"/>
        </w:rPr>
        <w:t xml:space="preserve"> </w:t>
      </w:r>
      <w:proofErr w:type="spellStart"/>
      <w:r w:rsidRPr="00FF1281">
        <w:rPr>
          <w:color w:val="231F20"/>
          <w:lang w:eastAsia="hr-HR"/>
        </w:rPr>
        <w:t>radnici</w:t>
      </w:r>
      <w:proofErr w:type="spellEnd"/>
      <w:r w:rsidRPr="00FF1281">
        <w:rPr>
          <w:color w:val="231F20"/>
          <w:lang w:eastAsia="hr-HR"/>
        </w:rPr>
        <w:t xml:space="preserve"> </w:t>
      </w:r>
      <w:proofErr w:type="spellStart"/>
      <w:r w:rsidRPr="00FF1281">
        <w:rPr>
          <w:color w:val="231F20"/>
          <w:lang w:eastAsia="hr-HR"/>
        </w:rPr>
        <w:t>uključeni</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u </w:t>
      </w:r>
      <w:proofErr w:type="spellStart"/>
      <w:r w:rsidRPr="00FF1281">
        <w:rPr>
          <w:color w:val="231F20"/>
          <w:lang w:eastAsia="hr-HR"/>
        </w:rPr>
        <w:t>aktivnosti</w:t>
      </w:r>
      <w:proofErr w:type="spellEnd"/>
      <w:r w:rsidRPr="00FF1281">
        <w:rPr>
          <w:color w:val="231F20"/>
          <w:lang w:eastAsia="hr-HR"/>
        </w:rPr>
        <w:t xml:space="preserve"> </w:t>
      </w:r>
      <w:proofErr w:type="spellStart"/>
      <w:r w:rsidRPr="00FF1281">
        <w:rPr>
          <w:color w:val="231F20"/>
          <w:lang w:eastAsia="hr-HR"/>
        </w:rPr>
        <w:t>osim</w:t>
      </w:r>
      <w:proofErr w:type="spellEnd"/>
      <w:r w:rsidRPr="00FF1281">
        <w:rPr>
          <w:color w:val="231F20"/>
          <w:lang w:eastAsia="hr-HR"/>
        </w:rPr>
        <w:t xml:space="preserve"> </w:t>
      </w:r>
      <w:proofErr w:type="spellStart"/>
      <w:r w:rsidRPr="00FF1281">
        <w:rPr>
          <w:color w:val="231F20"/>
          <w:lang w:eastAsia="hr-HR"/>
        </w:rPr>
        <w:t>naftno-rudarskih</w:t>
      </w:r>
      <w:proofErr w:type="spellEnd"/>
      <w:r w:rsidRPr="00FF1281">
        <w:rPr>
          <w:color w:val="231F20"/>
          <w:lang w:eastAsia="hr-HR"/>
        </w:rPr>
        <w:t xml:space="preserve"> </w:t>
      </w:r>
      <w:proofErr w:type="spellStart"/>
      <w:r w:rsidRPr="00FF1281">
        <w:rPr>
          <w:color w:val="231F20"/>
          <w:lang w:eastAsia="hr-HR"/>
        </w:rPr>
        <w:t>radova</w:t>
      </w:r>
      <w:proofErr w:type="spellEnd"/>
      <w:r w:rsidRPr="00FF1281">
        <w:rPr>
          <w:color w:val="231F20"/>
          <w:lang w:eastAsia="hr-HR"/>
        </w:rPr>
        <w:t xml:space="preserve">, </w:t>
      </w:r>
      <w:proofErr w:type="spellStart"/>
      <w:r w:rsidRPr="00FF1281">
        <w:rPr>
          <w:color w:val="231F20"/>
          <w:lang w:eastAsia="hr-HR"/>
        </w:rPr>
        <w:t>trošak</w:t>
      </w:r>
      <w:proofErr w:type="spellEnd"/>
      <w:r w:rsidRPr="00FF1281">
        <w:rPr>
          <w:color w:val="231F20"/>
          <w:lang w:eastAsia="hr-HR"/>
        </w:rPr>
        <w:t xml:space="preserve"> </w:t>
      </w:r>
      <w:proofErr w:type="spellStart"/>
      <w:r w:rsidRPr="00FF1281">
        <w:rPr>
          <w:color w:val="231F20"/>
          <w:lang w:eastAsia="hr-HR"/>
        </w:rPr>
        <w:t>takvih</w:t>
      </w:r>
      <w:proofErr w:type="spellEnd"/>
      <w:r w:rsidRPr="00FF1281">
        <w:rPr>
          <w:color w:val="231F20"/>
          <w:lang w:eastAsia="hr-HR"/>
        </w:rPr>
        <w:t xml:space="preserve"> </w:t>
      </w:r>
      <w:proofErr w:type="spellStart"/>
      <w:r w:rsidRPr="00FF1281">
        <w:rPr>
          <w:color w:val="231F20"/>
          <w:lang w:eastAsia="hr-HR"/>
        </w:rPr>
        <w:t>radnika</w:t>
      </w:r>
      <w:proofErr w:type="spellEnd"/>
      <w:r w:rsidRPr="00FF1281">
        <w:rPr>
          <w:color w:val="231F20"/>
          <w:lang w:eastAsia="hr-HR"/>
        </w:rPr>
        <w:t xml:space="preserve"> </w:t>
      </w:r>
      <w:proofErr w:type="spellStart"/>
      <w:r w:rsidRPr="00FF1281">
        <w:rPr>
          <w:color w:val="231F20"/>
          <w:lang w:eastAsia="hr-HR"/>
        </w:rPr>
        <w:t>raspoređuje</w:t>
      </w:r>
      <w:proofErr w:type="spellEnd"/>
      <w:r w:rsidRPr="00FF1281">
        <w:rPr>
          <w:color w:val="231F20"/>
          <w:lang w:eastAsia="hr-HR"/>
        </w:rPr>
        <w:t xml:space="preserve"> se </w:t>
      </w:r>
      <w:proofErr w:type="spellStart"/>
      <w:r w:rsidRPr="00FF1281">
        <w:rPr>
          <w:color w:val="231F20"/>
          <w:lang w:eastAsia="hr-HR"/>
        </w:rPr>
        <w:t>na</w:t>
      </w:r>
      <w:proofErr w:type="spellEnd"/>
      <w:r w:rsidRPr="00FF1281">
        <w:rPr>
          <w:color w:val="231F20"/>
          <w:lang w:eastAsia="hr-HR"/>
        </w:rPr>
        <w:t xml:space="preserve"> </w:t>
      </w:r>
      <w:proofErr w:type="spellStart"/>
      <w:r w:rsidRPr="00FF1281">
        <w:rPr>
          <w:color w:val="231F20"/>
          <w:lang w:eastAsia="hr-HR"/>
        </w:rPr>
        <w:t>temelju</w:t>
      </w:r>
      <w:proofErr w:type="spellEnd"/>
      <w:r w:rsidRPr="00FF1281">
        <w:rPr>
          <w:color w:val="231F20"/>
          <w:lang w:eastAsia="hr-HR"/>
        </w:rPr>
        <w:t xml:space="preserve"> </w:t>
      </w:r>
      <w:proofErr w:type="spellStart"/>
      <w:r w:rsidRPr="00FF1281">
        <w:rPr>
          <w:color w:val="231F20"/>
          <w:lang w:eastAsia="hr-HR"/>
        </w:rPr>
        <w:t>vremena</w:t>
      </w:r>
      <w:proofErr w:type="spellEnd"/>
      <w:r w:rsidRPr="00FF1281">
        <w:rPr>
          <w:color w:val="231F20"/>
          <w:lang w:eastAsia="hr-HR"/>
        </w:rPr>
        <w:t xml:space="preserve"> </w:t>
      </w:r>
      <w:proofErr w:type="spellStart"/>
      <w:r w:rsidRPr="00FF1281">
        <w:rPr>
          <w:color w:val="231F20"/>
          <w:lang w:eastAsia="hr-HR"/>
        </w:rPr>
        <w:t>provedenog</w:t>
      </w:r>
      <w:proofErr w:type="spellEnd"/>
      <w:r w:rsidRPr="00FF1281">
        <w:rPr>
          <w:color w:val="231F20"/>
          <w:lang w:eastAsia="hr-HR"/>
        </w:rPr>
        <w:t xml:space="preserve"> </w:t>
      </w:r>
      <w:proofErr w:type="spellStart"/>
      <w:r w:rsidRPr="00FF1281">
        <w:rPr>
          <w:color w:val="231F20"/>
          <w:lang w:eastAsia="hr-HR"/>
        </w:rPr>
        <w:t>na</w:t>
      </w:r>
      <w:proofErr w:type="spellEnd"/>
      <w:r w:rsidRPr="00FF1281">
        <w:rPr>
          <w:color w:val="231F20"/>
          <w:lang w:eastAsia="hr-HR"/>
        </w:rPr>
        <w:t xml:space="preserve"> </w:t>
      </w:r>
      <w:proofErr w:type="spellStart"/>
      <w:r w:rsidRPr="00FF1281">
        <w:rPr>
          <w:color w:val="231F20"/>
          <w:lang w:eastAsia="hr-HR"/>
        </w:rPr>
        <w:t>radu</w:t>
      </w:r>
      <w:proofErr w:type="spellEnd"/>
      <w:r w:rsidRPr="00FF1281">
        <w:rPr>
          <w:color w:val="231F20"/>
          <w:lang w:eastAsia="hr-HR"/>
        </w:rPr>
        <w:t xml:space="preserve"> u </w:t>
      </w:r>
      <w:proofErr w:type="spellStart"/>
      <w:r w:rsidRPr="00FF1281">
        <w:rPr>
          <w:color w:val="231F20"/>
          <w:lang w:eastAsia="hr-HR"/>
        </w:rPr>
        <w:t>skladu</w:t>
      </w:r>
      <w:proofErr w:type="spellEnd"/>
      <w:r w:rsidRPr="00FF1281">
        <w:rPr>
          <w:color w:val="231F20"/>
          <w:lang w:eastAsia="hr-HR"/>
        </w:rPr>
        <w:t xml:space="preserve"> s </w:t>
      </w:r>
      <w:proofErr w:type="spellStart"/>
      <w:r w:rsidRPr="00FF1281">
        <w:rPr>
          <w:color w:val="231F20"/>
          <w:lang w:eastAsia="hr-HR"/>
        </w:rPr>
        <w:t>razumnim</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prihvatljivim</w:t>
      </w:r>
      <w:proofErr w:type="spellEnd"/>
      <w:r w:rsidRPr="00FF1281">
        <w:rPr>
          <w:color w:val="231F20"/>
          <w:lang w:eastAsia="hr-HR"/>
        </w:rPr>
        <w:t xml:space="preserve"> </w:t>
      </w:r>
      <w:proofErr w:type="spellStart"/>
      <w:r w:rsidRPr="00FF1281">
        <w:rPr>
          <w:color w:val="231F20"/>
          <w:lang w:eastAsia="hr-HR"/>
        </w:rPr>
        <w:t>računovodstvenim</w:t>
      </w:r>
      <w:proofErr w:type="spellEnd"/>
      <w:r w:rsidRPr="00FF1281">
        <w:rPr>
          <w:color w:val="231F20"/>
          <w:lang w:eastAsia="hr-HR"/>
        </w:rPr>
        <w:t xml:space="preserve"> </w:t>
      </w:r>
      <w:proofErr w:type="spellStart"/>
      <w:r w:rsidRPr="00FF1281">
        <w:rPr>
          <w:color w:val="231F20"/>
          <w:lang w:eastAsia="hr-HR"/>
        </w:rPr>
        <w:t>načelima</w:t>
      </w:r>
      <w:proofErr w:type="spellEnd"/>
      <w:r w:rsidRPr="00FF1281">
        <w:rPr>
          <w:color w:val="231F20"/>
          <w:lang w:eastAsia="hr-HR"/>
        </w:rPr>
        <w:t>.</w:t>
      </w:r>
    </w:p>
    <w:p w14:paraId="46A720BE" w14:textId="77777777" w:rsidR="00185F0F" w:rsidRPr="00FF1281" w:rsidRDefault="00185F0F" w:rsidP="00185F0F">
      <w:pPr>
        <w:spacing w:after="48" w:line="240" w:lineRule="auto"/>
        <w:textAlignment w:val="baseline"/>
        <w:rPr>
          <w:color w:val="231F20"/>
          <w:lang w:eastAsia="hr-HR"/>
        </w:rPr>
      </w:pPr>
      <w:proofErr w:type="spellStart"/>
      <w:r w:rsidRPr="00FF1281">
        <w:rPr>
          <w:color w:val="231F20"/>
          <w:lang w:eastAsia="hr-HR"/>
        </w:rPr>
        <w:t>Troškovi</w:t>
      </w:r>
      <w:proofErr w:type="spellEnd"/>
      <w:r w:rsidRPr="00FF1281">
        <w:rPr>
          <w:color w:val="231F20"/>
          <w:lang w:eastAsia="hr-HR"/>
        </w:rPr>
        <w:t xml:space="preserve"> </w:t>
      </w:r>
      <w:proofErr w:type="spellStart"/>
      <w:r w:rsidRPr="00FF1281">
        <w:rPr>
          <w:color w:val="231F20"/>
          <w:lang w:eastAsia="hr-HR"/>
        </w:rPr>
        <w:t>upućenih</w:t>
      </w:r>
      <w:proofErr w:type="spellEnd"/>
      <w:r w:rsidRPr="00FF1281">
        <w:rPr>
          <w:color w:val="231F20"/>
          <w:lang w:eastAsia="hr-HR"/>
        </w:rPr>
        <w:t xml:space="preserve"> </w:t>
      </w:r>
      <w:proofErr w:type="spellStart"/>
      <w:r w:rsidRPr="00FF1281">
        <w:rPr>
          <w:color w:val="231F20"/>
          <w:lang w:eastAsia="hr-HR"/>
        </w:rPr>
        <w:t>radnika</w:t>
      </w:r>
      <w:proofErr w:type="spellEnd"/>
      <w:r w:rsidRPr="00FF1281">
        <w:rPr>
          <w:color w:val="231F20"/>
          <w:lang w:eastAsia="hr-HR"/>
        </w:rPr>
        <w:t xml:space="preserve"> koji </w:t>
      </w:r>
      <w:proofErr w:type="spellStart"/>
      <w:r w:rsidRPr="00FF1281">
        <w:rPr>
          <w:color w:val="231F20"/>
          <w:lang w:eastAsia="hr-HR"/>
        </w:rPr>
        <w:t>uključuju</w:t>
      </w:r>
      <w:proofErr w:type="spellEnd"/>
      <w:r w:rsidRPr="00FF1281">
        <w:rPr>
          <w:color w:val="231F20"/>
          <w:lang w:eastAsia="hr-HR"/>
        </w:rPr>
        <w:t xml:space="preserve"> </w:t>
      </w:r>
      <w:proofErr w:type="spellStart"/>
      <w:r w:rsidRPr="00FF1281">
        <w:rPr>
          <w:color w:val="231F20"/>
          <w:lang w:eastAsia="hr-HR"/>
        </w:rPr>
        <w:t>troškove</w:t>
      </w:r>
      <w:proofErr w:type="spellEnd"/>
      <w:r w:rsidRPr="00FF1281">
        <w:rPr>
          <w:color w:val="231F20"/>
          <w:lang w:eastAsia="hr-HR"/>
        </w:rPr>
        <w:t xml:space="preserve"> </w:t>
      </w:r>
      <w:proofErr w:type="spellStart"/>
      <w:r w:rsidRPr="00FF1281">
        <w:rPr>
          <w:color w:val="231F20"/>
          <w:lang w:eastAsia="hr-HR"/>
        </w:rPr>
        <w:t>plaća</w:t>
      </w:r>
      <w:proofErr w:type="spellEnd"/>
      <w:r w:rsidRPr="00FF1281">
        <w:rPr>
          <w:color w:val="231F20"/>
          <w:lang w:eastAsia="hr-HR"/>
        </w:rPr>
        <w:t xml:space="preserve">, </w:t>
      </w:r>
      <w:proofErr w:type="spellStart"/>
      <w:r w:rsidRPr="00FF1281">
        <w:rPr>
          <w:color w:val="231F20"/>
          <w:lang w:eastAsia="hr-HR"/>
        </w:rPr>
        <w:t>naknada</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ostalih</w:t>
      </w:r>
      <w:proofErr w:type="spellEnd"/>
      <w:r w:rsidRPr="00FF1281">
        <w:rPr>
          <w:color w:val="231F20"/>
          <w:lang w:eastAsia="hr-HR"/>
        </w:rPr>
        <w:t xml:space="preserve"> </w:t>
      </w:r>
      <w:proofErr w:type="spellStart"/>
      <w:r w:rsidRPr="00FF1281">
        <w:rPr>
          <w:color w:val="231F20"/>
          <w:lang w:eastAsia="hr-HR"/>
        </w:rPr>
        <w:t>troškova</w:t>
      </w:r>
      <w:proofErr w:type="spellEnd"/>
      <w:r w:rsidRPr="00FF1281">
        <w:rPr>
          <w:color w:val="231F20"/>
          <w:lang w:eastAsia="hr-HR"/>
        </w:rPr>
        <w:t xml:space="preserve"> </w:t>
      </w:r>
      <w:proofErr w:type="spellStart"/>
      <w:r w:rsidRPr="00FF1281">
        <w:rPr>
          <w:color w:val="231F20"/>
          <w:lang w:eastAsia="hr-HR"/>
        </w:rPr>
        <w:t>radnika</w:t>
      </w:r>
      <w:proofErr w:type="spellEnd"/>
      <w:r w:rsidRPr="00FF1281">
        <w:rPr>
          <w:color w:val="231F20"/>
          <w:lang w:eastAsia="hr-HR"/>
        </w:rPr>
        <w:t xml:space="preserve"> </w:t>
      </w:r>
      <w:proofErr w:type="spellStart"/>
      <w:r w:rsidRPr="00FF1281">
        <w:rPr>
          <w:color w:val="231F20"/>
          <w:lang w:eastAsia="hr-HR"/>
        </w:rPr>
        <w:t>investitora</w:t>
      </w:r>
      <w:proofErr w:type="spellEnd"/>
      <w:r w:rsidRPr="00FF1281">
        <w:rPr>
          <w:color w:val="231F20"/>
          <w:lang w:eastAsia="hr-HR"/>
        </w:rPr>
        <w:t xml:space="preserve"> u </w:t>
      </w:r>
      <w:proofErr w:type="spellStart"/>
      <w:r w:rsidRPr="00FF1281">
        <w:rPr>
          <w:color w:val="231F20"/>
          <w:lang w:eastAsia="hr-HR"/>
        </w:rPr>
        <w:t>skladu</w:t>
      </w:r>
      <w:proofErr w:type="spellEnd"/>
      <w:r w:rsidRPr="00FF1281">
        <w:rPr>
          <w:color w:val="231F20"/>
          <w:lang w:eastAsia="hr-HR"/>
        </w:rPr>
        <w:t xml:space="preserve"> s </w:t>
      </w:r>
      <w:proofErr w:type="spellStart"/>
      <w:r w:rsidRPr="00FF1281">
        <w:rPr>
          <w:color w:val="231F20"/>
          <w:lang w:eastAsia="hr-HR"/>
        </w:rPr>
        <w:t>općeprihvaćenim</w:t>
      </w:r>
      <w:proofErr w:type="spellEnd"/>
      <w:r w:rsidRPr="00FF1281">
        <w:rPr>
          <w:color w:val="231F20"/>
          <w:lang w:eastAsia="hr-HR"/>
        </w:rPr>
        <w:t xml:space="preserve"> </w:t>
      </w:r>
      <w:proofErr w:type="spellStart"/>
      <w:r w:rsidRPr="00FF1281">
        <w:rPr>
          <w:color w:val="231F20"/>
          <w:lang w:eastAsia="hr-HR"/>
        </w:rPr>
        <w:t>računovodstvenim</w:t>
      </w:r>
      <w:proofErr w:type="spellEnd"/>
      <w:r w:rsidRPr="00FF1281">
        <w:rPr>
          <w:color w:val="231F20"/>
          <w:lang w:eastAsia="hr-HR"/>
        </w:rPr>
        <w:t xml:space="preserve"> </w:t>
      </w:r>
      <w:proofErr w:type="spellStart"/>
      <w:r w:rsidRPr="00FF1281">
        <w:rPr>
          <w:color w:val="231F20"/>
          <w:lang w:eastAsia="hr-HR"/>
        </w:rPr>
        <w:t>načelima</w:t>
      </w:r>
      <w:proofErr w:type="spellEnd"/>
      <w:r w:rsidRPr="00FF1281">
        <w:rPr>
          <w:color w:val="231F20"/>
          <w:lang w:eastAsia="hr-HR"/>
        </w:rPr>
        <w:t xml:space="preserve">, a koji </w:t>
      </w:r>
      <w:proofErr w:type="spellStart"/>
      <w:r w:rsidRPr="00FF1281">
        <w:rPr>
          <w:color w:val="231F20"/>
          <w:lang w:eastAsia="hr-HR"/>
        </w:rPr>
        <w:t>su</w:t>
      </w:r>
      <w:proofErr w:type="spellEnd"/>
      <w:r w:rsidRPr="00FF1281">
        <w:rPr>
          <w:color w:val="231F20"/>
          <w:lang w:eastAsia="hr-HR"/>
        </w:rPr>
        <w:t xml:space="preserve"> </w:t>
      </w:r>
      <w:proofErr w:type="spellStart"/>
      <w:r w:rsidRPr="00FF1281">
        <w:rPr>
          <w:color w:val="231F20"/>
          <w:lang w:eastAsia="hr-HR"/>
        </w:rPr>
        <w:t>izravno</w:t>
      </w:r>
      <w:proofErr w:type="spellEnd"/>
      <w:r w:rsidRPr="00FF1281">
        <w:rPr>
          <w:color w:val="231F20"/>
          <w:lang w:eastAsia="hr-HR"/>
        </w:rPr>
        <w:t xml:space="preserve"> </w:t>
      </w:r>
      <w:proofErr w:type="spellStart"/>
      <w:r w:rsidRPr="00FF1281">
        <w:rPr>
          <w:color w:val="231F20"/>
          <w:lang w:eastAsia="hr-HR"/>
        </w:rPr>
        <w:t>uključeni</w:t>
      </w:r>
      <w:proofErr w:type="spellEnd"/>
      <w:r w:rsidRPr="00FF1281">
        <w:rPr>
          <w:color w:val="231F20"/>
          <w:lang w:eastAsia="hr-HR"/>
        </w:rPr>
        <w:t xml:space="preserve"> u </w:t>
      </w:r>
      <w:proofErr w:type="spellStart"/>
      <w:r w:rsidRPr="00FF1281">
        <w:rPr>
          <w:color w:val="231F20"/>
          <w:lang w:eastAsia="hr-HR"/>
        </w:rPr>
        <w:t>izvođenje</w:t>
      </w:r>
      <w:proofErr w:type="spellEnd"/>
      <w:r w:rsidRPr="00FF1281">
        <w:rPr>
          <w:color w:val="231F20"/>
          <w:lang w:eastAsia="hr-HR"/>
        </w:rPr>
        <w:t xml:space="preserve"> </w:t>
      </w:r>
      <w:proofErr w:type="spellStart"/>
      <w:r w:rsidRPr="00FF1281">
        <w:rPr>
          <w:color w:val="231F20"/>
          <w:lang w:eastAsia="hr-HR"/>
        </w:rPr>
        <w:t>naftno-rudarskih</w:t>
      </w:r>
      <w:proofErr w:type="spellEnd"/>
      <w:r w:rsidRPr="00FF1281">
        <w:rPr>
          <w:color w:val="231F20"/>
          <w:lang w:eastAsia="hr-HR"/>
        </w:rPr>
        <w:t xml:space="preserve"> </w:t>
      </w:r>
      <w:proofErr w:type="spellStart"/>
      <w:r w:rsidRPr="00FF1281">
        <w:rPr>
          <w:color w:val="231F20"/>
          <w:lang w:eastAsia="hr-HR"/>
        </w:rPr>
        <w:t>radova</w:t>
      </w:r>
      <w:proofErr w:type="spellEnd"/>
      <w:r w:rsidRPr="00FF1281">
        <w:rPr>
          <w:color w:val="231F20"/>
          <w:lang w:eastAsia="hr-HR"/>
        </w:rPr>
        <w:t xml:space="preserve">, </w:t>
      </w:r>
      <w:proofErr w:type="spellStart"/>
      <w:r w:rsidRPr="00FF1281">
        <w:rPr>
          <w:color w:val="231F20"/>
          <w:lang w:eastAsia="hr-HR"/>
        </w:rPr>
        <w:t>bilo</w:t>
      </w:r>
      <w:proofErr w:type="spellEnd"/>
      <w:r w:rsidRPr="00FF1281">
        <w:rPr>
          <w:color w:val="231F20"/>
          <w:lang w:eastAsia="hr-HR"/>
        </w:rPr>
        <w:t xml:space="preserve"> </w:t>
      </w:r>
      <w:proofErr w:type="spellStart"/>
      <w:r w:rsidRPr="00FF1281">
        <w:rPr>
          <w:color w:val="231F20"/>
          <w:lang w:eastAsia="hr-HR"/>
        </w:rPr>
        <w:t>privremeno</w:t>
      </w:r>
      <w:proofErr w:type="spellEnd"/>
      <w:r w:rsidRPr="00FF1281">
        <w:rPr>
          <w:color w:val="231F20"/>
          <w:lang w:eastAsia="hr-HR"/>
        </w:rPr>
        <w:t xml:space="preserve"> </w:t>
      </w:r>
      <w:proofErr w:type="spellStart"/>
      <w:r w:rsidRPr="00FF1281">
        <w:rPr>
          <w:color w:val="231F20"/>
          <w:lang w:eastAsia="hr-HR"/>
        </w:rPr>
        <w:t>bilo</w:t>
      </w:r>
      <w:proofErr w:type="spellEnd"/>
      <w:r w:rsidRPr="00FF1281">
        <w:rPr>
          <w:color w:val="231F20"/>
          <w:lang w:eastAsia="hr-HR"/>
        </w:rPr>
        <w:t xml:space="preserve"> </w:t>
      </w:r>
      <w:proofErr w:type="spellStart"/>
      <w:r w:rsidRPr="00FF1281">
        <w:rPr>
          <w:color w:val="231F20"/>
          <w:lang w:eastAsia="hr-HR"/>
        </w:rPr>
        <w:t>trajno</w:t>
      </w:r>
      <w:proofErr w:type="spellEnd"/>
      <w:r w:rsidRPr="00FF1281">
        <w:rPr>
          <w:color w:val="231F20"/>
          <w:lang w:eastAsia="hr-HR"/>
        </w:rPr>
        <w:t xml:space="preserve"> </w:t>
      </w:r>
      <w:proofErr w:type="spellStart"/>
      <w:r w:rsidRPr="00FF1281">
        <w:rPr>
          <w:color w:val="231F20"/>
          <w:lang w:eastAsia="hr-HR"/>
        </w:rPr>
        <w:t>upućeni</w:t>
      </w:r>
      <w:proofErr w:type="spellEnd"/>
      <w:r w:rsidRPr="00FF1281">
        <w:rPr>
          <w:color w:val="231F20"/>
          <w:lang w:eastAsia="hr-HR"/>
        </w:rPr>
        <w:t xml:space="preserve">, bez </w:t>
      </w:r>
      <w:proofErr w:type="spellStart"/>
      <w:r w:rsidRPr="00FF1281">
        <w:rPr>
          <w:color w:val="231F20"/>
          <w:lang w:eastAsia="hr-HR"/>
        </w:rPr>
        <w:t>obzira</w:t>
      </w:r>
      <w:proofErr w:type="spellEnd"/>
      <w:r w:rsidRPr="00FF1281">
        <w:rPr>
          <w:color w:val="231F20"/>
          <w:lang w:eastAsia="hr-HR"/>
        </w:rPr>
        <w:t xml:space="preserve"> </w:t>
      </w:r>
      <w:proofErr w:type="spellStart"/>
      <w:r w:rsidRPr="00FF1281">
        <w:rPr>
          <w:color w:val="231F20"/>
          <w:lang w:eastAsia="hr-HR"/>
        </w:rPr>
        <w:t>na</w:t>
      </w:r>
      <w:proofErr w:type="spellEnd"/>
      <w:r w:rsidRPr="00FF1281">
        <w:rPr>
          <w:color w:val="231F20"/>
          <w:lang w:eastAsia="hr-HR"/>
        </w:rPr>
        <w:t xml:space="preserve"> </w:t>
      </w:r>
      <w:proofErr w:type="spellStart"/>
      <w:r w:rsidRPr="00FF1281">
        <w:rPr>
          <w:color w:val="231F20"/>
          <w:lang w:eastAsia="hr-HR"/>
        </w:rPr>
        <w:t>lokaciju</w:t>
      </w:r>
      <w:proofErr w:type="spellEnd"/>
      <w:r w:rsidRPr="00FF1281">
        <w:rPr>
          <w:color w:val="231F20"/>
          <w:lang w:eastAsia="hr-HR"/>
        </w:rPr>
        <w:t xml:space="preserve"> </w:t>
      </w:r>
      <w:proofErr w:type="spellStart"/>
      <w:r w:rsidRPr="00FF1281">
        <w:rPr>
          <w:color w:val="231F20"/>
          <w:lang w:eastAsia="hr-HR"/>
        </w:rPr>
        <w:t>na</w:t>
      </w:r>
      <w:proofErr w:type="spellEnd"/>
      <w:r w:rsidRPr="00FF1281">
        <w:rPr>
          <w:color w:val="231F20"/>
          <w:lang w:eastAsia="hr-HR"/>
        </w:rPr>
        <w:t xml:space="preserve"> </w:t>
      </w:r>
      <w:proofErr w:type="spellStart"/>
      <w:r w:rsidRPr="00FF1281">
        <w:rPr>
          <w:color w:val="231F20"/>
          <w:lang w:eastAsia="hr-HR"/>
        </w:rPr>
        <w:t>kojoj</w:t>
      </w:r>
      <w:proofErr w:type="spellEnd"/>
      <w:r w:rsidRPr="00FF1281">
        <w:rPr>
          <w:color w:val="231F20"/>
          <w:lang w:eastAsia="hr-HR"/>
        </w:rPr>
        <w:t xml:space="preserve"> se </w:t>
      </w:r>
      <w:proofErr w:type="spellStart"/>
      <w:r w:rsidRPr="00FF1281">
        <w:rPr>
          <w:color w:val="231F20"/>
          <w:lang w:eastAsia="hr-HR"/>
        </w:rPr>
        <w:t>nalaze</w:t>
      </w:r>
      <w:proofErr w:type="spellEnd"/>
      <w:r w:rsidRPr="00FF1281">
        <w:rPr>
          <w:color w:val="231F20"/>
          <w:lang w:eastAsia="hr-HR"/>
        </w:rPr>
        <w:t xml:space="preserve">. Za </w:t>
      </w:r>
      <w:proofErr w:type="spellStart"/>
      <w:r w:rsidRPr="00FF1281">
        <w:rPr>
          <w:color w:val="231F20"/>
          <w:lang w:eastAsia="hr-HR"/>
        </w:rPr>
        <w:t>izbjegavanje</w:t>
      </w:r>
      <w:proofErr w:type="spellEnd"/>
      <w:r w:rsidRPr="00FF1281">
        <w:rPr>
          <w:color w:val="231F20"/>
          <w:lang w:eastAsia="hr-HR"/>
        </w:rPr>
        <w:t xml:space="preserve"> </w:t>
      </w:r>
      <w:proofErr w:type="spellStart"/>
      <w:r w:rsidRPr="00FF1281">
        <w:rPr>
          <w:color w:val="231F20"/>
          <w:lang w:eastAsia="hr-HR"/>
        </w:rPr>
        <w:t>dvojbi</w:t>
      </w:r>
      <w:proofErr w:type="spellEnd"/>
      <w:r w:rsidRPr="00FF1281">
        <w:rPr>
          <w:color w:val="231F20"/>
          <w:lang w:eastAsia="hr-HR"/>
        </w:rPr>
        <w:t xml:space="preserve">, u </w:t>
      </w:r>
      <w:proofErr w:type="spellStart"/>
      <w:r w:rsidRPr="00FF1281">
        <w:rPr>
          <w:color w:val="231F20"/>
          <w:lang w:eastAsia="hr-HR"/>
        </w:rPr>
        <w:t>slučaju</w:t>
      </w:r>
      <w:proofErr w:type="spellEnd"/>
      <w:r w:rsidRPr="00FF1281">
        <w:rPr>
          <w:color w:val="231F20"/>
          <w:lang w:eastAsia="hr-HR"/>
        </w:rPr>
        <w:t xml:space="preserve"> </w:t>
      </w:r>
      <w:proofErr w:type="spellStart"/>
      <w:r w:rsidRPr="00FF1281">
        <w:rPr>
          <w:color w:val="231F20"/>
          <w:lang w:eastAsia="hr-HR"/>
        </w:rPr>
        <w:t>upućenih</w:t>
      </w:r>
      <w:proofErr w:type="spellEnd"/>
      <w:r w:rsidRPr="00FF1281">
        <w:rPr>
          <w:color w:val="231F20"/>
          <w:lang w:eastAsia="hr-HR"/>
        </w:rPr>
        <w:t xml:space="preserve"> </w:t>
      </w:r>
      <w:proofErr w:type="spellStart"/>
      <w:r w:rsidRPr="00FF1281">
        <w:rPr>
          <w:color w:val="231F20"/>
          <w:lang w:eastAsia="hr-HR"/>
        </w:rPr>
        <w:t>radnika</w:t>
      </w:r>
      <w:proofErr w:type="spellEnd"/>
      <w:r w:rsidRPr="00FF1281">
        <w:rPr>
          <w:color w:val="231F20"/>
          <w:lang w:eastAsia="hr-HR"/>
        </w:rPr>
        <w:t xml:space="preserve">, </w:t>
      </w:r>
      <w:proofErr w:type="spellStart"/>
      <w:r w:rsidRPr="00FF1281">
        <w:rPr>
          <w:color w:val="231F20"/>
          <w:lang w:eastAsia="hr-HR"/>
        </w:rPr>
        <w:t>trošak</w:t>
      </w:r>
      <w:proofErr w:type="spellEnd"/>
      <w:r w:rsidRPr="00FF1281">
        <w:rPr>
          <w:color w:val="231F20"/>
          <w:lang w:eastAsia="hr-HR"/>
        </w:rPr>
        <w:t xml:space="preserve"> se </w:t>
      </w:r>
      <w:proofErr w:type="spellStart"/>
      <w:r w:rsidRPr="00FF1281">
        <w:rPr>
          <w:color w:val="231F20"/>
          <w:lang w:eastAsia="hr-HR"/>
        </w:rPr>
        <w:t>raspoređuje</w:t>
      </w:r>
      <w:proofErr w:type="spellEnd"/>
      <w:r w:rsidRPr="00FF1281">
        <w:rPr>
          <w:color w:val="231F20"/>
          <w:lang w:eastAsia="hr-HR"/>
        </w:rPr>
        <w:t xml:space="preserve"> </w:t>
      </w:r>
      <w:proofErr w:type="spellStart"/>
      <w:r w:rsidRPr="00FF1281">
        <w:rPr>
          <w:color w:val="231F20"/>
          <w:lang w:eastAsia="hr-HR"/>
        </w:rPr>
        <w:t>na</w:t>
      </w:r>
      <w:proofErr w:type="spellEnd"/>
      <w:r w:rsidRPr="00FF1281">
        <w:rPr>
          <w:color w:val="231F20"/>
          <w:lang w:eastAsia="hr-HR"/>
        </w:rPr>
        <w:t xml:space="preserve"> </w:t>
      </w:r>
      <w:proofErr w:type="spellStart"/>
      <w:r w:rsidRPr="00FF1281">
        <w:rPr>
          <w:color w:val="231F20"/>
          <w:lang w:eastAsia="hr-HR"/>
        </w:rPr>
        <w:t>temelju</w:t>
      </w:r>
      <w:proofErr w:type="spellEnd"/>
      <w:r w:rsidRPr="00FF1281">
        <w:rPr>
          <w:color w:val="231F20"/>
          <w:lang w:eastAsia="hr-HR"/>
        </w:rPr>
        <w:t xml:space="preserve"> </w:t>
      </w:r>
      <w:proofErr w:type="spellStart"/>
      <w:r w:rsidRPr="00FF1281">
        <w:rPr>
          <w:color w:val="231F20"/>
          <w:lang w:eastAsia="hr-HR"/>
        </w:rPr>
        <w:t>vremena</w:t>
      </w:r>
      <w:proofErr w:type="spellEnd"/>
      <w:r w:rsidRPr="00FF1281">
        <w:rPr>
          <w:color w:val="231F20"/>
          <w:lang w:eastAsia="hr-HR"/>
        </w:rPr>
        <w:t xml:space="preserve"> </w:t>
      </w:r>
      <w:proofErr w:type="spellStart"/>
      <w:r w:rsidRPr="00FF1281">
        <w:rPr>
          <w:color w:val="231F20"/>
          <w:lang w:eastAsia="hr-HR"/>
        </w:rPr>
        <w:t>provedenog</w:t>
      </w:r>
      <w:proofErr w:type="spellEnd"/>
      <w:r w:rsidRPr="00FF1281">
        <w:rPr>
          <w:color w:val="231F20"/>
          <w:lang w:eastAsia="hr-HR"/>
        </w:rPr>
        <w:t xml:space="preserve"> </w:t>
      </w:r>
      <w:proofErr w:type="spellStart"/>
      <w:r w:rsidRPr="00FF1281">
        <w:rPr>
          <w:color w:val="231F20"/>
          <w:lang w:eastAsia="hr-HR"/>
        </w:rPr>
        <w:t>na</w:t>
      </w:r>
      <w:proofErr w:type="spellEnd"/>
      <w:r w:rsidRPr="00FF1281">
        <w:rPr>
          <w:color w:val="231F20"/>
          <w:lang w:eastAsia="hr-HR"/>
        </w:rPr>
        <w:t xml:space="preserve"> </w:t>
      </w:r>
      <w:proofErr w:type="spellStart"/>
      <w:r w:rsidRPr="00FF1281">
        <w:rPr>
          <w:color w:val="231F20"/>
          <w:lang w:eastAsia="hr-HR"/>
        </w:rPr>
        <w:t>radu</w:t>
      </w:r>
      <w:proofErr w:type="spellEnd"/>
      <w:r w:rsidRPr="00FF1281">
        <w:rPr>
          <w:color w:val="231F20"/>
          <w:lang w:eastAsia="hr-HR"/>
        </w:rPr>
        <w:t xml:space="preserve"> </w:t>
      </w:r>
      <w:proofErr w:type="spellStart"/>
      <w:r w:rsidRPr="00FF1281">
        <w:rPr>
          <w:color w:val="231F20"/>
          <w:lang w:eastAsia="hr-HR"/>
        </w:rPr>
        <w:t>povezanom</w:t>
      </w:r>
      <w:proofErr w:type="spellEnd"/>
      <w:r w:rsidRPr="00FF1281">
        <w:rPr>
          <w:color w:val="231F20"/>
          <w:lang w:eastAsia="hr-HR"/>
        </w:rPr>
        <w:t xml:space="preserve"> s </w:t>
      </w:r>
      <w:proofErr w:type="spellStart"/>
      <w:r w:rsidRPr="00FF1281">
        <w:rPr>
          <w:color w:val="231F20"/>
          <w:lang w:eastAsia="hr-HR"/>
        </w:rPr>
        <w:t>naftno-rudarskim</w:t>
      </w:r>
      <w:proofErr w:type="spellEnd"/>
      <w:r w:rsidRPr="00FF1281">
        <w:rPr>
          <w:color w:val="231F20"/>
          <w:lang w:eastAsia="hr-HR"/>
        </w:rPr>
        <w:t xml:space="preserve"> </w:t>
      </w:r>
      <w:proofErr w:type="spellStart"/>
      <w:r w:rsidRPr="00FF1281">
        <w:rPr>
          <w:color w:val="231F20"/>
          <w:lang w:eastAsia="hr-HR"/>
        </w:rPr>
        <w:t>radovima</w:t>
      </w:r>
      <w:proofErr w:type="spellEnd"/>
      <w:r w:rsidRPr="00FF1281">
        <w:rPr>
          <w:color w:val="231F20"/>
          <w:lang w:eastAsia="hr-HR"/>
        </w:rPr>
        <w:t xml:space="preserve"> </w:t>
      </w:r>
      <w:proofErr w:type="spellStart"/>
      <w:r w:rsidRPr="00FF1281">
        <w:rPr>
          <w:color w:val="231F20"/>
          <w:lang w:eastAsia="hr-HR"/>
        </w:rPr>
        <w:t>te</w:t>
      </w:r>
      <w:proofErr w:type="spellEnd"/>
      <w:r w:rsidRPr="00FF1281">
        <w:rPr>
          <w:color w:val="231F20"/>
          <w:lang w:eastAsia="hr-HR"/>
        </w:rPr>
        <w:t xml:space="preserve"> se </w:t>
      </w:r>
      <w:proofErr w:type="spellStart"/>
      <w:r w:rsidRPr="00FF1281">
        <w:rPr>
          <w:color w:val="231F20"/>
          <w:lang w:eastAsia="hr-HR"/>
        </w:rPr>
        <w:t>navodi</w:t>
      </w:r>
      <w:proofErr w:type="spellEnd"/>
      <w:r w:rsidRPr="00FF1281">
        <w:rPr>
          <w:color w:val="231F20"/>
          <w:lang w:eastAsia="hr-HR"/>
        </w:rPr>
        <w:t xml:space="preserve"> </w:t>
      </w:r>
      <w:proofErr w:type="spellStart"/>
      <w:r w:rsidRPr="00FF1281">
        <w:rPr>
          <w:color w:val="231F20"/>
          <w:lang w:eastAsia="hr-HR"/>
        </w:rPr>
        <w:t>osnova</w:t>
      </w:r>
      <w:proofErr w:type="spellEnd"/>
      <w:r w:rsidRPr="00FF1281">
        <w:rPr>
          <w:color w:val="231F20"/>
          <w:lang w:eastAsia="hr-HR"/>
        </w:rPr>
        <w:t xml:space="preserve"> za </w:t>
      </w:r>
      <w:proofErr w:type="spellStart"/>
      <w:r w:rsidRPr="00FF1281">
        <w:rPr>
          <w:color w:val="231F20"/>
          <w:lang w:eastAsia="hr-HR"/>
        </w:rPr>
        <w:t>takvu</w:t>
      </w:r>
      <w:proofErr w:type="spellEnd"/>
      <w:r w:rsidRPr="00FF1281">
        <w:rPr>
          <w:color w:val="231F20"/>
          <w:lang w:eastAsia="hr-HR"/>
        </w:rPr>
        <w:t xml:space="preserve"> </w:t>
      </w:r>
      <w:proofErr w:type="spellStart"/>
      <w:r w:rsidRPr="00FF1281">
        <w:rPr>
          <w:color w:val="231F20"/>
          <w:lang w:eastAsia="hr-HR"/>
        </w:rPr>
        <w:t>proporcionalnu</w:t>
      </w:r>
      <w:proofErr w:type="spellEnd"/>
      <w:r w:rsidRPr="00FF1281">
        <w:rPr>
          <w:color w:val="231F20"/>
          <w:lang w:eastAsia="hr-HR"/>
        </w:rPr>
        <w:t xml:space="preserve"> </w:t>
      </w:r>
      <w:proofErr w:type="spellStart"/>
      <w:r w:rsidRPr="00FF1281">
        <w:rPr>
          <w:color w:val="231F20"/>
          <w:lang w:eastAsia="hr-HR"/>
        </w:rPr>
        <w:t>raspodjelu</w:t>
      </w:r>
      <w:proofErr w:type="spellEnd"/>
      <w:r w:rsidRPr="00FF1281">
        <w:rPr>
          <w:color w:val="231F20"/>
          <w:lang w:eastAsia="hr-HR"/>
        </w:rPr>
        <w:t>.</w:t>
      </w:r>
    </w:p>
    <w:p w14:paraId="109314BC" w14:textId="77777777" w:rsidR="00725EAD" w:rsidRPr="00FF1281" w:rsidRDefault="00725EAD" w:rsidP="00185F0F">
      <w:pPr>
        <w:spacing w:before="103" w:after="48" w:line="240" w:lineRule="auto"/>
        <w:textAlignment w:val="baseline"/>
        <w:rPr>
          <w:color w:val="231F20"/>
          <w:lang w:eastAsia="hr-HR"/>
        </w:rPr>
      </w:pPr>
    </w:p>
    <w:p w14:paraId="758F3275" w14:textId="77777777" w:rsidR="00725EAD" w:rsidRPr="00FF1281" w:rsidRDefault="00725EAD" w:rsidP="00185F0F">
      <w:pPr>
        <w:spacing w:before="103" w:after="48" w:line="240" w:lineRule="auto"/>
        <w:textAlignment w:val="baseline"/>
        <w:rPr>
          <w:color w:val="231F20"/>
          <w:lang w:eastAsia="hr-HR"/>
        </w:rPr>
      </w:pPr>
    </w:p>
    <w:p w14:paraId="118F9B42" w14:textId="77777777" w:rsidR="00725EAD" w:rsidRPr="00FF1281" w:rsidRDefault="00725EAD" w:rsidP="00185F0F">
      <w:pPr>
        <w:spacing w:before="103" w:after="48" w:line="240" w:lineRule="auto"/>
        <w:textAlignment w:val="baseline"/>
        <w:rPr>
          <w:color w:val="231F20"/>
          <w:lang w:eastAsia="hr-HR"/>
        </w:rPr>
      </w:pPr>
    </w:p>
    <w:p w14:paraId="149FE767" w14:textId="77777777" w:rsidR="00185F0F" w:rsidRPr="00FF1281" w:rsidRDefault="00185F0F" w:rsidP="00185F0F">
      <w:pPr>
        <w:spacing w:before="103" w:after="48" w:line="240" w:lineRule="auto"/>
        <w:textAlignment w:val="baseline"/>
        <w:rPr>
          <w:color w:val="231F20"/>
          <w:lang w:eastAsia="hr-HR"/>
        </w:rPr>
      </w:pPr>
      <w:r w:rsidRPr="00FF1281">
        <w:rPr>
          <w:color w:val="231F20"/>
          <w:lang w:eastAsia="hr-HR"/>
        </w:rPr>
        <w:t xml:space="preserve">3. </w:t>
      </w:r>
      <w:proofErr w:type="spellStart"/>
      <w:r w:rsidRPr="00FF1281">
        <w:rPr>
          <w:color w:val="231F20"/>
          <w:lang w:eastAsia="hr-HR"/>
        </w:rPr>
        <w:t>Troškovi</w:t>
      </w:r>
      <w:proofErr w:type="spellEnd"/>
      <w:r w:rsidRPr="00FF1281">
        <w:rPr>
          <w:color w:val="231F20"/>
          <w:lang w:eastAsia="hr-HR"/>
        </w:rPr>
        <w:t xml:space="preserve"> </w:t>
      </w:r>
      <w:proofErr w:type="spellStart"/>
      <w:r w:rsidRPr="00FF1281">
        <w:rPr>
          <w:color w:val="231F20"/>
          <w:lang w:eastAsia="hr-HR"/>
        </w:rPr>
        <w:t>prijevoza</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premještaja</w:t>
      </w:r>
      <w:proofErr w:type="spellEnd"/>
      <w:r w:rsidRPr="00FF1281">
        <w:rPr>
          <w:color w:val="231F20"/>
          <w:lang w:eastAsia="hr-HR"/>
        </w:rPr>
        <w:t xml:space="preserve"> </w:t>
      </w:r>
      <w:proofErr w:type="spellStart"/>
      <w:r w:rsidRPr="00FF1281">
        <w:rPr>
          <w:color w:val="231F20"/>
          <w:lang w:eastAsia="hr-HR"/>
        </w:rPr>
        <w:t>radnika</w:t>
      </w:r>
      <w:proofErr w:type="spellEnd"/>
    </w:p>
    <w:p w14:paraId="557D0DBE" w14:textId="77777777" w:rsidR="00185F0F" w:rsidRPr="00FF1281" w:rsidRDefault="00185F0F" w:rsidP="00185F0F">
      <w:pPr>
        <w:spacing w:after="48" w:line="240" w:lineRule="auto"/>
        <w:textAlignment w:val="baseline"/>
        <w:rPr>
          <w:color w:val="231F20"/>
          <w:lang w:eastAsia="hr-HR"/>
        </w:rPr>
      </w:pPr>
      <w:proofErr w:type="spellStart"/>
      <w:r w:rsidRPr="00FF1281">
        <w:rPr>
          <w:color w:val="231F20"/>
          <w:lang w:eastAsia="hr-HR"/>
        </w:rPr>
        <w:t>Troškovi</w:t>
      </w:r>
      <w:proofErr w:type="spellEnd"/>
      <w:r w:rsidRPr="00FF1281">
        <w:rPr>
          <w:color w:val="231F20"/>
          <w:lang w:eastAsia="hr-HR"/>
        </w:rPr>
        <w:t xml:space="preserve"> </w:t>
      </w:r>
      <w:proofErr w:type="spellStart"/>
      <w:r w:rsidRPr="00FF1281">
        <w:rPr>
          <w:color w:val="231F20"/>
          <w:lang w:eastAsia="hr-HR"/>
        </w:rPr>
        <w:t>prijevoza</w:t>
      </w:r>
      <w:proofErr w:type="spellEnd"/>
      <w:r w:rsidRPr="00FF1281">
        <w:rPr>
          <w:color w:val="231F20"/>
          <w:lang w:eastAsia="hr-HR"/>
        </w:rPr>
        <w:t xml:space="preserve"> </w:t>
      </w:r>
      <w:proofErr w:type="spellStart"/>
      <w:r w:rsidRPr="00FF1281">
        <w:rPr>
          <w:color w:val="231F20"/>
          <w:lang w:eastAsia="hr-HR"/>
        </w:rPr>
        <w:t>radnika</w:t>
      </w:r>
      <w:proofErr w:type="spellEnd"/>
      <w:r w:rsidRPr="00FF1281">
        <w:rPr>
          <w:color w:val="231F20"/>
          <w:lang w:eastAsia="hr-HR"/>
        </w:rPr>
        <w:t xml:space="preserve">, </w:t>
      </w:r>
      <w:proofErr w:type="spellStart"/>
      <w:r w:rsidRPr="00FF1281">
        <w:rPr>
          <w:color w:val="231F20"/>
          <w:lang w:eastAsia="hr-HR"/>
        </w:rPr>
        <w:t>opreme</w:t>
      </w:r>
      <w:proofErr w:type="spellEnd"/>
      <w:r w:rsidRPr="00FF1281">
        <w:rPr>
          <w:color w:val="231F20"/>
          <w:lang w:eastAsia="hr-HR"/>
        </w:rPr>
        <w:t xml:space="preserve">, </w:t>
      </w:r>
      <w:proofErr w:type="spellStart"/>
      <w:r w:rsidRPr="00FF1281">
        <w:rPr>
          <w:color w:val="231F20"/>
          <w:lang w:eastAsia="hr-HR"/>
        </w:rPr>
        <w:t>materijala</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zaliha</w:t>
      </w:r>
      <w:proofErr w:type="spellEnd"/>
      <w:r w:rsidRPr="00FF1281">
        <w:rPr>
          <w:color w:val="231F20"/>
          <w:lang w:eastAsia="hr-HR"/>
        </w:rPr>
        <w:t xml:space="preserve"> </w:t>
      </w:r>
      <w:proofErr w:type="spellStart"/>
      <w:r w:rsidRPr="00FF1281">
        <w:rPr>
          <w:color w:val="231F20"/>
          <w:lang w:eastAsia="hr-HR"/>
        </w:rPr>
        <w:t>potrebnih</w:t>
      </w:r>
      <w:proofErr w:type="spellEnd"/>
      <w:r w:rsidRPr="00FF1281">
        <w:rPr>
          <w:color w:val="231F20"/>
          <w:lang w:eastAsia="hr-HR"/>
        </w:rPr>
        <w:t xml:space="preserve"> za </w:t>
      </w:r>
      <w:proofErr w:type="spellStart"/>
      <w:r w:rsidRPr="00FF1281">
        <w:rPr>
          <w:color w:val="231F20"/>
          <w:lang w:eastAsia="hr-HR"/>
        </w:rPr>
        <w:t>izvođenje</w:t>
      </w:r>
      <w:proofErr w:type="spellEnd"/>
      <w:r w:rsidRPr="00FF1281">
        <w:rPr>
          <w:color w:val="231F20"/>
          <w:lang w:eastAsia="hr-HR"/>
        </w:rPr>
        <w:t xml:space="preserve"> </w:t>
      </w:r>
      <w:proofErr w:type="spellStart"/>
      <w:r w:rsidRPr="00FF1281">
        <w:rPr>
          <w:color w:val="231F20"/>
          <w:lang w:eastAsia="hr-HR"/>
        </w:rPr>
        <w:t>naftno-rudarskih</w:t>
      </w:r>
      <w:proofErr w:type="spellEnd"/>
      <w:r w:rsidRPr="00FF1281">
        <w:rPr>
          <w:color w:val="231F20"/>
          <w:lang w:eastAsia="hr-HR"/>
        </w:rPr>
        <w:t xml:space="preserve"> </w:t>
      </w:r>
      <w:proofErr w:type="spellStart"/>
      <w:r w:rsidRPr="00FF1281">
        <w:rPr>
          <w:color w:val="231F20"/>
          <w:lang w:eastAsia="hr-HR"/>
        </w:rPr>
        <w:t>radova</w:t>
      </w:r>
      <w:proofErr w:type="spellEnd"/>
      <w:r w:rsidRPr="00FF1281">
        <w:rPr>
          <w:color w:val="231F20"/>
          <w:lang w:eastAsia="hr-HR"/>
        </w:rPr>
        <w:t xml:space="preserve">, </w:t>
      </w:r>
      <w:proofErr w:type="spellStart"/>
      <w:r w:rsidRPr="00FF1281">
        <w:rPr>
          <w:color w:val="231F20"/>
          <w:lang w:eastAsia="hr-HR"/>
        </w:rPr>
        <w:t>kao</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drugih</w:t>
      </w:r>
      <w:proofErr w:type="spellEnd"/>
      <w:r w:rsidRPr="00FF1281">
        <w:rPr>
          <w:color w:val="231F20"/>
          <w:lang w:eastAsia="hr-HR"/>
        </w:rPr>
        <w:t xml:space="preserve"> </w:t>
      </w:r>
      <w:proofErr w:type="spellStart"/>
      <w:r w:rsidRPr="00FF1281">
        <w:rPr>
          <w:color w:val="231F20"/>
          <w:lang w:eastAsia="hr-HR"/>
        </w:rPr>
        <w:t>povezanih</w:t>
      </w:r>
      <w:proofErr w:type="spellEnd"/>
      <w:r w:rsidRPr="00FF1281">
        <w:rPr>
          <w:color w:val="231F20"/>
          <w:lang w:eastAsia="hr-HR"/>
        </w:rPr>
        <w:t xml:space="preserve"> </w:t>
      </w:r>
      <w:proofErr w:type="spellStart"/>
      <w:r w:rsidRPr="00FF1281">
        <w:rPr>
          <w:color w:val="231F20"/>
          <w:lang w:eastAsia="hr-HR"/>
        </w:rPr>
        <w:t>troškova</w:t>
      </w:r>
      <w:proofErr w:type="spellEnd"/>
      <w:r w:rsidRPr="00FF1281">
        <w:rPr>
          <w:color w:val="231F20"/>
          <w:lang w:eastAsia="hr-HR"/>
        </w:rPr>
        <w:t xml:space="preserve"> koji </w:t>
      </w:r>
      <w:proofErr w:type="spellStart"/>
      <w:r w:rsidRPr="00FF1281">
        <w:rPr>
          <w:color w:val="231F20"/>
          <w:lang w:eastAsia="hr-HR"/>
        </w:rPr>
        <w:t>uključuju</w:t>
      </w:r>
      <w:proofErr w:type="spellEnd"/>
      <w:r w:rsidRPr="00FF1281">
        <w:rPr>
          <w:color w:val="231F20"/>
          <w:lang w:eastAsia="hr-HR"/>
        </w:rPr>
        <w:t xml:space="preserve"> </w:t>
      </w:r>
      <w:proofErr w:type="spellStart"/>
      <w:r w:rsidRPr="00FF1281">
        <w:rPr>
          <w:color w:val="231F20"/>
          <w:lang w:eastAsia="hr-HR"/>
        </w:rPr>
        <w:t>pristojbe</w:t>
      </w:r>
      <w:proofErr w:type="spellEnd"/>
      <w:r w:rsidRPr="00FF1281">
        <w:rPr>
          <w:color w:val="231F20"/>
          <w:lang w:eastAsia="hr-HR"/>
        </w:rPr>
        <w:t xml:space="preserve">, </w:t>
      </w:r>
      <w:proofErr w:type="spellStart"/>
      <w:r w:rsidRPr="00FF1281">
        <w:rPr>
          <w:color w:val="231F20"/>
          <w:lang w:eastAsia="hr-HR"/>
        </w:rPr>
        <w:t>carinu</w:t>
      </w:r>
      <w:proofErr w:type="spellEnd"/>
      <w:r w:rsidRPr="00FF1281">
        <w:rPr>
          <w:color w:val="231F20"/>
          <w:lang w:eastAsia="hr-HR"/>
        </w:rPr>
        <w:t xml:space="preserve">, </w:t>
      </w:r>
      <w:proofErr w:type="spellStart"/>
      <w:r w:rsidRPr="00FF1281">
        <w:rPr>
          <w:color w:val="231F20"/>
          <w:lang w:eastAsia="hr-HR"/>
        </w:rPr>
        <w:t>troškove</w:t>
      </w:r>
      <w:proofErr w:type="spellEnd"/>
      <w:r w:rsidRPr="00FF1281">
        <w:rPr>
          <w:color w:val="231F20"/>
          <w:lang w:eastAsia="hr-HR"/>
        </w:rPr>
        <w:t xml:space="preserve"> </w:t>
      </w:r>
      <w:proofErr w:type="spellStart"/>
      <w:r w:rsidRPr="00FF1281">
        <w:rPr>
          <w:color w:val="231F20"/>
          <w:lang w:eastAsia="hr-HR"/>
        </w:rPr>
        <w:t>istovara</w:t>
      </w:r>
      <w:proofErr w:type="spellEnd"/>
      <w:r w:rsidRPr="00FF1281">
        <w:rPr>
          <w:color w:val="231F20"/>
          <w:lang w:eastAsia="hr-HR"/>
        </w:rPr>
        <w:t xml:space="preserve">, </w:t>
      </w:r>
      <w:proofErr w:type="spellStart"/>
      <w:r w:rsidRPr="00FF1281">
        <w:rPr>
          <w:color w:val="231F20"/>
          <w:lang w:eastAsia="hr-HR"/>
        </w:rPr>
        <w:t>lučkih</w:t>
      </w:r>
      <w:proofErr w:type="spellEnd"/>
      <w:r w:rsidRPr="00FF1281">
        <w:rPr>
          <w:color w:val="231F20"/>
          <w:lang w:eastAsia="hr-HR"/>
        </w:rPr>
        <w:t xml:space="preserve"> </w:t>
      </w:r>
      <w:proofErr w:type="spellStart"/>
      <w:r w:rsidRPr="00FF1281">
        <w:rPr>
          <w:color w:val="231F20"/>
          <w:lang w:eastAsia="hr-HR"/>
        </w:rPr>
        <w:t>pristojbi</w:t>
      </w:r>
      <w:proofErr w:type="spellEnd"/>
      <w:r w:rsidRPr="00FF1281">
        <w:rPr>
          <w:color w:val="231F20"/>
          <w:lang w:eastAsia="hr-HR"/>
        </w:rPr>
        <w:t xml:space="preserve"> </w:t>
      </w:r>
      <w:proofErr w:type="spellStart"/>
      <w:r w:rsidRPr="00FF1281">
        <w:rPr>
          <w:color w:val="231F20"/>
          <w:lang w:eastAsia="hr-HR"/>
        </w:rPr>
        <w:t>te</w:t>
      </w:r>
      <w:proofErr w:type="spellEnd"/>
      <w:r w:rsidRPr="00FF1281">
        <w:rPr>
          <w:color w:val="231F20"/>
          <w:lang w:eastAsia="hr-HR"/>
        </w:rPr>
        <w:t xml:space="preserve"> </w:t>
      </w:r>
      <w:proofErr w:type="spellStart"/>
      <w:r w:rsidRPr="00FF1281">
        <w:rPr>
          <w:color w:val="231F20"/>
          <w:lang w:eastAsia="hr-HR"/>
        </w:rPr>
        <w:t>troškova</w:t>
      </w:r>
      <w:proofErr w:type="spellEnd"/>
      <w:r w:rsidRPr="00FF1281">
        <w:rPr>
          <w:color w:val="231F20"/>
          <w:lang w:eastAsia="hr-HR"/>
        </w:rPr>
        <w:t xml:space="preserve"> </w:t>
      </w:r>
      <w:proofErr w:type="spellStart"/>
      <w:r w:rsidRPr="00FF1281">
        <w:rPr>
          <w:color w:val="231F20"/>
          <w:lang w:eastAsia="hr-HR"/>
        </w:rPr>
        <w:t>prijevoza</w:t>
      </w:r>
      <w:proofErr w:type="spellEnd"/>
      <w:r w:rsidRPr="00FF1281">
        <w:rPr>
          <w:color w:val="231F20"/>
          <w:lang w:eastAsia="hr-HR"/>
        </w:rPr>
        <w:t xml:space="preserve"> </w:t>
      </w:r>
      <w:proofErr w:type="spellStart"/>
      <w:r w:rsidRPr="00FF1281">
        <w:rPr>
          <w:color w:val="231F20"/>
          <w:lang w:eastAsia="hr-HR"/>
        </w:rPr>
        <w:t>tereta</w:t>
      </w:r>
      <w:proofErr w:type="spellEnd"/>
      <w:r w:rsidRPr="00FF1281">
        <w:rPr>
          <w:color w:val="231F20"/>
          <w:lang w:eastAsia="hr-HR"/>
        </w:rPr>
        <w:t xml:space="preserve"> </w:t>
      </w:r>
      <w:proofErr w:type="spellStart"/>
      <w:r w:rsidRPr="00FF1281">
        <w:rPr>
          <w:color w:val="231F20"/>
          <w:lang w:eastAsia="hr-HR"/>
        </w:rPr>
        <w:t>na</w:t>
      </w:r>
      <w:proofErr w:type="spellEnd"/>
      <w:r w:rsidRPr="00FF1281">
        <w:rPr>
          <w:color w:val="231F20"/>
          <w:lang w:eastAsia="hr-HR"/>
        </w:rPr>
        <w:t xml:space="preserve"> </w:t>
      </w:r>
      <w:proofErr w:type="spellStart"/>
      <w:r w:rsidRPr="00FF1281">
        <w:rPr>
          <w:color w:val="231F20"/>
          <w:lang w:eastAsia="hr-HR"/>
        </w:rPr>
        <w:t>kopnu</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moru</w:t>
      </w:r>
      <w:proofErr w:type="spellEnd"/>
      <w:r w:rsidRPr="00FF1281">
        <w:rPr>
          <w:color w:val="231F20"/>
          <w:lang w:eastAsia="hr-HR"/>
        </w:rPr>
        <w:t>.</w:t>
      </w:r>
    </w:p>
    <w:p w14:paraId="39851C1F" w14:textId="77777777" w:rsidR="00185F0F" w:rsidRPr="00FF1281" w:rsidRDefault="00185F0F" w:rsidP="00185F0F">
      <w:pPr>
        <w:spacing w:before="103" w:after="48" w:line="240" w:lineRule="auto"/>
        <w:textAlignment w:val="baseline"/>
        <w:rPr>
          <w:color w:val="231F20"/>
          <w:lang w:eastAsia="hr-HR"/>
        </w:rPr>
      </w:pPr>
      <w:r w:rsidRPr="00FF1281">
        <w:rPr>
          <w:color w:val="231F20"/>
          <w:lang w:eastAsia="hr-HR"/>
        </w:rPr>
        <w:t xml:space="preserve">4. </w:t>
      </w:r>
      <w:proofErr w:type="spellStart"/>
      <w:r w:rsidRPr="00FF1281">
        <w:rPr>
          <w:color w:val="231F20"/>
          <w:lang w:eastAsia="hr-HR"/>
        </w:rPr>
        <w:t>Naknade</w:t>
      </w:r>
      <w:proofErr w:type="spellEnd"/>
      <w:r w:rsidRPr="00FF1281">
        <w:rPr>
          <w:color w:val="231F20"/>
          <w:lang w:eastAsia="hr-HR"/>
        </w:rPr>
        <w:t xml:space="preserve"> za </w:t>
      </w:r>
      <w:proofErr w:type="spellStart"/>
      <w:r w:rsidRPr="00FF1281">
        <w:rPr>
          <w:color w:val="231F20"/>
          <w:lang w:eastAsia="hr-HR"/>
        </w:rPr>
        <w:t>usluge</w:t>
      </w:r>
      <w:proofErr w:type="spellEnd"/>
    </w:p>
    <w:p w14:paraId="4294B2E5" w14:textId="77777777" w:rsidR="00185F0F" w:rsidRPr="00FF1281" w:rsidRDefault="00185F0F" w:rsidP="00185F0F">
      <w:pPr>
        <w:spacing w:after="48" w:line="240" w:lineRule="auto"/>
        <w:textAlignment w:val="baseline"/>
        <w:rPr>
          <w:color w:val="231F20"/>
          <w:lang w:eastAsia="hr-HR"/>
        </w:rPr>
      </w:pPr>
      <w:proofErr w:type="spellStart"/>
      <w:r w:rsidRPr="00FF1281">
        <w:rPr>
          <w:color w:val="231F20"/>
          <w:lang w:eastAsia="hr-HR"/>
        </w:rPr>
        <w:t>Stvarne</w:t>
      </w:r>
      <w:proofErr w:type="spellEnd"/>
      <w:r w:rsidRPr="00FF1281">
        <w:rPr>
          <w:color w:val="231F20"/>
          <w:lang w:eastAsia="hr-HR"/>
        </w:rPr>
        <w:t xml:space="preserve"> </w:t>
      </w:r>
      <w:proofErr w:type="spellStart"/>
      <w:r w:rsidRPr="00FF1281">
        <w:rPr>
          <w:color w:val="231F20"/>
          <w:lang w:eastAsia="hr-HR"/>
        </w:rPr>
        <w:t>naknade</w:t>
      </w:r>
      <w:proofErr w:type="spellEnd"/>
      <w:r w:rsidRPr="00FF1281">
        <w:rPr>
          <w:color w:val="231F20"/>
          <w:lang w:eastAsia="hr-HR"/>
        </w:rPr>
        <w:t xml:space="preserve"> za </w:t>
      </w:r>
      <w:proofErr w:type="spellStart"/>
      <w:r w:rsidRPr="00FF1281">
        <w:rPr>
          <w:color w:val="231F20"/>
          <w:lang w:eastAsia="hr-HR"/>
        </w:rPr>
        <w:t>usluge</w:t>
      </w:r>
      <w:proofErr w:type="spellEnd"/>
      <w:r w:rsidRPr="00FF1281">
        <w:rPr>
          <w:color w:val="231F20"/>
          <w:lang w:eastAsia="hr-HR"/>
        </w:rPr>
        <w:t xml:space="preserve"> </w:t>
      </w:r>
      <w:proofErr w:type="spellStart"/>
      <w:r w:rsidRPr="00FF1281">
        <w:rPr>
          <w:color w:val="231F20"/>
          <w:lang w:eastAsia="hr-HR"/>
        </w:rPr>
        <w:t>koje</w:t>
      </w:r>
      <w:proofErr w:type="spellEnd"/>
      <w:r w:rsidRPr="00FF1281">
        <w:rPr>
          <w:color w:val="231F20"/>
          <w:lang w:eastAsia="hr-HR"/>
        </w:rPr>
        <w:t xml:space="preserve"> </w:t>
      </w:r>
      <w:proofErr w:type="spellStart"/>
      <w:r w:rsidRPr="00FF1281">
        <w:rPr>
          <w:color w:val="231F20"/>
          <w:lang w:eastAsia="hr-HR"/>
        </w:rPr>
        <w:t>su</w:t>
      </w:r>
      <w:proofErr w:type="spellEnd"/>
      <w:r w:rsidRPr="00FF1281">
        <w:rPr>
          <w:color w:val="231F20"/>
          <w:lang w:eastAsia="hr-HR"/>
        </w:rPr>
        <w:t xml:space="preserve"> </w:t>
      </w:r>
      <w:proofErr w:type="spellStart"/>
      <w:r w:rsidRPr="00FF1281">
        <w:rPr>
          <w:color w:val="231F20"/>
          <w:lang w:eastAsia="hr-HR"/>
        </w:rPr>
        <w:t>nužne</w:t>
      </w:r>
      <w:proofErr w:type="spellEnd"/>
      <w:r w:rsidRPr="00FF1281">
        <w:rPr>
          <w:color w:val="231F20"/>
          <w:lang w:eastAsia="hr-HR"/>
        </w:rPr>
        <w:t xml:space="preserve"> za </w:t>
      </w:r>
      <w:proofErr w:type="spellStart"/>
      <w:r w:rsidRPr="00FF1281">
        <w:rPr>
          <w:color w:val="231F20"/>
          <w:lang w:eastAsia="hr-HR"/>
        </w:rPr>
        <w:t>izvođenje</w:t>
      </w:r>
      <w:proofErr w:type="spellEnd"/>
      <w:r w:rsidRPr="00FF1281">
        <w:rPr>
          <w:color w:val="231F20"/>
          <w:lang w:eastAsia="hr-HR"/>
        </w:rPr>
        <w:t xml:space="preserve"> </w:t>
      </w:r>
      <w:proofErr w:type="spellStart"/>
      <w:r w:rsidRPr="00FF1281">
        <w:rPr>
          <w:color w:val="231F20"/>
          <w:lang w:eastAsia="hr-HR"/>
        </w:rPr>
        <w:t>naftno-rudarskih</w:t>
      </w:r>
      <w:proofErr w:type="spellEnd"/>
      <w:r w:rsidRPr="00FF1281">
        <w:rPr>
          <w:color w:val="231F20"/>
          <w:lang w:eastAsia="hr-HR"/>
        </w:rPr>
        <w:t xml:space="preserve"> </w:t>
      </w:r>
      <w:proofErr w:type="spellStart"/>
      <w:r w:rsidRPr="00FF1281">
        <w:rPr>
          <w:color w:val="231F20"/>
          <w:lang w:eastAsia="hr-HR"/>
        </w:rPr>
        <w:t>radova</w:t>
      </w:r>
      <w:proofErr w:type="spellEnd"/>
      <w:r w:rsidRPr="00FF1281">
        <w:rPr>
          <w:color w:val="231F20"/>
          <w:lang w:eastAsia="hr-HR"/>
        </w:rPr>
        <w:t xml:space="preserve">, a </w:t>
      </w:r>
      <w:proofErr w:type="spellStart"/>
      <w:r w:rsidRPr="00FF1281">
        <w:rPr>
          <w:color w:val="231F20"/>
          <w:lang w:eastAsia="hr-HR"/>
        </w:rPr>
        <w:t>koje</w:t>
      </w:r>
      <w:proofErr w:type="spellEnd"/>
      <w:r w:rsidRPr="00FF1281">
        <w:rPr>
          <w:color w:val="231F20"/>
          <w:lang w:eastAsia="hr-HR"/>
        </w:rPr>
        <w:t xml:space="preserve"> </w:t>
      </w:r>
      <w:proofErr w:type="spellStart"/>
      <w:r w:rsidRPr="00FF1281">
        <w:rPr>
          <w:color w:val="231F20"/>
          <w:lang w:eastAsia="hr-HR"/>
        </w:rPr>
        <w:t>pružaju</w:t>
      </w:r>
      <w:proofErr w:type="spellEnd"/>
      <w:r w:rsidRPr="00FF1281">
        <w:rPr>
          <w:color w:val="231F20"/>
          <w:lang w:eastAsia="hr-HR"/>
        </w:rPr>
        <w:t xml:space="preserve"> </w:t>
      </w:r>
      <w:proofErr w:type="spellStart"/>
      <w:r w:rsidRPr="00FF1281">
        <w:rPr>
          <w:color w:val="231F20"/>
          <w:lang w:eastAsia="hr-HR"/>
        </w:rPr>
        <w:t>treće</w:t>
      </w:r>
      <w:proofErr w:type="spellEnd"/>
      <w:r w:rsidRPr="00FF1281">
        <w:rPr>
          <w:color w:val="231F20"/>
          <w:lang w:eastAsia="hr-HR"/>
        </w:rPr>
        <w:t xml:space="preserve"> </w:t>
      </w:r>
      <w:proofErr w:type="spellStart"/>
      <w:r w:rsidRPr="00FF1281">
        <w:rPr>
          <w:color w:val="231F20"/>
          <w:lang w:eastAsia="hr-HR"/>
        </w:rPr>
        <w:t>osobe</w:t>
      </w:r>
      <w:proofErr w:type="spellEnd"/>
      <w:r w:rsidRPr="00FF1281">
        <w:rPr>
          <w:color w:val="231F20"/>
          <w:lang w:eastAsia="hr-HR"/>
        </w:rPr>
        <w:t xml:space="preserve"> </w:t>
      </w:r>
      <w:proofErr w:type="spellStart"/>
      <w:r w:rsidRPr="00FF1281">
        <w:rPr>
          <w:color w:val="231F20"/>
          <w:lang w:eastAsia="hr-HR"/>
        </w:rPr>
        <w:t>osim</w:t>
      </w:r>
      <w:proofErr w:type="spellEnd"/>
      <w:r w:rsidRPr="00FF1281">
        <w:rPr>
          <w:color w:val="231F20"/>
          <w:lang w:eastAsia="hr-HR"/>
        </w:rPr>
        <w:t xml:space="preserve"> </w:t>
      </w:r>
      <w:proofErr w:type="spellStart"/>
      <w:r w:rsidRPr="00FF1281">
        <w:rPr>
          <w:color w:val="231F20"/>
          <w:lang w:eastAsia="hr-HR"/>
        </w:rPr>
        <w:t>povezanih</w:t>
      </w:r>
      <w:proofErr w:type="spellEnd"/>
      <w:r w:rsidRPr="00FF1281">
        <w:rPr>
          <w:color w:val="231F20"/>
          <w:lang w:eastAsia="hr-HR"/>
        </w:rPr>
        <w:t xml:space="preserve"> </w:t>
      </w:r>
      <w:proofErr w:type="spellStart"/>
      <w:r w:rsidRPr="00FF1281">
        <w:rPr>
          <w:color w:val="231F20"/>
          <w:lang w:eastAsia="hr-HR"/>
        </w:rPr>
        <w:t>društava</w:t>
      </w:r>
      <w:proofErr w:type="spellEnd"/>
      <w:r w:rsidRPr="00FF1281">
        <w:rPr>
          <w:color w:val="231F20"/>
          <w:lang w:eastAsia="hr-HR"/>
        </w:rPr>
        <w:t xml:space="preserve"> </w:t>
      </w:r>
      <w:proofErr w:type="spellStart"/>
      <w:r w:rsidRPr="00FF1281">
        <w:rPr>
          <w:color w:val="231F20"/>
          <w:lang w:eastAsia="hr-HR"/>
        </w:rPr>
        <w:t>investitora</w:t>
      </w:r>
      <w:proofErr w:type="spellEnd"/>
      <w:r w:rsidRPr="00FF1281">
        <w:rPr>
          <w:color w:val="231F20"/>
          <w:lang w:eastAsia="hr-HR"/>
        </w:rPr>
        <w:t>.</w:t>
      </w:r>
    </w:p>
    <w:p w14:paraId="5D9FC8AA" w14:textId="77777777" w:rsidR="00185F0F" w:rsidRPr="00FF1281" w:rsidRDefault="00185F0F" w:rsidP="00185F0F">
      <w:pPr>
        <w:spacing w:after="48" w:line="240" w:lineRule="auto"/>
        <w:textAlignment w:val="baseline"/>
        <w:rPr>
          <w:color w:val="231F20"/>
          <w:lang w:eastAsia="hr-HR"/>
        </w:rPr>
      </w:pPr>
      <w:proofErr w:type="spellStart"/>
      <w:r w:rsidRPr="00FF1281">
        <w:rPr>
          <w:color w:val="231F20"/>
          <w:lang w:eastAsia="hr-HR"/>
        </w:rPr>
        <w:t>Troškovi</w:t>
      </w:r>
      <w:proofErr w:type="spellEnd"/>
      <w:r w:rsidRPr="00FF1281">
        <w:rPr>
          <w:color w:val="231F20"/>
          <w:lang w:eastAsia="hr-HR"/>
        </w:rPr>
        <w:t xml:space="preserve"> za </w:t>
      </w:r>
      <w:proofErr w:type="spellStart"/>
      <w:r w:rsidRPr="00FF1281">
        <w:rPr>
          <w:color w:val="231F20"/>
          <w:lang w:eastAsia="hr-HR"/>
        </w:rPr>
        <w:t>stručne</w:t>
      </w:r>
      <w:proofErr w:type="spellEnd"/>
      <w:r w:rsidRPr="00FF1281">
        <w:rPr>
          <w:color w:val="231F20"/>
          <w:lang w:eastAsia="hr-HR"/>
        </w:rPr>
        <w:t xml:space="preserve">, </w:t>
      </w:r>
      <w:proofErr w:type="spellStart"/>
      <w:r w:rsidRPr="00FF1281">
        <w:rPr>
          <w:color w:val="231F20"/>
          <w:lang w:eastAsia="hr-HR"/>
        </w:rPr>
        <w:t>administrativne</w:t>
      </w:r>
      <w:proofErr w:type="spellEnd"/>
      <w:r w:rsidRPr="00FF1281">
        <w:rPr>
          <w:color w:val="231F20"/>
          <w:lang w:eastAsia="hr-HR"/>
        </w:rPr>
        <w:t xml:space="preserve">, </w:t>
      </w:r>
      <w:proofErr w:type="spellStart"/>
      <w:r w:rsidRPr="00FF1281">
        <w:rPr>
          <w:color w:val="231F20"/>
          <w:lang w:eastAsia="hr-HR"/>
        </w:rPr>
        <w:t>znanstvene</w:t>
      </w:r>
      <w:proofErr w:type="spellEnd"/>
      <w:r w:rsidRPr="00FF1281">
        <w:rPr>
          <w:color w:val="231F20"/>
          <w:lang w:eastAsia="hr-HR"/>
        </w:rPr>
        <w:t xml:space="preserve"> </w:t>
      </w:r>
      <w:proofErr w:type="spellStart"/>
      <w:r w:rsidRPr="00FF1281">
        <w:rPr>
          <w:color w:val="231F20"/>
          <w:lang w:eastAsia="hr-HR"/>
        </w:rPr>
        <w:t>ili</w:t>
      </w:r>
      <w:proofErr w:type="spellEnd"/>
      <w:r w:rsidRPr="00FF1281">
        <w:rPr>
          <w:color w:val="231F20"/>
          <w:lang w:eastAsia="hr-HR"/>
        </w:rPr>
        <w:t xml:space="preserve"> </w:t>
      </w:r>
      <w:proofErr w:type="spellStart"/>
      <w:r w:rsidRPr="00FF1281">
        <w:rPr>
          <w:color w:val="231F20"/>
          <w:lang w:eastAsia="hr-HR"/>
        </w:rPr>
        <w:t>tehničke</w:t>
      </w:r>
      <w:proofErr w:type="spellEnd"/>
      <w:r w:rsidRPr="00FF1281">
        <w:rPr>
          <w:color w:val="231F20"/>
          <w:lang w:eastAsia="hr-HR"/>
        </w:rPr>
        <w:t xml:space="preserve"> </w:t>
      </w:r>
      <w:proofErr w:type="spellStart"/>
      <w:r w:rsidRPr="00FF1281">
        <w:rPr>
          <w:color w:val="231F20"/>
          <w:lang w:eastAsia="hr-HR"/>
        </w:rPr>
        <w:t>usluge</w:t>
      </w:r>
      <w:proofErr w:type="spellEnd"/>
      <w:r w:rsidRPr="00FF1281">
        <w:rPr>
          <w:color w:val="231F20"/>
          <w:lang w:eastAsia="hr-HR"/>
        </w:rPr>
        <w:t xml:space="preserve"> </w:t>
      </w:r>
      <w:proofErr w:type="spellStart"/>
      <w:r w:rsidRPr="00FF1281">
        <w:rPr>
          <w:color w:val="231F20"/>
          <w:lang w:eastAsia="hr-HR"/>
        </w:rPr>
        <w:t>povezane</w:t>
      </w:r>
      <w:proofErr w:type="spellEnd"/>
      <w:r w:rsidRPr="00FF1281">
        <w:rPr>
          <w:color w:val="231F20"/>
          <w:lang w:eastAsia="hr-HR"/>
        </w:rPr>
        <w:t xml:space="preserve"> s </w:t>
      </w:r>
      <w:proofErr w:type="spellStart"/>
      <w:r w:rsidRPr="00FF1281">
        <w:rPr>
          <w:color w:val="231F20"/>
          <w:lang w:eastAsia="hr-HR"/>
        </w:rPr>
        <w:t>naftno-rudarskim</w:t>
      </w:r>
      <w:proofErr w:type="spellEnd"/>
      <w:r w:rsidRPr="00FF1281">
        <w:rPr>
          <w:color w:val="231F20"/>
          <w:lang w:eastAsia="hr-HR"/>
        </w:rPr>
        <w:t xml:space="preserve"> </w:t>
      </w:r>
      <w:proofErr w:type="spellStart"/>
      <w:r w:rsidRPr="00FF1281">
        <w:rPr>
          <w:color w:val="231F20"/>
          <w:lang w:eastAsia="hr-HR"/>
        </w:rPr>
        <w:t>radovima</w:t>
      </w:r>
      <w:proofErr w:type="spellEnd"/>
      <w:r w:rsidRPr="00FF1281">
        <w:rPr>
          <w:color w:val="231F20"/>
          <w:lang w:eastAsia="hr-HR"/>
        </w:rPr>
        <w:t xml:space="preserve"> </w:t>
      </w:r>
      <w:proofErr w:type="spellStart"/>
      <w:r w:rsidRPr="00FF1281">
        <w:rPr>
          <w:color w:val="231F20"/>
          <w:lang w:eastAsia="hr-HR"/>
        </w:rPr>
        <w:t>koje</w:t>
      </w:r>
      <w:proofErr w:type="spellEnd"/>
      <w:r w:rsidRPr="00FF1281">
        <w:rPr>
          <w:color w:val="231F20"/>
          <w:lang w:eastAsia="hr-HR"/>
        </w:rPr>
        <w:t xml:space="preserve"> </w:t>
      </w:r>
      <w:proofErr w:type="spellStart"/>
      <w:r w:rsidRPr="00FF1281">
        <w:rPr>
          <w:color w:val="231F20"/>
          <w:lang w:eastAsia="hr-HR"/>
        </w:rPr>
        <w:t>pružaju</w:t>
      </w:r>
      <w:proofErr w:type="spellEnd"/>
      <w:r w:rsidRPr="00FF1281">
        <w:rPr>
          <w:color w:val="231F20"/>
          <w:lang w:eastAsia="hr-HR"/>
        </w:rPr>
        <w:t xml:space="preserve"> </w:t>
      </w:r>
      <w:proofErr w:type="spellStart"/>
      <w:r w:rsidRPr="00FF1281">
        <w:rPr>
          <w:color w:val="231F20"/>
          <w:lang w:eastAsia="hr-HR"/>
        </w:rPr>
        <w:t>povezana</w:t>
      </w:r>
      <w:proofErr w:type="spellEnd"/>
      <w:r w:rsidRPr="00FF1281">
        <w:rPr>
          <w:color w:val="231F20"/>
          <w:lang w:eastAsia="hr-HR"/>
        </w:rPr>
        <w:t xml:space="preserve"> </w:t>
      </w:r>
      <w:proofErr w:type="spellStart"/>
      <w:r w:rsidRPr="00FF1281">
        <w:rPr>
          <w:color w:val="231F20"/>
          <w:lang w:eastAsia="hr-HR"/>
        </w:rPr>
        <w:t>društva</w:t>
      </w:r>
      <w:proofErr w:type="spellEnd"/>
      <w:r w:rsidRPr="00FF1281">
        <w:rPr>
          <w:color w:val="231F20"/>
          <w:lang w:eastAsia="hr-HR"/>
        </w:rPr>
        <w:t xml:space="preserve"> </w:t>
      </w:r>
      <w:proofErr w:type="spellStart"/>
      <w:r w:rsidRPr="00FF1281">
        <w:rPr>
          <w:color w:val="231F20"/>
          <w:lang w:eastAsia="hr-HR"/>
        </w:rPr>
        <w:t>investitora</w:t>
      </w:r>
      <w:proofErr w:type="spellEnd"/>
      <w:r w:rsidRPr="00FF1281">
        <w:rPr>
          <w:color w:val="231F20"/>
          <w:lang w:eastAsia="hr-HR"/>
        </w:rPr>
        <w:t xml:space="preserve">, a </w:t>
      </w:r>
      <w:proofErr w:type="spellStart"/>
      <w:r w:rsidRPr="00FF1281">
        <w:rPr>
          <w:color w:val="231F20"/>
          <w:lang w:eastAsia="hr-HR"/>
        </w:rPr>
        <w:t>koja</w:t>
      </w:r>
      <w:proofErr w:type="spellEnd"/>
      <w:r w:rsidRPr="00FF1281">
        <w:rPr>
          <w:color w:val="231F20"/>
          <w:lang w:eastAsia="hr-HR"/>
        </w:rPr>
        <w:t xml:space="preserve"> se </w:t>
      </w:r>
      <w:proofErr w:type="spellStart"/>
      <w:r w:rsidRPr="00FF1281">
        <w:rPr>
          <w:color w:val="231F20"/>
          <w:lang w:eastAsia="hr-HR"/>
        </w:rPr>
        <w:t>odnose</w:t>
      </w:r>
      <w:proofErr w:type="spellEnd"/>
      <w:r w:rsidRPr="00FF1281">
        <w:rPr>
          <w:color w:val="231F20"/>
          <w:lang w:eastAsia="hr-HR"/>
        </w:rPr>
        <w:t xml:space="preserve"> </w:t>
      </w:r>
      <w:proofErr w:type="spellStart"/>
      <w:r w:rsidRPr="00FF1281">
        <w:rPr>
          <w:color w:val="231F20"/>
          <w:lang w:eastAsia="hr-HR"/>
        </w:rPr>
        <w:t>na</w:t>
      </w:r>
      <w:proofErr w:type="spellEnd"/>
      <w:r w:rsidRPr="00FF1281">
        <w:rPr>
          <w:color w:val="231F20"/>
          <w:lang w:eastAsia="hr-HR"/>
        </w:rPr>
        <w:t xml:space="preserve"> </w:t>
      </w:r>
      <w:proofErr w:type="spellStart"/>
      <w:r w:rsidRPr="00FF1281">
        <w:rPr>
          <w:color w:val="231F20"/>
          <w:lang w:eastAsia="hr-HR"/>
        </w:rPr>
        <w:t>usluge</w:t>
      </w:r>
      <w:proofErr w:type="spellEnd"/>
      <w:r w:rsidRPr="00FF1281">
        <w:rPr>
          <w:color w:val="231F20"/>
          <w:lang w:eastAsia="hr-HR"/>
        </w:rPr>
        <w:t xml:space="preserve"> </w:t>
      </w:r>
      <w:proofErr w:type="spellStart"/>
      <w:r w:rsidRPr="00FF1281">
        <w:rPr>
          <w:color w:val="231F20"/>
          <w:lang w:eastAsia="hr-HR"/>
        </w:rPr>
        <w:t>koje</w:t>
      </w:r>
      <w:proofErr w:type="spellEnd"/>
      <w:r w:rsidRPr="00FF1281">
        <w:rPr>
          <w:color w:val="231F20"/>
          <w:lang w:eastAsia="hr-HR"/>
        </w:rPr>
        <w:t xml:space="preserve"> </w:t>
      </w:r>
      <w:proofErr w:type="spellStart"/>
      <w:r w:rsidRPr="00FF1281">
        <w:rPr>
          <w:color w:val="231F20"/>
          <w:lang w:eastAsia="hr-HR"/>
        </w:rPr>
        <w:t>su</w:t>
      </w:r>
      <w:proofErr w:type="spellEnd"/>
      <w:r w:rsidRPr="00FF1281">
        <w:rPr>
          <w:color w:val="231F20"/>
          <w:lang w:eastAsia="hr-HR"/>
        </w:rPr>
        <w:t xml:space="preserve"> </w:t>
      </w:r>
      <w:proofErr w:type="spellStart"/>
      <w:r w:rsidRPr="00FF1281">
        <w:rPr>
          <w:color w:val="231F20"/>
          <w:lang w:eastAsia="hr-HR"/>
        </w:rPr>
        <w:t>vezane</w:t>
      </w:r>
      <w:proofErr w:type="spellEnd"/>
      <w:r w:rsidRPr="00FF1281">
        <w:rPr>
          <w:color w:val="231F20"/>
          <w:lang w:eastAsia="hr-HR"/>
        </w:rPr>
        <w:t xml:space="preserve"> </w:t>
      </w:r>
      <w:proofErr w:type="spellStart"/>
      <w:r w:rsidRPr="00FF1281">
        <w:rPr>
          <w:color w:val="231F20"/>
          <w:lang w:eastAsia="hr-HR"/>
        </w:rPr>
        <w:t>uz</w:t>
      </w:r>
      <w:proofErr w:type="spellEnd"/>
      <w:r w:rsidRPr="00FF1281">
        <w:rPr>
          <w:color w:val="231F20"/>
          <w:lang w:eastAsia="hr-HR"/>
        </w:rPr>
        <w:t xml:space="preserve"> </w:t>
      </w:r>
      <w:proofErr w:type="spellStart"/>
      <w:r w:rsidRPr="00FF1281">
        <w:rPr>
          <w:color w:val="231F20"/>
          <w:lang w:eastAsia="hr-HR"/>
        </w:rPr>
        <w:t>naftno-rudarske</w:t>
      </w:r>
      <w:proofErr w:type="spellEnd"/>
      <w:r w:rsidRPr="00FF1281">
        <w:rPr>
          <w:color w:val="231F20"/>
          <w:lang w:eastAsia="hr-HR"/>
        </w:rPr>
        <w:t xml:space="preserve"> </w:t>
      </w:r>
      <w:proofErr w:type="spellStart"/>
      <w:r w:rsidRPr="00FF1281">
        <w:rPr>
          <w:color w:val="231F20"/>
          <w:lang w:eastAsia="hr-HR"/>
        </w:rPr>
        <w:t>radove</w:t>
      </w:r>
      <w:proofErr w:type="spellEnd"/>
      <w:r w:rsidRPr="00FF1281">
        <w:rPr>
          <w:color w:val="231F20"/>
          <w:lang w:eastAsia="hr-HR"/>
        </w:rPr>
        <w:t xml:space="preserve">, a </w:t>
      </w:r>
      <w:proofErr w:type="spellStart"/>
      <w:r w:rsidRPr="00FF1281">
        <w:rPr>
          <w:color w:val="231F20"/>
          <w:lang w:eastAsia="hr-HR"/>
        </w:rPr>
        <w:t>koje</w:t>
      </w:r>
      <w:proofErr w:type="spellEnd"/>
      <w:r w:rsidRPr="00FF1281">
        <w:rPr>
          <w:color w:val="231F20"/>
          <w:lang w:eastAsia="hr-HR"/>
        </w:rPr>
        <w:t xml:space="preserve"> </w:t>
      </w:r>
      <w:proofErr w:type="spellStart"/>
      <w:r w:rsidRPr="00FF1281">
        <w:rPr>
          <w:color w:val="231F20"/>
          <w:lang w:eastAsia="hr-HR"/>
        </w:rPr>
        <w:t>investitor</w:t>
      </w:r>
      <w:proofErr w:type="spellEnd"/>
      <w:r w:rsidRPr="00FF1281">
        <w:rPr>
          <w:color w:val="231F20"/>
          <w:lang w:eastAsia="hr-HR"/>
        </w:rPr>
        <w:t xml:space="preserve"> </w:t>
      </w:r>
      <w:proofErr w:type="spellStart"/>
      <w:r w:rsidRPr="00FF1281">
        <w:rPr>
          <w:color w:val="231F20"/>
          <w:lang w:eastAsia="hr-HR"/>
        </w:rPr>
        <w:t>može</w:t>
      </w:r>
      <w:proofErr w:type="spellEnd"/>
      <w:r w:rsidRPr="00FF1281">
        <w:rPr>
          <w:color w:val="231F20"/>
          <w:lang w:eastAsia="hr-HR"/>
        </w:rPr>
        <w:t xml:space="preserve"> </w:t>
      </w:r>
      <w:proofErr w:type="spellStart"/>
      <w:r w:rsidRPr="00FF1281">
        <w:rPr>
          <w:color w:val="231F20"/>
          <w:lang w:eastAsia="hr-HR"/>
        </w:rPr>
        <w:t>angažirati</w:t>
      </w:r>
      <w:proofErr w:type="spellEnd"/>
      <w:r w:rsidRPr="00FF1281">
        <w:rPr>
          <w:color w:val="231F20"/>
          <w:lang w:eastAsia="hr-HR"/>
        </w:rPr>
        <w:t xml:space="preserve"> </w:t>
      </w:r>
      <w:proofErr w:type="spellStart"/>
      <w:r w:rsidRPr="00FF1281">
        <w:rPr>
          <w:color w:val="231F20"/>
          <w:lang w:eastAsia="hr-HR"/>
        </w:rPr>
        <w:t>umjesto</w:t>
      </w:r>
      <w:proofErr w:type="spellEnd"/>
      <w:r w:rsidRPr="00FF1281">
        <w:rPr>
          <w:color w:val="231F20"/>
          <w:lang w:eastAsia="hr-HR"/>
        </w:rPr>
        <w:t xml:space="preserve"> </w:t>
      </w:r>
      <w:proofErr w:type="spellStart"/>
      <w:r w:rsidRPr="00FF1281">
        <w:rPr>
          <w:color w:val="231F20"/>
          <w:lang w:eastAsia="hr-HR"/>
        </w:rPr>
        <w:t>vlastitih</w:t>
      </w:r>
      <w:proofErr w:type="spellEnd"/>
      <w:r w:rsidRPr="00FF1281">
        <w:rPr>
          <w:color w:val="231F20"/>
          <w:lang w:eastAsia="hr-HR"/>
        </w:rPr>
        <w:t xml:space="preserve"> </w:t>
      </w:r>
      <w:proofErr w:type="spellStart"/>
      <w:r w:rsidRPr="00FF1281">
        <w:rPr>
          <w:color w:val="231F20"/>
          <w:lang w:eastAsia="hr-HR"/>
        </w:rPr>
        <w:t>radnika</w:t>
      </w:r>
      <w:proofErr w:type="spellEnd"/>
      <w:r w:rsidRPr="00FF1281">
        <w:rPr>
          <w:color w:val="231F20"/>
          <w:lang w:eastAsia="hr-HR"/>
        </w:rPr>
        <w:t xml:space="preserve">. </w:t>
      </w:r>
      <w:proofErr w:type="spellStart"/>
      <w:r w:rsidRPr="00FF1281">
        <w:rPr>
          <w:color w:val="231F20"/>
          <w:lang w:eastAsia="hr-HR"/>
        </w:rPr>
        <w:t>Troškovi</w:t>
      </w:r>
      <w:proofErr w:type="spellEnd"/>
      <w:r w:rsidRPr="00FF1281">
        <w:rPr>
          <w:color w:val="231F20"/>
          <w:lang w:eastAsia="hr-HR"/>
        </w:rPr>
        <w:t xml:space="preserve"> za </w:t>
      </w:r>
      <w:proofErr w:type="spellStart"/>
      <w:r w:rsidRPr="00FF1281">
        <w:rPr>
          <w:color w:val="231F20"/>
          <w:lang w:eastAsia="hr-HR"/>
        </w:rPr>
        <w:t>navedene</w:t>
      </w:r>
      <w:proofErr w:type="spellEnd"/>
      <w:r w:rsidRPr="00FF1281">
        <w:rPr>
          <w:color w:val="231F20"/>
          <w:lang w:eastAsia="hr-HR"/>
        </w:rPr>
        <w:t xml:space="preserve"> </w:t>
      </w:r>
      <w:proofErr w:type="spellStart"/>
      <w:r w:rsidRPr="00FF1281">
        <w:rPr>
          <w:color w:val="231F20"/>
          <w:lang w:eastAsia="hr-HR"/>
        </w:rPr>
        <w:t>usluge</w:t>
      </w:r>
      <w:proofErr w:type="spellEnd"/>
      <w:r w:rsidRPr="00FF1281">
        <w:rPr>
          <w:color w:val="231F20"/>
          <w:lang w:eastAsia="hr-HR"/>
        </w:rPr>
        <w:t xml:space="preserve"> ne </w:t>
      </w:r>
      <w:proofErr w:type="spellStart"/>
      <w:r w:rsidRPr="00FF1281">
        <w:rPr>
          <w:color w:val="231F20"/>
          <w:lang w:eastAsia="hr-HR"/>
        </w:rPr>
        <w:t>uključuju</w:t>
      </w:r>
      <w:proofErr w:type="spellEnd"/>
      <w:r w:rsidRPr="00FF1281">
        <w:rPr>
          <w:color w:val="231F20"/>
          <w:lang w:eastAsia="hr-HR"/>
        </w:rPr>
        <w:t xml:space="preserve"> </w:t>
      </w:r>
      <w:proofErr w:type="spellStart"/>
      <w:r w:rsidRPr="00FF1281">
        <w:rPr>
          <w:color w:val="231F20"/>
          <w:lang w:eastAsia="hr-HR"/>
        </w:rPr>
        <w:t>dobit</w:t>
      </w:r>
      <w:proofErr w:type="spellEnd"/>
      <w:r w:rsidRPr="00FF1281">
        <w:rPr>
          <w:color w:val="231F20"/>
          <w:lang w:eastAsia="hr-HR"/>
        </w:rPr>
        <w:t xml:space="preserve"> </w:t>
      </w:r>
      <w:proofErr w:type="spellStart"/>
      <w:r w:rsidRPr="00FF1281">
        <w:rPr>
          <w:color w:val="231F20"/>
          <w:lang w:eastAsia="hr-HR"/>
        </w:rPr>
        <w:t>već</w:t>
      </w:r>
      <w:proofErr w:type="spellEnd"/>
      <w:r w:rsidRPr="00FF1281">
        <w:rPr>
          <w:color w:val="231F20"/>
          <w:lang w:eastAsia="hr-HR"/>
        </w:rPr>
        <w:t xml:space="preserve"> </w:t>
      </w:r>
      <w:proofErr w:type="spellStart"/>
      <w:r w:rsidRPr="00FF1281">
        <w:rPr>
          <w:color w:val="231F20"/>
          <w:lang w:eastAsia="hr-HR"/>
        </w:rPr>
        <w:t>prikazuju</w:t>
      </w:r>
      <w:proofErr w:type="spellEnd"/>
      <w:r w:rsidRPr="00FF1281">
        <w:rPr>
          <w:color w:val="231F20"/>
          <w:lang w:eastAsia="hr-HR"/>
        </w:rPr>
        <w:t xml:space="preserve"> </w:t>
      </w:r>
      <w:proofErr w:type="spellStart"/>
      <w:r w:rsidRPr="00FF1281">
        <w:rPr>
          <w:color w:val="231F20"/>
          <w:lang w:eastAsia="hr-HR"/>
        </w:rPr>
        <w:t>stvarne</w:t>
      </w:r>
      <w:proofErr w:type="spellEnd"/>
      <w:r w:rsidRPr="00FF1281">
        <w:rPr>
          <w:color w:val="231F20"/>
          <w:lang w:eastAsia="hr-HR"/>
        </w:rPr>
        <w:t xml:space="preserve"> </w:t>
      </w:r>
      <w:proofErr w:type="spellStart"/>
      <w:r w:rsidRPr="00FF1281">
        <w:rPr>
          <w:color w:val="231F20"/>
          <w:lang w:eastAsia="hr-HR"/>
        </w:rPr>
        <w:t>troškove</w:t>
      </w:r>
      <w:proofErr w:type="spellEnd"/>
      <w:r w:rsidRPr="00FF1281">
        <w:rPr>
          <w:color w:val="231F20"/>
          <w:lang w:eastAsia="hr-HR"/>
        </w:rPr>
        <w:t xml:space="preserve"> </w:t>
      </w:r>
      <w:proofErr w:type="spellStart"/>
      <w:r w:rsidRPr="00FF1281">
        <w:rPr>
          <w:color w:val="231F20"/>
          <w:lang w:eastAsia="hr-HR"/>
        </w:rPr>
        <w:t>pružanja</w:t>
      </w:r>
      <w:proofErr w:type="spellEnd"/>
      <w:r w:rsidRPr="00FF1281">
        <w:rPr>
          <w:color w:val="231F20"/>
          <w:lang w:eastAsia="hr-HR"/>
        </w:rPr>
        <w:t xml:space="preserve"> </w:t>
      </w:r>
      <w:proofErr w:type="spellStart"/>
      <w:r w:rsidRPr="00FF1281">
        <w:rPr>
          <w:color w:val="231F20"/>
          <w:lang w:eastAsia="hr-HR"/>
        </w:rPr>
        <w:t>usluga</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ni</w:t>
      </w:r>
      <w:proofErr w:type="spellEnd"/>
      <w:r w:rsidRPr="00FF1281">
        <w:rPr>
          <w:color w:val="231F20"/>
          <w:lang w:eastAsia="hr-HR"/>
        </w:rPr>
        <w:t xml:space="preserve"> u </w:t>
      </w:r>
      <w:proofErr w:type="spellStart"/>
      <w:r w:rsidRPr="00FF1281">
        <w:rPr>
          <w:color w:val="231F20"/>
          <w:lang w:eastAsia="hr-HR"/>
        </w:rPr>
        <w:t>kojem</w:t>
      </w:r>
      <w:proofErr w:type="spellEnd"/>
      <w:r w:rsidRPr="00FF1281">
        <w:rPr>
          <w:color w:val="231F20"/>
          <w:lang w:eastAsia="hr-HR"/>
        </w:rPr>
        <w:t xml:space="preserve"> </w:t>
      </w:r>
      <w:proofErr w:type="spellStart"/>
      <w:r w:rsidRPr="00FF1281">
        <w:rPr>
          <w:color w:val="231F20"/>
          <w:lang w:eastAsia="hr-HR"/>
        </w:rPr>
        <w:t>slučaju</w:t>
      </w:r>
      <w:proofErr w:type="spellEnd"/>
      <w:r w:rsidRPr="00FF1281">
        <w:rPr>
          <w:color w:val="231F20"/>
          <w:lang w:eastAsia="hr-HR"/>
        </w:rPr>
        <w:t xml:space="preserve"> </w:t>
      </w:r>
      <w:proofErr w:type="spellStart"/>
      <w:r w:rsidRPr="00FF1281">
        <w:rPr>
          <w:color w:val="231F20"/>
          <w:lang w:eastAsia="hr-HR"/>
        </w:rPr>
        <w:t>nisu</w:t>
      </w:r>
      <w:proofErr w:type="spellEnd"/>
      <w:r w:rsidRPr="00FF1281">
        <w:rPr>
          <w:color w:val="231F20"/>
          <w:lang w:eastAsia="hr-HR"/>
        </w:rPr>
        <w:t xml:space="preserve"> </w:t>
      </w:r>
      <w:proofErr w:type="spellStart"/>
      <w:r w:rsidRPr="00FF1281">
        <w:rPr>
          <w:color w:val="231F20"/>
          <w:lang w:eastAsia="hr-HR"/>
        </w:rPr>
        <w:t>nepovoljnije</w:t>
      </w:r>
      <w:proofErr w:type="spellEnd"/>
      <w:r w:rsidRPr="00FF1281">
        <w:rPr>
          <w:color w:val="231F20"/>
          <w:lang w:eastAsia="hr-HR"/>
        </w:rPr>
        <w:t xml:space="preserve"> </w:t>
      </w:r>
      <w:proofErr w:type="spellStart"/>
      <w:r w:rsidRPr="00FF1281">
        <w:rPr>
          <w:color w:val="231F20"/>
          <w:lang w:eastAsia="hr-HR"/>
        </w:rPr>
        <w:t>od</w:t>
      </w:r>
      <w:proofErr w:type="spellEnd"/>
      <w:r w:rsidRPr="00FF1281">
        <w:rPr>
          <w:color w:val="231F20"/>
          <w:lang w:eastAsia="hr-HR"/>
        </w:rPr>
        <w:t xml:space="preserve"> </w:t>
      </w:r>
      <w:proofErr w:type="spellStart"/>
      <w:r w:rsidRPr="00FF1281">
        <w:rPr>
          <w:color w:val="231F20"/>
          <w:lang w:eastAsia="hr-HR"/>
        </w:rPr>
        <w:t>sličnih</w:t>
      </w:r>
      <w:proofErr w:type="spellEnd"/>
      <w:r w:rsidRPr="00FF1281">
        <w:rPr>
          <w:color w:val="231F20"/>
          <w:lang w:eastAsia="hr-HR"/>
        </w:rPr>
        <w:t xml:space="preserve"> </w:t>
      </w:r>
      <w:proofErr w:type="spellStart"/>
      <w:r w:rsidRPr="00FF1281">
        <w:rPr>
          <w:color w:val="231F20"/>
          <w:lang w:eastAsia="hr-HR"/>
        </w:rPr>
        <w:t>naknada</w:t>
      </w:r>
      <w:proofErr w:type="spellEnd"/>
      <w:r w:rsidRPr="00FF1281">
        <w:rPr>
          <w:color w:val="231F20"/>
          <w:lang w:eastAsia="hr-HR"/>
        </w:rPr>
        <w:t xml:space="preserve"> za </w:t>
      </w:r>
      <w:proofErr w:type="spellStart"/>
      <w:r w:rsidRPr="00FF1281">
        <w:rPr>
          <w:color w:val="231F20"/>
          <w:lang w:eastAsia="hr-HR"/>
        </w:rPr>
        <w:t>navedene</w:t>
      </w:r>
      <w:proofErr w:type="spellEnd"/>
      <w:r w:rsidRPr="00FF1281">
        <w:rPr>
          <w:color w:val="231F20"/>
          <w:lang w:eastAsia="hr-HR"/>
        </w:rPr>
        <w:t xml:space="preserve"> </w:t>
      </w:r>
      <w:proofErr w:type="spellStart"/>
      <w:r w:rsidRPr="00FF1281">
        <w:rPr>
          <w:color w:val="231F20"/>
          <w:lang w:eastAsia="hr-HR"/>
        </w:rPr>
        <w:t>usluge</w:t>
      </w:r>
      <w:proofErr w:type="spellEnd"/>
      <w:r w:rsidRPr="00FF1281">
        <w:rPr>
          <w:color w:val="231F20"/>
          <w:lang w:eastAsia="hr-HR"/>
        </w:rPr>
        <w:t xml:space="preserve"> </w:t>
      </w:r>
      <w:proofErr w:type="spellStart"/>
      <w:r w:rsidRPr="00FF1281">
        <w:rPr>
          <w:color w:val="231F20"/>
          <w:lang w:eastAsia="hr-HR"/>
        </w:rPr>
        <w:t>koje</w:t>
      </w:r>
      <w:proofErr w:type="spellEnd"/>
      <w:r w:rsidRPr="00FF1281">
        <w:rPr>
          <w:color w:val="231F20"/>
          <w:lang w:eastAsia="hr-HR"/>
        </w:rPr>
        <w:t xml:space="preserve"> </w:t>
      </w:r>
      <w:proofErr w:type="spellStart"/>
      <w:r w:rsidRPr="00FF1281">
        <w:rPr>
          <w:color w:val="231F20"/>
          <w:lang w:eastAsia="hr-HR"/>
        </w:rPr>
        <w:t>izvode</w:t>
      </w:r>
      <w:proofErr w:type="spellEnd"/>
      <w:r w:rsidRPr="00FF1281">
        <w:rPr>
          <w:color w:val="231F20"/>
          <w:lang w:eastAsia="hr-HR"/>
        </w:rPr>
        <w:t xml:space="preserve"> </w:t>
      </w:r>
      <w:proofErr w:type="spellStart"/>
      <w:r w:rsidRPr="00FF1281">
        <w:rPr>
          <w:color w:val="231F20"/>
          <w:lang w:eastAsia="hr-HR"/>
        </w:rPr>
        <w:t>investitor</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njegova</w:t>
      </w:r>
      <w:proofErr w:type="spellEnd"/>
      <w:r w:rsidRPr="00FF1281">
        <w:rPr>
          <w:color w:val="231F20"/>
          <w:lang w:eastAsia="hr-HR"/>
        </w:rPr>
        <w:t xml:space="preserve"> </w:t>
      </w:r>
      <w:proofErr w:type="spellStart"/>
      <w:r w:rsidRPr="00FF1281">
        <w:rPr>
          <w:color w:val="231F20"/>
          <w:lang w:eastAsia="hr-HR"/>
        </w:rPr>
        <w:t>povezana</w:t>
      </w:r>
      <w:proofErr w:type="spellEnd"/>
      <w:r w:rsidRPr="00FF1281">
        <w:rPr>
          <w:color w:val="231F20"/>
          <w:lang w:eastAsia="hr-HR"/>
        </w:rPr>
        <w:t xml:space="preserve"> </w:t>
      </w:r>
      <w:proofErr w:type="spellStart"/>
      <w:r w:rsidRPr="00FF1281">
        <w:rPr>
          <w:color w:val="231F20"/>
          <w:lang w:eastAsia="hr-HR"/>
        </w:rPr>
        <w:t>društva</w:t>
      </w:r>
      <w:proofErr w:type="spellEnd"/>
      <w:r w:rsidRPr="00FF1281">
        <w:rPr>
          <w:color w:val="231F20"/>
          <w:lang w:eastAsia="hr-HR"/>
        </w:rPr>
        <w:t>.</w:t>
      </w:r>
    </w:p>
    <w:p w14:paraId="55E21AEA" w14:textId="77777777" w:rsidR="00185F0F" w:rsidRPr="00FF1281" w:rsidRDefault="00185F0F" w:rsidP="00185F0F">
      <w:pPr>
        <w:spacing w:after="48" w:line="240" w:lineRule="auto"/>
        <w:textAlignment w:val="baseline"/>
        <w:rPr>
          <w:color w:val="231F20"/>
          <w:lang w:eastAsia="hr-HR"/>
        </w:rPr>
      </w:pPr>
      <w:proofErr w:type="spellStart"/>
      <w:r w:rsidRPr="00FF1281">
        <w:rPr>
          <w:color w:val="231F20"/>
          <w:lang w:eastAsia="hr-HR"/>
        </w:rPr>
        <w:t>Troškovi</w:t>
      </w:r>
      <w:proofErr w:type="spellEnd"/>
      <w:r w:rsidRPr="00FF1281">
        <w:rPr>
          <w:color w:val="231F20"/>
          <w:lang w:eastAsia="hr-HR"/>
        </w:rPr>
        <w:t xml:space="preserve"> za </w:t>
      </w:r>
      <w:proofErr w:type="spellStart"/>
      <w:r w:rsidRPr="00FF1281">
        <w:rPr>
          <w:color w:val="231F20"/>
          <w:lang w:eastAsia="hr-HR"/>
        </w:rPr>
        <w:t>korištenje</w:t>
      </w:r>
      <w:proofErr w:type="spellEnd"/>
      <w:r w:rsidRPr="00FF1281">
        <w:rPr>
          <w:color w:val="231F20"/>
          <w:lang w:eastAsia="hr-HR"/>
        </w:rPr>
        <w:t xml:space="preserve"> </w:t>
      </w:r>
      <w:proofErr w:type="spellStart"/>
      <w:r w:rsidRPr="00FF1281">
        <w:rPr>
          <w:color w:val="231F20"/>
          <w:lang w:eastAsia="hr-HR"/>
        </w:rPr>
        <w:t>opreme</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objekata</w:t>
      </w:r>
      <w:proofErr w:type="spellEnd"/>
      <w:r w:rsidRPr="00FF1281">
        <w:rPr>
          <w:color w:val="231F20"/>
          <w:lang w:eastAsia="hr-HR"/>
        </w:rPr>
        <w:t xml:space="preserve"> </w:t>
      </w:r>
      <w:proofErr w:type="spellStart"/>
      <w:r w:rsidRPr="00FF1281">
        <w:rPr>
          <w:color w:val="231F20"/>
          <w:lang w:eastAsia="hr-HR"/>
        </w:rPr>
        <w:t>koja</w:t>
      </w:r>
      <w:proofErr w:type="spellEnd"/>
      <w:r w:rsidRPr="00FF1281">
        <w:rPr>
          <w:color w:val="231F20"/>
          <w:lang w:eastAsia="hr-HR"/>
        </w:rPr>
        <w:t xml:space="preserve"> je u </w:t>
      </w:r>
      <w:proofErr w:type="spellStart"/>
      <w:r w:rsidRPr="00FF1281">
        <w:rPr>
          <w:color w:val="231F20"/>
          <w:lang w:eastAsia="hr-HR"/>
        </w:rPr>
        <w:t>vlasništvu</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stavljena</w:t>
      </w:r>
      <w:proofErr w:type="spellEnd"/>
      <w:r w:rsidRPr="00FF1281">
        <w:rPr>
          <w:color w:val="231F20"/>
          <w:lang w:eastAsia="hr-HR"/>
        </w:rPr>
        <w:t xml:space="preserve"> </w:t>
      </w:r>
      <w:proofErr w:type="spellStart"/>
      <w:r w:rsidRPr="00FF1281">
        <w:rPr>
          <w:color w:val="231F20"/>
          <w:lang w:eastAsia="hr-HR"/>
        </w:rPr>
        <w:t>na</w:t>
      </w:r>
      <w:proofErr w:type="spellEnd"/>
      <w:r w:rsidRPr="00FF1281">
        <w:rPr>
          <w:color w:val="231F20"/>
          <w:lang w:eastAsia="hr-HR"/>
        </w:rPr>
        <w:t xml:space="preserve"> </w:t>
      </w:r>
      <w:proofErr w:type="spellStart"/>
      <w:r w:rsidRPr="00FF1281">
        <w:rPr>
          <w:color w:val="231F20"/>
          <w:lang w:eastAsia="hr-HR"/>
        </w:rPr>
        <w:t>raspolaganje</w:t>
      </w:r>
      <w:proofErr w:type="spellEnd"/>
      <w:r w:rsidRPr="00FF1281">
        <w:rPr>
          <w:color w:val="231F20"/>
          <w:lang w:eastAsia="hr-HR"/>
        </w:rPr>
        <w:t xml:space="preserve"> </w:t>
      </w:r>
      <w:proofErr w:type="spellStart"/>
      <w:r w:rsidRPr="00FF1281">
        <w:rPr>
          <w:color w:val="231F20"/>
          <w:lang w:eastAsia="hr-HR"/>
        </w:rPr>
        <w:t>od</w:t>
      </w:r>
      <w:proofErr w:type="spellEnd"/>
      <w:r w:rsidRPr="00FF1281">
        <w:rPr>
          <w:color w:val="231F20"/>
          <w:lang w:eastAsia="hr-HR"/>
        </w:rPr>
        <w:t xml:space="preserve"> </w:t>
      </w:r>
      <w:proofErr w:type="spellStart"/>
      <w:r w:rsidRPr="00FF1281">
        <w:rPr>
          <w:color w:val="231F20"/>
          <w:lang w:eastAsia="hr-HR"/>
        </w:rPr>
        <w:t>strane</w:t>
      </w:r>
      <w:proofErr w:type="spellEnd"/>
      <w:r w:rsidRPr="00FF1281">
        <w:rPr>
          <w:color w:val="231F20"/>
          <w:lang w:eastAsia="hr-HR"/>
        </w:rPr>
        <w:t xml:space="preserve"> </w:t>
      </w:r>
      <w:proofErr w:type="spellStart"/>
      <w:r w:rsidRPr="00FF1281">
        <w:rPr>
          <w:color w:val="231F20"/>
          <w:lang w:eastAsia="hr-HR"/>
        </w:rPr>
        <w:t>povezanih</w:t>
      </w:r>
      <w:proofErr w:type="spellEnd"/>
      <w:r w:rsidRPr="00FF1281">
        <w:rPr>
          <w:color w:val="231F20"/>
          <w:lang w:eastAsia="hr-HR"/>
        </w:rPr>
        <w:t xml:space="preserve"> </w:t>
      </w:r>
      <w:proofErr w:type="spellStart"/>
      <w:r w:rsidRPr="00FF1281">
        <w:rPr>
          <w:color w:val="231F20"/>
          <w:lang w:eastAsia="hr-HR"/>
        </w:rPr>
        <w:t>društava</w:t>
      </w:r>
      <w:proofErr w:type="spellEnd"/>
      <w:r w:rsidRPr="00FF1281">
        <w:rPr>
          <w:color w:val="231F20"/>
          <w:lang w:eastAsia="hr-HR"/>
        </w:rPr>
        <w:t xml:space="preserve"> </w:t>
      </w:r>
      <w:proofErr w:type="spellStart"/>
      <w:r w:rsidRPr="00FF1281">
        <w:rPr>
          <w:color w:val="231F20"/>
          <w:lang w:eastAsia="hr-HR"/>
        </w:rPr>
        <w:t>investitora</w:t>
      </w:r>
      <w:proofErr w:type="spellEnd"/>
      <w:r w:rsidRPr="00FF1281">
        <w:rPr>
          <w:color w:val="231F20"/>
          <w:lang w:eastAsia="hr-HR"/>
        </w:rPr>
        <w:t xml:space="preserve">, po </w:t>
      </w:r>
      <w:proofErr w:type="spellStart"/>
      <w:r w:rsidRPr="00FF1281">
        <w:rPr>
          <w:color w:val="231F20"/>
          <w:lang w:eastAsia="hr-HR"/>
        </w:rPr>
        <w:t>tarifama</w:t>
      </w:r>
      <w:proofErr w:type="spellEnd"/>
      <w:r w:rsidRPr="00FF1281">
        <w:rPr>
          <w:color w:val="231F20"/>
          <w:lang w:eastAsia="hr-HR"/>
        </w:rPr>
        <w:t xml:space="preserve"> </w:t>
      </w:r>
      <w:proofErr w:type="spellStart"/>
      <w:r w:rsidRPr="00FF1281">
        <w:rPr>
          <w:color w:val="231F20"/>
          <w:lang w:eastAsia="hr-HR"/>
        </w:rPr>
        <w:t>razmjernim</w:t>
      </w:r>
      <w:proofErr w:type="spellEnd"/>
      <w:r w:rsidRPr="00FF1281">
        <w:rPr>
          <w:color w:val="231F20"/>
          <w:lang w:eastAsia="hr-HR"/>
        </w:rPr>
        <w:t xml:space="preserve"> </w:t>
      </w:r>
      <w:proofErr w:type="spellStart"/>
      <w:r w:rsidRPr="00FF1281">
        <w:rPr>
          <w:color w:val="231F20"/>
          <w:lang w:eastAsia="hr-HR"/>
        </w:rPr>
        <w:t>troškovima</w:t>
      </w:r>
      <w:proofErr w:type="spellEnd"/>
      <w:r w:rsidRPr="00FF1281">
        <w:rPr>
          <w:color w:val="231F20"/>
          <w:lang w:eastAsia="hr-HR"/>
        </w:rPr>
        <w:t xml:space="preserve"> </w:t>
      </w:r>
      <w:proofErr w:type="spellStart"/>
      <w:r w:rsidRPr="00FF1281">
        <w:rPr>
          <w:color w:val="231F20"/>
          <w:lang w:eastAsia="hr-HR"/>
        </w:rPr>
        <w:t>vlasništva</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radova</w:t>
      </w:r>
      <w:proofErr w:type="spellEnd"/>
      <w:r w:rsidRPr="00FF1281">
        <w:rPr>
          <w:color w:val="231F20"/>
          <w:lang w:eastAsia="hr-HR"/>
        </w:rPr>
        <w:t xml:space="preserve">, </w:t>
      </w:r>
      <w:proofErr w:type="spellStart"/>
      <w:r w:rsidRPr="00FF1281">
        <w:rPr>
          <w:color w:val="231F20"/>
          <w:lang w:eastAsia="hr-HR"/>
        </w:rPr>
        <w:t>ali</w:t>
      </w:r>
      <w:proofErr w:type="spellEnd"/>
      <w:r w:rsidRPr="00FF1281">
        <w:rPr>
          <w:color w:val="231F20"/>
          <w:lang w:eastAsia="hr-HR"/>
        </w:rPr>
        <w:t xml:space="preserve"> pod </w:t>
      </w:r>
      <w:proofErr w:type="spellStart"/>
      <w:r w:rsidRPr="00FF1281">
        <w:rPr>
          <w:color w:val="231F20"/>
          <w:lang w:eastAsia="hr-HR"/>
        </w:rPr>
        <w:t>uvjetom</w:t>
      </w:r>
      <w:proofErr w:type="spellEnd"/>
      <w:r w:rsidRPr="00FF1281">
        <w:rPr>
          <w:color w:val="231F20"/>
          <w:lang w:eastAsia="hr-HR"/>
        </w:rPr>
        <w:t xml:space="preserve"> da </w:t>
      </w:r>
      <w:proofErr w:type="spellStart"/>
      <w:r w:rsidRPr="00FF1281">
        <w:rPr>
          <w:color w:val="231F20"/>
          <w:lang w:eastAsia="hr-HR"/>
        </w:rPr>
        <w:t>te</w:t>
      </w:r>
      <w:proofErr w:type="spellEnd"/>
      <w:r w:rsidRPr="00FF1281">
        <w:rPr>
          <w:color w:val="231F20"/>
          <w:lang w:eastAsia="hr-HR"/>
        </w:rPr>
        <w:t xml:space="preserve"> </w:t>
      </w:r>
      <w:proofErr w:type="spellStart"/>
      <w:r w:rsidRPr="00FF1281">
        <w:rPr>
          <w:color w:val="231F20"/>
          <w:lang w:eastAsia="hr-HR"/>
        </w:rPr>
        <w:t>tarife</w:t>
      </w:r>
      <w:proofErr w:type="spellEnd"/>
      <w:r w:rsidRPr="00FF1281">
        <w:rPr>
          <w:color w:val="231F20"/>
          <w:lang w:eastAsia="hr-HR"/>
        </w:rPr>
        <w:t xml:space="preserve"> ne </w:t>
      </w:r>
      <w:proofErr w:type="spellStart"/>
      <w:r w:rsidRPr="00FF1281">
        <w:rPr>
          <w:color w:val="231F20"/>
          <w:lang w:eastAsia="hr-HR"/>
        </w:rPr>
        <w:t>prelaze</w:t>
      </w:r>
      <w:proofErr w:type="spellEnd"/>
      <w:r w:rsidRPr="00FF1281">
        <w:rPr>
          <w:color w:val="231F20"/>
          <w:lang w:eastAsia="hr-HR"/>
        </w:rPr>
        <w:t xml:space="preserve"> one </w:t>
      </w:r>
      <w:proofErr w:type="spellStart"/>
      <w:r w:rsidRPr="00FF1281">
        <w:rPr>
          <w:color w:val="231F20"/>
          <w:lang w:eastAsia="hr-HR"/>
        </w:rPr>
        <w:t>koje</w:t>
      </w:r>
      <w:proofErr w:type="spellEnd"/>
      <w:r w:rsidRPr="00FF1281">
        <w:rPr>
          <w:color w:val="231F20"/>
          <w:lang w:eastAsia="hr-HR"/>
        </w:rPr>
        <w:t xml:space="preserve"> </w:t>
      </w:r>
      <w:proofErr w:type="spellStart"/>
      <w:r w:rsidRPr="00FF1281">
        <w:rPr>
          <w:color w:val="231F20"/>
          <w:lang w:eastAsia="hr-HR"/>
        </w:rPr>
        <w:t>trenutačno</w:t>
      </w:r>
      <w:proofErr w:type="spellEnd"/>
      <w:r w:rsidRPr="00FF1281">
        <w:rPr>
          <w:color w:val="231F20"/>
          <w:lang w:eastAsia="hr-HR"/>
        </w:rPr>
        <w:t xml:space="preserve"> </w:t>
      </w:r>
      <w:proofErr w:type="spellStart"/>
      <w:r w:rsidRPr="00FF1281">
        <w:rPr>
          <w:color w:val="231F20"/>
          <w:lang w:eastAsia="hr-HR"/>
        </w:rPr>
        <w:t>prevladavaju</w:t>
      </w:r>
      <w:proofErr w:type="spellEnd"/>
      <w:r w:rsidRPr="00FF1281">
        <w:rPr>
          <w:color w:val="231F20"/>
          <w:lang w:eastAsia="hr-HR"/>
        </w:rPr>
        <w:t xml:space="preserve"> za </w:t>
      </w:r>
      <w:proofErr w:type="spellStart"/>
      <w:r w:rsidRPr="00FF1281">
        <w:rPr>
          <w:color w:val="231F20"/>
          <w:lang w:eastAsia="hr-HR"/>
        </w:rPr>
        <w:t>nabavu</w:t>
      </w:r>
      <w:proofErr w:type="spellEnd"/>
      <w:r w:rsidRPr="00FF1281">
        <w:rPr>
          <w:color w:val="231F20"/>
          <w:lang w:eastAsia="hr-HR"/>
        </w:rPr>
        <w:t xml:space="preserve"> </w:t>
      </w:r>
      <w:proofErr w:type="spellStart"/>
      <w:r w:rsidRPr="00FF1281">
        <w:rPr>
          <w:color w:val="231F20"/>
          <w:lang w:eastAsia="hr-HR"/>
        </w:rPr>
        <w:t>slične</w:t>
      </w:r>
      <w:proofErr w:type="spellEnd"/>
      <w:r w:rsidRPr="00FF1281">
        <w:rPr>
          <w:color w:val="231F20"/>
          <w:lang w:eastAsia="hr-HR"/>
        </w:rPr>
        <w:t xml:space="preserve"> </w:t>
      </w:r>
      <w:proofErr w:type="spellStart"/>
      <w:r w:rsidRPr="00FF1281">
        <w:rPr>
          <w:color w:val="231F20"/>
          <w:lang w:eastAsia="hr-HR"/>
        </w:rPr>
        <w:t>opreme</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objekata</w:t>
      </w:r>
      <w:proofErr w:type="spellEnd"/>
      <w:r w:rsidRPr="00FF1281">
        <w:rPr>
          <w:color w:val="231F20"/>
          <w:lang w:eastAsia="hr-HR"/>
        </w:rPr>
        <w:t xml:space="preserve"> po </w:t>
      </w:r>
      <w:proofErr w:type="spellStart"/>
      <w:r w:rsidRPr="00FF1281">
        <w:rPr>
          <w:color w:val="231F20"/>
          <w:lang w:eastAsia="hr-HR"/>
        </w:rPr>
        <w:t>usporedivim</w:t>
      </w:r>
      <w:proofErr w:type="spellEnd"/>
      <w:r w:rsidRPr="00FF1281">
        <w:rPr>
          <w:color w:val="231F20"/>
          <w:lang w:eastAsia="hr-HR"/>
        </w:rPr>
        <w:t xml:space="preserve"> </w:t>
      </w:r>
      <w:proofErr w:type="spellStart"/>
      <w:r w:rsidRPr="00FF1281">
        <w:rPr>
          <w:color w:val="231F20"/>
          <w:lang w:eastAsia="hr-HR"/>
        </w:rPr>
        <w:t>uvjetima</w:t>
      </w:r>
      <w:proofErr w:type="spellEnd"/>
      <w:r w:rsidRPr="00FF1281">
        <w:rPr>
          <w:color w:val="231F20"/>
          <w:lang w:eastAsia="hr-HR"/>
        </w:rPr>
        <w:t xml:space="preserve"> </w:t>
      </w:r>
      <w:proofErr w:type="spellStart"/>
      <w:r w:rsidRPr="00FF1281">
        <w:rPr>
          <w:color w:val="231F20"/>
          <w:lang w:eastAsia="hr-HR"/>
        </w:rPr>
        <w:t>na</w:t>
      </w:r>
      <w:proofErr w:type="spellEnd"/>
      <w:r w:rsidRPr="00FF1281">
        <w:rPr>
          <w:color w:val="231F20"/>
          <w:lang w:eastAsia="hr-HR"/>
        </w:rPr>
        <w:t xml:space="preserve"> </w:t>
      </w:r>
      <w:proofErr w:type="spellStart"/>
      <w:r w:rsidRPr="00FF1281">
        <w:rPr>
          <w:color w:val="231F20"/>
          <w:lang w:eastAsia="hr-HR"/>
        </w:rPr>
        <w:t>području</w:t>
      </w:r>
      <w:proofErr w:type="spellEnd"/>
      <w:r w:rsidRPr="00FF1281">
        <w:rPr>
          <w:color w:val="231F20"/>
          <w:lang w:eastAsia="hr-HR"/>
        </w:rPr>
        <w:t xml:space="preserve"> </w:t>
      </w:r>
      <w:proofErr w:type="spellStart"/>
      <w:r w:rsidRPr="00FF1281">
        <w:rPr>
          <w:color w:val="231F20"/>
          <w:lang w:eastAsia="hr-HR"/>
        </w:rPr>
        <w:t>na</w:t>
      </w:r>
      <w:proofErr w:type="spellEnd"/>
      <w:r w:rsidRPr="00FF1281">
        <w:rPr>
          <w:color w:val="231F20"/>
          <w:lang w:eastAsia="hr-HR"/>
        </w:rPr>
        <w:t xml:space="preserve"> </w:t>
      </w:r>
      <w:proofErr w:type="spellStart"/>
      <w:r w:rsidRPr="00FF1281">
        <w:rPr>
          <w:color w:val="231F20"/>
          <w:lang w:eastAsia="hr-HR"/>
        </w:rPr>
        <w:t>kojem</w:t>
      </w:r>
      <w:proofErr w:type="spellEnd"/>
      <w:r w:rsidRPr="00FF1281">
        <w:rPr>
          <w:color w:val="231F20"/>
          <w:lang w:eastAsia="hr-HR"/>
        </w:rPr>
        <w:t xml:space="preserve"> se </w:t>
      </w:r>
      <w:proofErr w:type="spellStart"/>
      <w:r w:rsidRPr="00FF1281">
        <w:rPr>
          <w:color w:val="231F20"/>
          <w:lang w:eastAsia="hr-HR"/>
        </w:rPr>
        <w:t>izvode</w:t>
      </w:r>
      <w:proofErr w:type="spellEnd"/>
      <w:r w:rsidRPr="00FF1281">
        <w:rPr>
          <w:color w:val="231F20"/>
          <w:lang w:eastAsia="hr-HR"/>
        </w:rPr>
        <w:t xml:space="preserve"> </w:t>
      </w:r>
      <w:proofErr w:type="spellStart"/>
      <w:r w:rsidRPr="00FF1281">
        <w:rPr>
          <w:color w:val="231F20"/>
          <w:lang w:eastAsia="hr-HR"/>
        </w:rPr>
        <w:t>naftno-rudarski</w:t>
      </w:r>
      <w:proofErr w:type="spellEnd"/>
      <w:r w:rsidRPr="00FF1281">
        <w:rPr>
          <w:color w:val="231F20"/>
          <w:lang w:eastAsia="hr-HR"/>
        </w:rPr>
        <w:t xml:space="preserve"> </w:t>
      </w:r>
      <w:proofErr w:type="spellStart"/>
      <w:r w:rsidRPr="00FF1281">
        <w:rPr>
          <w:color w:val="231F20"/>
          <w:lang w:eastAsia="hr-HR"/>
        </w:rPr>
        <w:t>radovi</w:t>
      </w:r>
      <w:proofErr w:type="spellEnd"/>
      <w:r w:rsidRPr="00FF1281">
        <w:rPr>
          <w:color w:val="231F20"/>
          <w:lang w:eastAsia="hr-HR"/>
        </w:rPr>
        <w:t>.</w:t>
      </w:r>
    </w:p>
    <w:p w14:paraId="5E2F7832" w14:textId="77777777" w:rsidR="00185F0F" w:rsidRPr="00FF1281" w:rsidRDefault="00185F0F" w:rsidP="00185F0F">
      <w:pPr>
        <w:spacing w:before="103" w:after="48" w:line="240" w:lineRule="auto"/>
        <w:textAlignment w:val="baseline"/>
        <w:rPr>
          <w:color w:val="231F20"/>
          <w:lang w:eastAsia="hr-HR"/>
        </w:rPr>
      </w:pPr>
      <w:r w:rsidRPr="00FF1281">
        <w:rPr>
          <w:color w:val="231F20"/>
          <w:lang w:eastAsia="hr-HR"/>
        </w:rPr>
        <w:t xml:space="preserve">5. </w:t>
      </w:r>
      <w:proofErr w:type="spellStart"/>
      <w:r w:rsidRPr="00FF1281">
        <w:rPr>
          <w:color w:val="231F20"/>
          <w:lang w:eastAsia="hr-HR"/>
        </w:rPr>
        <w:t>Komunikacija</w:t>
      </w:r>
      <w:proofErr w:type="spellEnd"/>
    </w:p>
    <w:p w14:paraId="5E22F34C" w14:textId="77777777" w:rsidR="00185F0F" w:rsidRPr="00FF1281" w:rsidRDefault="00185F0F" w:rsidP="00185F0F">
      <w:pPr>
        <w:spacing w:after="48" w:line="240" w:lineRule="auto"/>
        <w:textAlignment w:val="baseline"/>
        <w:rPr>
          <w:color w:val="231F20"/>
          <w:lang w:eastAsia="hr-HR"/>
        </w:rPr>
      </w:pPr>
      <w:proofErr w:type="spellStart"/>
      <w:r w:rsidRPr="00FF1281">
        <w:rPr>
          <w:color w:val="231F20"/>
          <w:lang w:eastAsia="hr-HR"/>
        </w:rPr>
        <w:t>Troškovi</w:t>
      </w:r>
      <w:proofErr w:type="spellEnd"/>
      <w:r w:rsidRPr="00FF1281">
        <w:rPr>
          <w:color w:val="231F20"/>
          <w:lang w:eastAsia="hr-HR"/>
        </w:rPr>
        <w:t xml:space="preserve"> </w:t>
      </w:r>
      <w:proofErr w:type="spellStart"/>
      <w:r w:rsidRPr="00FF1281">
        <w:rPr>
          <w:color w:val="231F20"/>
          <w:lang w:eastAsia="hr-HR"/>
        </w:rPr>
        <w:t>stjecanja</w:t>
      </w:r>
      <w:proofErr w:type="spellEnd"/>
      <w:r w:rsidRPr="00FF1281">
        <w:rPr>
          <w:color w:val="231F20"/>
          <w:lang w:eastAsia="hr-HR"/>
        </w:rPr>
        <w:t xml:space="preserve">, </w:t>
      </w:r>
      <w:proofErr w:type="spellStart"/>
      <w:r w:rsidRPr="00FF1281">
        <w:rPr>
          <w:color w:val="231F20"/>
          <w:lang w:eastAsia="hr-HR"/>
        </w:rPr>
        <w:t>instalacija</w:t>
      </w:r>
      <w:proofErr w:type="spellEnd"/>
      <w:r w:rsidRPr="00FF1281">
        <w:rPr>
          <w:color w:val="231F20"/>
          <w:lang w:eastAsia="hr-HR"/>
        </w:rPr>
        <w:t xml:space="preserve"> </w:t>
      </w:r>
      <w:proofErr w:type="spellStart"/>
      <w:r w:rsidRPr="00FF1281">
        <w:rPr>
          <w:color w:val="231F20"/>
          <w:lang w:eastAsia="hr-HR"/>
        </w:rPr>
        <w:t>opreme</w:t>
      </w:r>
      <w:proofErr w:type="spellEnd"/>
      <w:r w:rsidRPr="00FF1281">
        <w:rPr>
          <w:color w:val="231F20"/>
          <w:lang w:eastAsia="hr-HR"/>
        </w:rPr>
        <w:t xml:space="preserve">, </w:t>
      </w:r>
      <w:proofErr w:type="spellStart"/>
      <w:r w:rsidRPr="00FF1281">
        <w:rPr>
          <w:color w:val="231F20"/>
          <w:lang w:eastAsia="hr-HR"/>
        </w:rPr>
        <w:t>upravljanja</w:t>
      </w:r>
      <w:proofErr w:type="spellEnd"/>
      <w:r w:rsidRPr="00FF1281">
        <w:rPr>
          <w:color w:val="231F20"/>
          <w:lang w:eastAsia="hr-HR"/>
        </w:rPr>
        <w:t xml:space="preserve">, </w:t>
      </w:r>
      <w:proofErr w:type="spellStart"/>
      <w:r w:rsidRPr="00FF1281">
        <w:rPr>
          <w:color w:val="231F20"/>
          <w:lang w:eastAsia="hr-HR"/>
        </w:rPr>
        <w:t>popravaka</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održavanja</w:t>
      </w:r>
      <w:proofErr w:type="spellEnd"/>
      <w:r w:rsidRPr="00FF1281">
        <w:rPr>
          <w:color w:val="231F20"/>
          <w:lang w:eastAsia="hr-HR"/>
        </w:rPr>
        <w:t xml:space="preserve"> </w:t>
      </w:r>
      <w:proofErr w:type="spellStart"/>
      <w:r w:rsidRPr="00FF1281">
        <w:rPr>
          <w:color w:val="231F20"/>
          <w:lang w:eastAsia="hr-HR"/>
        </w:rPr>
        <w:t>sustava</w:t>
      </w:r>
      <w:proofErr w:type="spellEnd"/>
      <w:r w:rsidRPr="00FF1281">
        <w:rPr>
          <w:color w:val="231F20"/>
          <w:lang w:eastAsia="hr-HR"/>
        </w:rPr>
        <w:t xml:space="preserve"> za </w:t>
      </w:r>
      <w:proofErr w:type="spellStart"/>
      <w:r w:rsidRPr="00FF1281">
        <w:rPr>
          <w:color w:val="231F20"/>
          <w:lang w:eastAsia="hr-HR"/>
        </w:rPr>
        <w:t>komunikaciju</w:t>
      </w:r>
      <w:proofErr w:type="spellEnd"/>
      <w:r w:rsidRPr="00FF1281">
        <w:rPr>
          <w:color w:val="231F20"/>
          <w:lang w:eastAsia="hr-HR"/>
        </w:rPr>
        <w:t xml:space="preserve">, </w:t>
      </w:r>
      <w:proofErr w:type="spellStart"/>
      <w:r w:rsidRPr="00FF1281">
        <w:rPr>
          <w:color w:val="231F20"/>
          <w:lang w:eastAsia="hr-HR"/>
        </w:rPr>
        <w:t>uključujući</w:t>
      </w:r>
      <w:proofErr w:type="spellEnd"/>
      <w:r w:rsidRPr="00FF1281">
        <w:rPr>
          <w:color w:val="231F20"/>
          <w:lang w:eastAsia="hr-HR"/>
        </w:rPr>
        <w:t xml:space="preserve"> </w:t>
      </w:r>
      <w:proofErr w:type="spellStart"/>
      <w:r w:rsidRPr="00FF1281">
        <w:rPr>
          <w:color w:val="231F20"/>
          <w:lang w:eastAsia="hr-HR"/>
        </w:rPr>
        <w:t>radiouređaje</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mikrovalne</w:t>
      </w:r>
      <w:proofErr w:type="spellEnd"/>
      <w:r w:rsidRPr="00FF1281">
        <w:rPr>
          <w:color w:val="231F20"/>
          <w:lang w:eastAsia="hr-HR"/>
        </w:rPr>
        <w:t xml:space="preserve"> </w:t>
      </w:r>
      <w:proofErr w:type="spellStart"/>
      <w:r w:rsidRPr="00FF1281">
        <w:rPr>
          <w:color w:val="231F20"/>
          <w:lang w:eastAsia="hr-HR"/>
        </w:rPr>
        <w:t>uređaje</w:t>
      </w:r>
      <w:proofErr w:type="spellEnd"/>
      <w:r w:rsidRPr="00FF1281">
        <w:rPr>
          <w:color w:val="231F20"/>
          <w:lang w:eastAsia="hr-HR"/>
        </w:rPr>
        <w:t xml:space="preserve"> za </w:t>
      </w:r>
      <w:proofErr w:type="spellStart"/>
      <w:r w:rsidRPr="00FF1281">
        <w:rPr>
          <w:color w:val="231F20"/>
          <w:lang w:eastAsia="hr-HR"/>
        </w:rPr>
        <w:t>komunikaciju</w:t>
      </w:r>
      <w:proofErr w:type="spellEnd"/>
      <w:r w:rsidRPr="00FF1281">
        <w:rPr>
          <w:color w:val="231F20"/>
          <w:lang w:eastAsia="hr-HR"/>
        </w:rPr>
        <w:t>.</w:t>
      </w:r>
    </w:p>
    <w:p w14:paraId="7DDCA257" w14:textId="77777777" w:rsidR="00185F0F" w:rsidRPr="00FF1281" w:rsidRDefault="00185F0F" w:rsidP="00185F0F">
      <w:pPr>
        <w:spacing w:before="103" w:after="48" w:line="240" w:lineRule="auto"/>
        <w:textAlignment w:val="baseline"/>
        <w:rPr>
          <w:color w:val="231F20"/>
          <w:lang w:eastAsia="hr-HR"/>
        </w:rPr>
      </w:pPr>
      <w:r w:rsidRPr="00FF1281">
        <w:rPr>
          <w:color w:val="231F20"/>
          <w:lang w:eastAsia="hr-HR"/>
        </w:rPr>
        <w:lastRenderedPageBreak/>
        <w:t xml:space="preserve">6. </w:t>
      </w:r>
      <w:proofErr w:type="spellStart"/>
      <w:r w:rsidRPr="00FF1281">
        <w:rPr>
          <w:color w:val="231F20"/>
          <w:lang w:eastAsia="hr-HR"/>
        </w:rPr>
        <w:t>Uredi</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razni</w:t>
      </w:r>
      <w:proofErr w:type="spellEnd"/>
      <w:r w:rsidRPr="00FF1281">
        <w:rPr>
          <w:color w:val="231F20"/>
          <w:lang w:eastAsia="hr-HR"/>
        </w:rPr>
        <w:t xml:space="preserve"> </w:t>
      </w:r>
      <w:proofErr w:type="spellStart"/>
      <w:r w:rsidRPr="00FF1281">
        <w:rPr>
          <w:color w:val="231F20"/>
          <w:lang w:eastAsia="hr-HR"/>
        </w:rPr>
        <w:t>drugi</w:t>
      </w:r>
      <w:proofErr w:type="spellEnd"/>
      <w:r w:rsidRPr="00FF1281">
        <w:rPr>
          <w:color w:val="231F20"/>
          <w:lang w:eastAsia="hr-HR"/>
        </w:rPr>
        <w:t xml:space="preserve"> </w:t>
      </w:r>
      <w:proofErr w:type="spellStart"/>
      <w:r w:rsidRPr="00FF1281">
        <w:rPr>
          <w:color w:val="231F20"/>
          <w:lang w:eastAsia="hr-HR"/>
        </w:rPr>
        <w:t>objekti</w:t>
      </w:r>
      <w:proofErr w:type="spellEnd"/>
    </w:p>
    <w:p w14:paraId="144CEDDA" w14:textId="77777777" w:rsidR="00185F0F" w:rsidRPr="00FF1281" w:rsidRDefault="00185F0F" w:rsidP="00185F0F">
      <w:pPr>
        <w:spacing w:after="48" w:line="240" w:lineRule="auto"/>
        <w:textAlignment w:val="baseline"/>
        <w:rPr>
          <w:color w:val="231F20"/>
          <w:lang w:eastAsia="hr-HR"/>
        </w:rPr>
      </w:pPr>
      <w:proofErr w:type="spellStart"/>
      <w:r w:rsidRPr="00FF1281">
        <w:rPr>
          <w:color w:val="231F20"/>
          <w:lang w:eastAsia="hr-HR"/>
        </w:rPr>
        <w:t>Troškovi</w:t>
      </w:r>
      <w:proofErr w:type="spellEnd"/>
      <w:r w:rsidRPr="00FF1281">
        <w:rPr>
          <w:color w:val="231F20"/>
          <w:lang w:eastAsia="hr-HR"/>
        </w:rPr>
        <w:t xml:space="preserve"> </w:t>
      </w:r>
      <w:proofErr w:type="spellStart"/>
      <w:r w:rsidRPr="00FF1281">
        <w:rPr>
          <w:color w:val="231F20"/>
          <w:lang w:eastAsia="hr-HR"/>
        </w:rPr>
        <w:t>investitora</w:t>
      </w:r>
      <w:proofErr w:type="spellEnd"/>
      <w:r w:rsidRPr="00FF1281">
        <w:rPr>
          <w:color w:val="231F20"/>
          <w:lang w:eastAsia="hr-HR"/>
        </w:rPr>
        <w:t xml:space="preserve"> za </w:t>
      </w:r>
      <w:proofErr w:type="spellStart"/>
      <w:r w:rsidRPr="00FF1281">
        <w:rPr>
          <w:color w:val="231F20"/>
          <w:lang w:eastAsia="hr-HR"/>
        </w:rPr>
        <w:t>uspostavljanje</w:t>
      </w:r>
      <w:proofErr w:type="spellEnd"/>
      <w:r w:rsidRPr="00FF1281">
        <w:rPr>
          <w:color w:val="231F20"/>
          <w:lang w:eastAsia="hr-HR"/>
        </w:rPr>
        <w:t xml:space="preserve">, </w:t>
      </w:r>
      <w:proofErr w:type="spellStart"/>
      <w:r w:rsidRPr="00FF1281">
        <w:rPr>
          <w:color w:val="231F20"/>
          <w:lang w:eastAsia="hr-HR"/>
        </w:rPr>
        <w:t>održavanje</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poslovanje</w:t>
      </w:r>
      <w:proofErr w:type="spellEnd"/>
      <w:r w:rsidRPr="00FF1281">
        <w:rPr>
          <w:color w:val="231F20"/>
          <w:lang w:eastAsia="hr-HR"/>
        </w:rPr>
        <w:t xml:space="preserve"> </w:t>
      </w:r>
      <w:proofErr w:type="spellStart"/>
      <w:r w:rsidRPr="00FF1281">
        <w:rPr>
          <w:color w:val="231F20"/>
          <w:lang w:eastAsia="hr-HR"/>
        </w:rPr>
        <w:t>ureda</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drugih</w:t>
      </w:r>
      <w:proofErr w:type="spellEnd"/>
      <w:r w:rsidRPr="00FF1281">
        <w:rPr>
          <w:color w:val="231F20"/>
          <w:lang w:eastAsia="hr-HR"/>
        </w:rPr>
        <w:t xml:space="preserve"> </w:t>
      </w:r>
      <w:proofErr w:type="spellStart"/>
      <w:r w:rsidRPr="00FF1281">
        <w:rPr>
          <w:color w:val="231F20"/>
          <w:lang w:eastAsia="hr-HR"/>
        </w:rPr>
        <w:t>objekata</w:t>
      </w:r>
      <w:proofErr w:type="spellEnd"/>
      <w:r w:rsidRPr="00FF1281">
        <w:rPr>
          <w:color w:val="231F20"/>
          <w:lang w:eastAsia="hr-HR"/>
        </w:rPr>
        <w:t xml:space="preserve"> u </w:t>
      </w:r>
      <w:proofErr w:type="spellStart"/>
      <w:r w:rsidRPr="00FF1281">
        <w:rPr>
          <w:color w:val="231F20"/>
          <w:lang w:eastAsia="hr-HR"/>
        </w:rPr>
        <w:t>Republici</w:t>
      </w:r>
      <w:proofErr w:type="spellEnd"/>
      <w:r w:rsidRPr="00FF1281">
        <w:rPr>
          <w:color w:val="231F20"/>
          <w:lang w:eastAsia="hr-HR"/>
        </w:rPr>
        <w:t xml:space="preserve"> </w:t>
      </w:r>
      <w:proofErr w:type="spellStart"/>
      <w:r w:rsidRPr="00FF1281">
        <w:rPr>
          <w:color w:val="231F20"/>
          <w:lang w:eastAsia="hr-HR"/>
        </w:rPr>
        <w:t>Hrvatskoj</w:t>
      </w:r>
      <w:proofErr w:type="spellEnd"/>
      <w:r w:rsidRPr="00FF1281">
        <w:rPr>
          <w:color w:val="231F20"/>
          <w:lang w:eastAsia="hr-HR"/>
        </w:rPr>
        <w:t xml:space="preserve"> </w:t>
      </w:r>
      <w:proofErr w:type="spellStart"/>
      <w:r w:rsidRPr="00FF1281">
        <w:rPr>
          <w:color w:val="231F20"/>
          <w:lang w:eastAsia="hr-HR"/>
        </w:rPr>
        <w:t>nužnih</w:t>
      </w:r>
      <w:proofErr w:type="spellEnd"/>
      <w:r w:rsidRPr="00FF1281">
        <w:rPr>
          <w:color w:val="231F20"/>
          <w:lang w:eastAsia="hr-HR"/>
        </w:rPr>
        <w:t xml:space="preserve"> za </w:t>
      </w:r>
      <w:proofErr w:type="spellStart"/>
      <w:r w:rsidRPr="00FF1281">
        <w:rPr>
          <w:color w:val="231F20"/>
          <w:lang w:eastAsia="hr-HR"/>
        </w:rPr>
        <w:t>izvođenje</w:t>
      </w:r>
      <w:proofErr w:type="spellEnd"/>
      <w:r w:rsidRPr="00FF1281">
        <w:rPr>
          <w:color w:val="231F20"/>
          <w:lang w:eastAsia="hr-HR"/>
        </w:rPr>
        <w:t xml:space="preserve"> </w:t>
      </w:r>
      <w:proofErr w:type="spellStart"/>
      <w:r w:rsidRPr="00FF1281">
        <w:rPr>
          <w:color w:val="231F20"/>
          <w:lang w:eastAsia="hr-HR"/>
        </w:rPr>
        <w:t>naftno-rudarskih</w:t>
      </w:r>
      <w:proofErr w:type="spellEnd"/>
      <w:r w:rsidRPr="00FF1281">
        <w:rPr>
          <w:color w:val="231F20"/>
          <w:lang w:eastAsia="hr-HR"/>
        </w:rPr>
        <w:t xml:space="preserve"> </w:t>
      </w:r>
      <w:proofErr w:type="spellStart"/>
      <w:r w:rsidRPr="00FF1281">
        <w:rPr>
          <w:color w:val="231F20"/>
          <w:lang w:eastAsia="hr-HR"/>
        </w:rPr>
        <w:t>radova</w:t>
      </w:r>
      <w:proofErr w:type="spellEnd"/>
      <w:r w:rsidRPr="00FF1281">
        <w:rPr>
          <w:color w:val="231F20"/>
          <w:lang w:eastAsia="hr-HR"/>
        </w:rPr>
        <w:t xml:space="preserve"> u </w:t>
      </w:r>
      <w:proofErr w:type="spellStart"/>
      <w:r w:rsidRPr="00FF1281">
        <w:rPr>
          <w:color w:val="231F20"/>
          <w:lang w:eastAsia="hr-HR"/>
        </w:rPr>
        <w:t>okviru</w:t>
      </w:r>
      <w:proofErr w:type="spellEnd"/>
      <w:r w:rsidRPr="00FF1281">
        <w:rPr>
          <w:color w:val="231F20"/>
          <w:lang w:eastAsia="hr-HR"/>
        </w:rPr>
        <w:t xml:space="preserve"> </w:t>
      </w:r>
      <w:proofErr w:type="spellStart"/>
      <w:r w:rsidRPr="00FF1281">
        <w:rPr>
          <w:color w:val="231F20"/>
          <w:lang w:eastAsia="hr-HR"/>
        </w:rPr>
        <w:t>ugovora</w:t>
      </w:r>
      <w:proofErr w:type="spellEnd"/>
      <w:r w:rsidRPr="00FF1281">
        <w:rPr>
          <w:color w:val="231F20"/>
          <w:lang w:eastAsia="hr-HR"/>
        </w:rPr>
        <w:t xml:space="preserve"> o </w:t>
      </w:r>
      <w:proofErr w:type="spellStart"/>
      <w:r w:rsidRPr="00FF1281">
        <w:rPr>
          <w:color w:val="231F20"/>
          <w:lang w:eastAsia="hr-HR"/>
        </w:rPr>
        <w:t>istraživanju</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podjeli</w:t>
      </w:r>
      <w:proofErr w:type="spellEnd"/>
      <w:r w:rsidRPr="00FF1281">
        <w:rPr>
          <w:color w:val="231F20"/>
          <w:lang w:eastAsia="hr-HR"/>
        </w:rPr>
        <w:t xml:space="preserve"> </w:t>
      </w:r>
      <w:proofErr w:type="spellStart"/>
      <w:r w:rsidRPr="00FF1281">
        <w:rPr>
          <w:color w:val="231F20"/>
          <w:lang w:eastAsia="hr-HR"/>
        </w:rPr>
        <w:t>eksploatacije</w:t>
      </w:r>
      <w:proofErr w:type="spellEnd"/>
      <w:r w:rsidRPr="00FF1281">
        <w:rPr>
          <w:color w:val="231F20"/>
          <w:lang w:eastAsia="hr-HR"/>
        </w:rPr>
        <w:t xml:space="preserve"> </w:t>
      </w:r>
      <w:proofErr w:type="spellStart"/>
      <w:r w:rsidRPr="00FF1281">
        <w:rPr>
          <w:color w:val="231F20"/>
          <w:lang w:eastAsia="hr-HR"/>
        </w:rPr>
        <w:t>ugljikovodika</w:t>
      </w:r>
      <w:proofErr w:type="spellEnd"/>
      <w:r w:rsidRPr="00FF1281">
        <w:rPr>
          <w:color w:val="231F20"/>
          <w:lang w:eastAsia="hr-HR"/>
        </w:rPr>
        <w:t>.</w:t>
      </w:r>
    </w:p>
    <w:p w14:paraId="664D7C9D" w14:textId="77777777" w:rsidR="00185F0F" w:rsidRPr="00FF1281" w:rsidRDefault="00185F0F" w:rsidP="00185F0F">
      <w:pPr>
        <w:spacing w:before="103" w:after="48" w:line="240" w:lineRule="auto"/>
        <w:textAlignment w:val="baseline"/>
        <w:rPr>
          <w:color w:val="231F20"/>
          <w:lang w:eastAsia="hr-HR"/>
        </w:rPr>
      </w:pPr>
      <w:r w:rsidRPr="00FF1281">
        <w:rPr>
          <w:color w:val="231F20"/>
          <w:lang w:eastAsia="hr-HR"/>
        </w:rPr>
        <w:t xml:space="preserve">7. </w:t>
      </w:r>
      <w:proofErr w:type="spellStart"/>
      <w:r w:rsidRPr="00FF1281">
        <w:rPr>
          <w:color w:val="231F20"/>
          <w:lang w:eastAsia="hr-HR"/>
        </w:rPr>
        <w:t>Ekologija</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okoliš</w:t>
      </w:r>
      <w:proofErr w:type="spellEnd"/>
    </w:p>
    <w:p w14:paraId="45B28A9F" w14:textId="77777777" w:rsidR="00185F0F" w:rsidRPr="00FF1281" w:rsidRDefault="00185F0F" w:rsidP="00185F0F">
      <w:pPr>
        <w:spacing w:after="48" w:line="240" w:lineRule="auto"/>
        <w:textAlignment w:val="baseline"/>
        <w:rPr>
          <w:color w:val="231F20"/>
          <w:lang w:eastAsia="hr-HR"/>
        </w:rPr>
      </w:pPr>
      <w:proofErr w:type="spellStart"/>
      <w:r w:rsidRPr="00FF1281">
        <w:rPr>
          <w:color w:val="231F20"/>
          <w:lang w:eastAsia="hr-HR"/>
        </w:rPr>
        <w:t>Troškovi</w:t>
      </w:r>
      <w:proofErr w:type="spellEnd"/>
      <w:r w:rsidRPr="00FF1281">
        <w:rPr>
          <w:color w:val="231F20"/>
          <w:lang w:eastAsia="hr-HR"/>
        </w:rPr>
        <w:t xml:space="preserve"> </w:t>
      </w:r>
      <w:proofErr w:type="spellStart"/>
      <w:r w:rsidRPr="00FF1281">
        <w:rPr>
          <w:color w:val="231F20"/>
          <w:lang w:eastAsia="hr-HR"/>
        </w:rPr>
        <w:t>nastali</w:t>
      </w:r>
      <w:proofErr w:type="spellEnd"/>
      <w:r w:rsidRPr="00FF1281">
        <w:rPr>
          <w:color w:val="231F20"/>
          <w:lang w:eastAsia="hr-HR"/>
        </w:rPr>
        <w:t xml:space="preserve"> </w:t>
      </w:r>
      <w:proofErr w:type="spellStart"/>
      <w:r w:rsidRPr="00FF1281">
        <w:rPr>
          <w:color w:val="231F20"/>
          <w:lang w:eastAsia="hr-HR"/>
        </w:rPr>
        <w:t>prilikom</w:t>
      </w:r>
      <w:proofErr w:type="spellEnd"/>
      <w:r w:rsidRPr="00FF1281">
        <w:rPr>
          <w:color w:val="231F20"/>
          <w:lang w:eastAsia="hr-HR"/>
        </w:rPr>
        <w:t xml:space="preserve"> </w:t>
      </w:r>
      <w:proofErr w:type="spellStart"/>
      <w:r w:rsidRPr="00FF1281">
        <w:rPr>
          <w:color w:val="231F20"/>
          <w:lang w:eastAsia="hr-HR"/>
        </w:rPr>
        <w:t>izvođenja</w:t>
      </w:r>
      <w:proofErr w:type="spellEnd"/>
      <w:r w:rsidRPr="00FF1281">
        <w:rPr>
          <w:color w:val="231F20"/>
          <w:lang w:eastAsia="hr-HR"/>
        </w:rPr>
        <w:t xml:space="preserve"> </w:t>
      </w:r>
      <w:proofErr w:type="spellStart"/>
      <w:r w:rsidRPr="00FF1281">
        <w:rPr>
          <w:color w:val="231F20"/>
          <w:lang w:eastAsia="hr-HR"/>
        </w:rPr>
        <w:t>naftno-rudarskih</w:t>
      </w:r>
      <w:proofErr w:type="spellEnd"/>
      <w:r w:rsidRPr="00FF1281">
        <w:rPr>
          <w:color w:val="231F20"/>
          <w:lang w:eastAsia="hr-HR"/>
        </w:rPr>
        <w:t xml:space="preserve"> </w:t>
      </w:r>
      <w:proofErr w:type="spellStart"/>
      <w:r w:rsidRPr="00FF1281">
        <w:rPr>
          <w:color w:val="231F20"/>
          <w:lang w:eastAsia="hr-HR"/>
        </w:rPr>
        <w:t>radova</w:t>
      </w:r>
      <w:proofErr w:type="spellEnd"/>
      <w:r w:rsidRPr="00FF1281">
        <w:rPr>
          <w:color w:val="231F20"/>
          <w:lang w:eastAsia="hr-HR"/>
        </w:rPr>
        <w:t xml:space="preserve"> </w:t>
      </w:r>
      <w:proofErr w:type="spellStart"/>
      <w:r w:rsidRPr="00FF1281">
        <w:rPr>
          <w:color w:val="231F20"/>
          <w:lang w:eastAsia="hr-HR"/>
        </w:rPr>
        <w:t>radi</w:t>
      </w:r>
      <w:proofErr w:type="spellEnd"/>
      <w:r w:rsidRPr="00FF1281">
        <w:rPr>
          <w:color w:val="231F20"/>
          <w:lang w:eastAsia="hr-HR"/>
        </w:rPr>
        <w:t xml:space="preserve"> </w:t>
      </w:r>
      <w:proofErr w:type="spellStart"/>
      <w:r w:rsidRPr="00FF1281">
        <w:rPr>
          <w:color w:val="231F20"/>
          <w:lang w:eastAsia="hr-HR"/>
        </w:rPr>
        <w:t>zaštite</w:t>
      </w:r>
      <w:proofErr w:type="spellEnd"/>
      <w:r w:rsidRPr="00FF1281">
        <w:rPr>
          <w:color w:val="231F20"/>
          <w:lang w:eastAsia="hr-HR"/>
        </w:rPr>
        <w:t xml:space="preserve"> </w:t>
      </w:r>
      <w:proofErr w:type="spellStart"/>
      <w:r w:rsidRPr="00FF1281">
        <w:rPr>
          <w:color w:val="231F20"/>
          <w:lang w:eastAsia="hr-HR"/>
        </w:rPr>
        <w:t>kulturno-povijesne</w:t>
      </w:r>
      <w:proofErr w:type="spellEnd"/>
      <w:r w:rsidRPr="00FF1281">
        <w:rPr>
          <w:color w:val="231F20"/>
          <w:lang w:eastAsia="hr-HR"/>
        </w:rPr>
        <w:t xml:space="preserve"> </w:t>
      </w:r>
      <w:proofErr w:type="spellStart"/>
      <w:r w:rsidRPr="00FF1281">
        <w:rPr>
          <w:color w:val="231F20"/>
          <w:lang w:eastAsia="hr-HR"/>
        </w:rPr>
        <w:t>baštine</w:t>
      </w:r>
      <w:proofErr w:type="spellEnd"/>
      <w:r w:rsidRPr="00FF1281">
        <w:rPr>
          <w:color w:val="231F20"/>
          <w:lang w:eastAsia="hr-HR"/>
        </w:rPr>
        <w:t>.</w:t>
      </w:r>
    </w:p>
    <w:p w14:paraId="6D7CCBB4" w14:textId="77777777" w:rsidR="00185F0F" w:rsidRPr="00FF1281" w:rsidRDefault="00185F0F" w:rsidP="00185F0F">
      <w:pPr>
        <w:spacing w:after="48" w:line="240" w:lineRule="auto"/>
        <w:textAlignment w:val="baseline"/>
        <w:rPr>
          <w:color w:val="231F20"/>
          <w:lang w:eastAsia="hr-HR"/>
        </w:rPr>
      </w:pPr>
      <w:proofErr w:type="spellStart"/>
      <w:r w:rsidRPr="00FF1281">
        <w:rPr>
          <w:color w:val="231F20"/>
          <w:lang w:eastAsia="hr-HR"/>
        </w:rPr>
        <w:t>Troškovi</w:t>
      </w:r>
      <w:proofErr w:type="spellEnd"/>
      <w:r w:rsidRPr="00FF1281">
        <w:rPr>
          <w:color w:val="231F20"/>
          <w:lang w:eastAsia="hr-HR"/>
        </w:rPr>
        <w:t xml:space="preserve"> </w:t>
      </w:r>
      <w:proofErr w:type="spellStart"/>
      <w:r w:rsidRPr="00FF1281">
        <w:rPr>
          <w:color w:val="231F20"/>
          <w:lang w:eastAsia="hr-HR"/>
        </w:rPr>
        <w:t>nastali</w:t>
      </w:r>
      <w:proofErr w:type="spellEnd"/>
      <w:r w:rsidRPr="00FF1281">
        <w:rPr>
          <w:color w:val="231F20"/>
          <w:lang w:eastAsia="hr-HR"/>
        </w:rPr>
        <w:t xml:space="preserve"> u </w:t>
      </w:r>
      <w:proofErr w:type="spellStart"/>
      <w:r w:rsidRPr="00FF1281">
        <w:rPr>
          <w:color w:val="231F20"/>
          <w:lang w:eastAsia="hr-HR"/>
        </w:rPr>
        <w:t>svrhu</w:t>
      </w:r>
      <w:proofErr w:type="spellEnd"/>
      <w:r w:rsidRPr="00FF1281">
        <w:rPr>
          <w:color w:val="231F20"/>
          <w:lang w:eastAsia="hr-HR"/>
        </w:rPr>
        <w:t xml:space="preserve"> </w:t>
      </w:r>
      <w:proofErr w:type="spellStart"/>
      <w:r w:rsidRPr="00FF1281">
        <w:rPr>
          <w:color w:val="231F20"/>
          <w:lang w:eastAsia="hr-HR"/>
        </w:rPr>
        <w:t>izrade</w:t>
      </w:r>
      <w:proofErr w:type="spellEnd"/>
      <w:r w:rsidRPr="00FF1281">
        <w:rPr>
          <w:color w:val="231F20"/>
          <w:lang w:eastAsia="hr-HR"/>
        </w:rPr>
        <w:t xml:space="preserve"> </w:t>
      </w:r>
      <w:proofErr w:type="spellStart"/>
      <w:r w:rsidRPr="00FF1281">
        <w:rPr>
          <w:color w:val="231F20"/>
          <w:lang w:eastAsia="hr-HR"/>
        </w:rPr>
        <w:t>studija</w:t>
      </w:r>
      <w:proofErr w:type="spellEnd"/>
      <w:r w:rsidRPr="00FF1281">
        <w:rPr>
          <w:color w:val="231F20"/>
          <w:lang w:eastAsia="hr-HR"/>
        </w:rPr>
        <w:t xml:space="preserve"> </w:t>
      </w:r>
      <w:proofErr w:type="spellStart"/>
      <w:r w:rsidRPr="00FF1281">
        <w:rPr>
          <w:color w:val="231F20"/>
          <w:lang w:eastAsia="hr-HR"/>
        </w:rPr>
        <w:t>zaštite</w:t>
      </w:r>
      <w:proofErr w:type="spellEnd"/>
      <w:r w:rsidRPr="00FF1281">
        <w:rPr>
          <w:color w:val="231F20"/>
          <w:lang w:eastAsia="hr-HR"/>
        </w:rPr>
        <w:t xml:space="preserve"> </w:t>
      </w:r>
      <w:proofErr w:type="spellStart"/>
      <w:r w:rsidRPr="00FF1281">
        <w:rPr>
          <w:color w:val="231F20"/>
          <w:lang w:eastAsia="hr-HR"/>
        </w:rPr>
        <w:t>okoliša</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prirode</w:t>
      </w:r>
      <w:proofErr w:type="spellEnd"/>
      <w:r w:rsidRPr="00FF1281">
        <w:rPr>
          <w:color w:val="231F20"/>
          <w:lang w:eastAsia="hr-HR"/>
        </w:rPr>
        <w:t xml:space="preserve"> </w:t>
      </w:r>
      <w:proofErr w:type="spellStart"/>
      <w:r w:rsidRPr="00FF1281">
        <w:rPr>
          <w:color w:val="231F20"/>
          <w:lang w:eastAsia="hr-HR"/>
        </w:rPr>
        <w:t>čija</w:t>
      </w:r>
      <w:proofErr w:type="spellEnd"/>
      <w:r w:rsidRPr="00FF1281">
        <w:rPr>
          <w:color w:val="231F20"/>
          <w:lang w:eastAsia="hr-HR"/>
        </w:rPr>
        <w:t xml:space="preserve"> je </w:t>
      </w:r>
      <w:proofErr w:type="spellStart"/>
      <w:r w:rsidRPr="00FF1281">
        <w:rPr>
          <w:color w:val="231F20"/>
          <w:lang w:eastAsia="hr-HR"/>
        </w:rPr>
        <w:t>obveza</w:t>
      </w:r>
      <w:proofErr w:type="spellEnd"/>
      <w:r w:rsidRPr="00FF1281">
        <w:rPr>
          <w:color w:val="231F20"/>
          <w:lang w:eastAsia="hr-HR"/>
        </w:rPr>
        <w:t xml:space="preserve"> </w:t>
      </w:r>
      <w:proofErr w:type="spellStart"/>
      <w:r w:rsidRPr="00FF1281">
        <w:rPr>
          <w:color w:val="231F20"/>
          <w:lang w:eastAsia="hr-HR"/>
        </w:rPr>
        <w:t>izrade</w:t>
      </w:r>
      <w:proofErr w:type="spellEnd"/>
      <w:r w:rsidRPr="00FF1281">
        <w:rPr>
          <w:color w:val="231F20"/>
          <w:lang w:eastAsia="hr-HR"/>
        </w:rPr>
        <w:t xml:space="preserve"> </w:t>
      </w:r>
      <w:proofErr w:type="spellStart"/>
      <w:r w:rsidRPr="00FF1281">
        <w:rPr>
          <w:color w:val="231F20"/>
          <w:lang w:eastAsia="hr-HR"/>
        </w:rPr>
        <w:t>propisana</w:t>
      </w:r>
      <w:proofErr w:type="spellEnd"/>
      <w:r w:rsidRPr="00FF1281">
        <w:rPr>
          <w:color w:val="231F20"/>
          <w:lang w:eastAsia="hr-HR"/>
        </w:rPr>
        <w:t xml:space="preserve"> </w:t>
      </w:r>
      <w:proofErr w:type="spellStart"/>
      <w:r w:rsidRPr="00FF1281">
        <w:rPr>
          <w:color w:val="231F20"/>
          <w:lang w:eastAsia="hr-HR"/>
        </w:rPr>
        <w:t>sukladno</w:t>
      </w:r>
      <w:proofErr w:type="spellEnd"/>
      <w:r w:rsidRPr="00FF1281">
        <w:rPr>
          <w:color w:val="231F20"/>
          <w:lang w:eastAsia="hr-HR"/>
        </w:rPr>
        <w:t xml:space="preserve"> </w:t>
      </w:r>
      <w:proofErr w:type="spellStart"/>
      <w:r w:rsidRPr="00FF1281">
        <w:rPr>
          <w:color w:val="231F20"/>
          <w:lang w:eastAsia="hr-HR"/>
        </w:rPr>
        <w:t>propisima</w:t>
      </w:r>
      <w:proofErr w:type="spellEnd"/>
      <w:r w:rsidRPr="00FF1281">
        <w:rPr>
          <w:color w:val="231F20"/>
          <w:lang w:eastAsia="hr-HR"/>
        </w:rPr>
        <w:t xml:space="preserve"> </w:t>
      </w:r>
      <w:proofErr w:type="spellStart"/>
      <w:r w:rsidRPr="00FF1281">
        <w:rPr>
          <w:color w:val="231F20"/>
          <w:lang w:eastAsia="hr-HR"/>
        </w:rPr>
        <w:t>Republike</w:t>
      </w:r>
      <w:proofErr w:type="spellEnd"/>
      <w:r w:rsidRPr="00FF1281">
        <w:rPr>
          <w:color w:val="231F20"/>
          <w:lang w:eastAsia="hr-HR"/>
        </w:rPr>
        <w:t xml:space="preserve"> </w:t>
      </w:r>
      <w:proofErr w:type="spellStart"/>
      <w:r w:rsidRPr="00FF1281">
        <w:rPr>
          <w:color w:val="231F20"/>
          <w:lang w:eastAsia="hr-HR"/>
        </w:rPr>
        <w:t>Hrvatske</w:t>
      </w:r>
      <w:proofErr w:type="spellEnd"/>
      <w:r w:rsidRPr="00FF1281">
        <w:rPr>
          <w:color w:val="231F20"/>
          <w:lang w:eastAsia="hr-HR"/>
        </w:rPr>
        <w:t>.</w:t>
      </w:r>
    </w:p>
    <w:p w14:paraId="679F9F57" w14:textId="77777777" w:rsidR="00185F0F" w:rsidRPr="00FF1281" w:rsidRDefault="00185F0F" w:rsidP="00185F0F">
      <w:pPr>
        <w:spacing w:after="48" w:line="240" w:lineRule="auto"/>
        <w:textAlignment w:val="baseline"/>
        <w:rPr>
          <w:color w:val="231F20"/>
          <w:lang w:eastAsia="hr-HR"/>
        </w:rPr>
      </w:pPr>
      <w:proofErr w:type="spellStart"/>
      <w:r w:rsidRPr="00FF1281">
        <w:rPr>
          <w:color w:val="231F20"/>
          <w:lang w:eastAsia="hr-HR"/>
        </w:rPr>
        <w:t>Troškovi</w:t>
      </w:r>
      <w:proofErr w:type="spellEnd"/>
      <w:r w:rsidRPr="00FF1281">
        <w:rPr>
          <w:color w:val="231F20"/>
          <w:lang w:eastAsia="hr-HR"/>
        </w:rPr>
        <w:t xml:space="preserve"> </w:t>
      </w:r>
      <w:proofErr w:type="spellStart"/>
      <w:r w:rsidRPr="00FF1281">
        <w:rPr>
          <w:color w:val="231F20"/>
          <w:lang w:eastAsia="hr-HR"/>
        </w:rPr>
        <w:t>dobavljanja</w:t>
      </w:r>
      <w:proofErr w:type="spellEnd"/>
      <w:r w:rsidRPr="00FF1281">
        <w:rPr>
          <w:color w:val="231F20"/>
          <w:lang w:eastAsia="hr-HR"/>
        </w:rPr>
        <w:t xml:space="preserve"> </w:t>
      </w:r>
      <w:proofErr w:type="spellStart"/>
      <w:r w:rsidRPr="00FF1281">
        <w:rPr>
          <w:color w:val="231F20"/>
          <w:lang w:eastAsia="hr-HR"/>
        </w:rPr>
        <w:t>ili</w:t>
      </w:r>
      <w:proofErr w:type="spellEnd"/>
      <w:r w:rsidRPr="00FF1281">
        <w:rPr>
          <w:color w:val="231F20"/>
          <w:lang w:eastAsia="hr-HR"/>
        </w:rPr>
        <w:t xml:space="preserve"> </w:t>
      </w:r>
      <w:proofErr w:type="spellStart"/>
      <w:r w:rsidRPr="00FF1281">
        <w:rPr>
          <w:color w:val="231F20"/>
          <w:lang w:eastAsia="hr-HR"/>
        </w:rPr>
        <w:t>raspolaganja</w:t>
      </w:r>
      <w:proofErr w:type="spellEnd"/>
      <w:r w:rsidRPr="00FF1281">
        <w:rPr>
          <w:color w:val="231F20"/>
          <w:lang w:eastAsia="hr-HR"/>
        </w:rPr>
        <w:t xml:space="preserve"> </w:t>
      </w:r>
      <w:proofErr w:type="spellStart"/>
      <w:r w:rsidRPr="00FF1281">
        <w:rPr>
          <w:color w:val="231F20"/>
          <w:lang w:eastAsia="hr-HR"/>
        </w:rPr>
        <w:t>opremom</w:t>
      </w:r>
      <w:proofErr w:type="spellEnd"/>
      <w:r w:rsidRPr="00FF1281">
        <w:rPr>
          <w:color w:val="231F20"/>
          <w:lang w:eastAsia="hr-HR"/>
        </w:rPr>
        <w:t xml:space="preserve"> za </w:t>
      </w:r>
      <w:proofErr w:type="spellStart"/>
      <w:r w:rsidRPr="00FF1281">
        <w:rPr>
          <w:color w:val="231F20"/>
          <w:lang w:eastAsia="hr-HR"/>
        </w:rPr>
        <w:t>zadržavanje</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uklanjanje</w:t>
      </w:r>
      <w:proofErr w:type="spellEnd"/>
      <w:r w:rsidRPr="00FF1281">
        <w:rPr>
          <w:color w:val="231F20"/>
          <w:lang w:eastAsia="hr-HR"/>
        </w:rPr>
        <w:t xml:space="preserve"> </w:t>
      </w:r>
      <w:proofErr w:type="spellStart"/>
      <w:r w:rsidRPr="00FF1281">
        <w:rPr>
          <w:color w:val="231F20"/>
          <w:lang w:eastAsia="hr-HR"/>
        </w:rPr>
        <w:t>onečišćenja</w:t>
      </w:r>
      <w:proofErr w:type="spellEnd"/>
      <w:r w:rsidRPr="00FF1281">
        <w:rPr>
          <w:color w:val="231F20"/>
          <w:lang w:eastAsia="hr-HR"/>
        </w:rPr>
        <w:t>.</w:t>
      </w:r>
    </w:p>
    <w:p w14:paraId="71B0BC9F" w14:textId="77777777" w:rsidR="00185F0F" w:rsidRPr="00FF1281" w:rsidRDefault="00185F0F" w:rsidP="00185F0F">
      <w:pPr>
        <w:spacing w:after="48" w:line="240" w:lineRule="auto"/>
        <w:textAlignment w:val="baseline"/>
        <w:rPr>
          <w:color w:val="231F20"/>
          <w:lang w:eastAsia="hr-HR"/>
        </w:rPr>
      </w:pPr>
      <w:proofErr w:type="spellStart"/>
      <w:r w:rsidRPr="00FF1281">
        <w:rPr>
          <w:color w:val="231F20"/>
          <w:lang w:eastAsia="hr-HR"/>
        </w:rPr>
        <w:t>Troškovi</w:t>
      </w:r>
      <w:proofErr w:type="spellEnd"/>
      <w:r w:rsidRPr="00FF1281">
        <w:rPr>
          <w:color w:val="231F20"/>
          <w:lang w:eastAsia="hr-HR"/>
        </w:rPr>
        <w:t xml:space="preserve"> </w:t>
      </w:r>
      <w:proofErr w:type="spellStart"/>
      <w:r w:rsidRPr="00FF1281">
        <w:rPr>
          <w:color w:val="231F20"/>
          <w:lang w:eastAsia="hr-HR"/>
        </w:rPr>
        <w:t>stvarne</w:t>
      </w:r>
      <w:proofErr w:type="spellEnd"/>
      <w:r w:rsidRPr="00FF1281">
        <w:rPr>
          <w:color w:val="231F20"/>
          <w:lang w:eastAsia="hr-HR"/>
        </w:rPr>
        <w:t xml:space="preserve"> </w:t>
      </w:r>
      <w:proofErr w:type="spellStart"/>
      <w:r w:rsidRPr="00FF1281">
        <w:rPr>
          <w:color w:val="231F20"/>
          <w:lang w:eastAsia="hr-HR"/>
        </w:rPr>
        <w:t>kontrole</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sanacije</w:t>
      </w:r>
      <w:proofErr w:type="spellEnd"/>
      <w:r w:rsidRPr="00FF1281">
        <w:rPr>
          <w:color w:val="231F20"/>
          <w:lang w:eastAsia="hr-HR"/>
        </w:rPr>
        <w:t xml:space="preserve"> u </w:t>
      </w:r>
      <w:proofErr w:type="spellStart"/>
      <w:r w:rsidRPr="00FF1281">
        <w:rPr>
          <w:color w:val="231F20"/>
          <w:lang w:eastAsia="hr-HR"/>
        </w:rPr>
        <w:t>slučaju</w:t>
      </w:r>
      <w:proofErr w:type="spellEnd"/>
      <w:r w:rsidRPr="00FF1281">
        <w:rPr>
          <w:color w:val="231F20"/>
          <w:lang w:eastAsia="hr-HR"/>
        </w:rPr>
        <w:t xml:space="preserve"> </w:t>
      </w:r>
      <w:proofErr w:type="spellStart"/>
      <w:r w:rsidRPr="00FF1281">
        <w:rPr>
          <w:color w:val="231F20"/>
          <w:lang w:eastAsia="hr-HR"/>
        </w:rPr>
        <w:t>izljeva</w:t>
      </w:r>
      <w:proofErr w:type="spellEnd"/>
      <w:r w:rsidRPr="00FF1281">
        <w:rPr>
          <w:color w:val="231F20"/>
          <w:lang w:eastAsia="hr-HR"/>
        </w:rPr>
        <w:t xml:space="preserve"> </w:t>
      </w:r>
      <w:proofErr w:type="spellStart"/>
      <w:r w:rsidRPr="00FF1281">
        <w:rPr>
          <w:color w:val="231F20"/>
          <w:lang w:eastAsia="hr-HR"/>
        </w:rPr>
        <w:t>nafte</w:t>
      </w:r>
      <w:proofErr w:type="spellEnd"/>
      <w:r w:rsidRPr="00FF1281">
        <w:rPr>
          <w:color w:val="231F20"/>
          <w:lang w:eastAsia="hr-HR"/>
        </w:rPr>
        <w:t xml:space="preserve"> </w:t>
      </w:r>
      <w:proofErr w:type="spellStart"/>
      <w:r w:rsidRPr="00FF1281">
        <w:rPr>
          <w:color w:val="231F20"/>
          <w:lang w:eastAsia="hr-HR"/>
        </w:rPr>
        <w:t>te</w:t>
      </w:r>
      <w:proofErr w:type="spellEnd"/>
      <w:r w:rsidRPr="00FF1281">
        <w:rPr>
          <w:color w:val="231F20"/>
          <w:lang w:eastAsia="hr-HR"/>
        </w:rPr>
        <w:t xml:space="preserve"> </w:t>
      </w:r>
      <w:proofErr w:type="spellStart"/>
      <w:r w:rsidRPr="00FF1281">
        <w:rPr>
          <w:color w:val="231F20"/>
          <w:lang w:eastAsia="hr-HR"/>
        </w:rPr>
        <w:t>daljnjih</w:t>
      </w:r>
      <w:proofErr w:type="spellEnd"/>
      <w:r w:rsidRPr="00FF1281">
        <w:rPr>
          <w:color w:val="231F20"/>
          <w:lang w:eastAsia="hr-HR"/>
        </w:rPr>
        <w:t xml:space="preserve"> </w:t>
      </w:r>
      <w:proofErr w:type="spellStart"/>
      <w:r w:rsidRPr="00FF1281">
        <w:rPr>
          <w:color w:val="231F20"/>
          <w:lang w:eastAsia="hr-HR"/>
        </w:rPr>
        <w:t>odgovornosti</w:t>
      </w:r>
      <w:proofErr w:type="spellEnd"/>
      <w:r w:rsidRPr="00FF1281">
        <w:rPr>
          <w:color w:val="231F20"/>
          <w:lang w:eastAsia="hr-HR"/>
        </w:rPr>
        <w:t xml:space="preserve"> </w:t>
      </w:r>
      <w:proofErr w:type="spellStart"/>
      <w:r w:rsidRPr="00FF1281">
        <w:rPr>
          <w:color w:val="231F20"/>
          <w:lang w:eastAsia="hr-HR"/>
        </w:rPr>
        <w:t>proizašlih</w:t>
      </w:r>
      <w:proofErr w:type="spellEnd"/>
      <w:r w:rsidRPr="00FF1281">
        <w:rPr>
          <w:color w:val="231F20"/>
          <w:lang w:eastAsia="hr-HR"/>
        </w:rPr>
        <w:t xml:space="preserve"> </w:t>
      </w:r>
      <w:proofErr w:type="spellStart"/>
      <w:r w:rsidRPr="00FF1281">
        <w:rPr>
          <w:color w:val="231F20"/>
          <w:lang w:eastAsia="hr-HR"/>
        </w:rPr>
        <w:t>iz</w:t>
      </w:r>
      <w:proofErr w:type="spellEnd"/>
      <w:r w:rsidRPr="00FF1281">
        <w:rPr>
          <w:color w:val="231F20"/>
          <w:lang w:eastAsia="hr-HR"/>
        </w:rPr>
        <w:t xml:space="preserve"> </w:t>
      </w:r>
      <w:proofErr w:type="spellStart"/>
      <w:r w:rsidRPr="00FF1281">
        <w:rPr>
          <w:color w:val="231F20"/>
          <w:lang w:eastAsia="hr-HR"/>
        </w:rPr>
        <w:t>te</w:t>
      </w:r>
      <w:proofErr w:type="spellEnd"/>
      <w:r w:rsidRPr="00FF1281">
        <w:rPr>
          <w:color w:val="231F20"/>
          <w:lang w:eastAsia="hr-HR"/>
        </w:rPr>
        <w:t xml:space="preserve"> </w:t>
      </w:r>
      <w:proofErr w:type="spellStart"/>
      <w:r w:rsidRPr="00FF1281">
        <w:rPr>
          <w:color w:val="231F20"/>
          <w:lang w:eastAsia="hr-HR"/>
        </w:rPr>
        <w:t>situacije</w:t>
      </w:r>
      <w:proofErr w:type="spellEnd"/>
      <w:r w:rsidRPr="00FF1281">
        <w:rPr>
          <w:color w:val="231F20"/>
          <w:lang w:eastAsia="hr-HR"/>
        </w:rPr>
        <w:t xml:space="preserve"> </w:t>
      </w:r>
      <w:proofErr w:type="spellStart"/>
      <w:r w:rsidRPr="00FF1281">
        <w:rPr>
          <w:color w:val="231F20"/>
          <w:lang w:eastAsia="hr-HR"/>
        </w:rPr>
        <w:t>kako</w:t>
      </w:r>
      <w:proofErr w:type="spellEnd"/>
      <w:r w:rsidRPr="00FF1281">
        <w:rPr>
          <w:color w:val="231F20"/>
          <w:lang w:eastAsia="hr-HR"/>
        </w:rPr>
        <w:t xml:space="preserve"> je </w:t>
      </w:r>
      <w:proofErr w:type="spellStart"/>
      <w:r w:rsidRPr="00FF1281">
        <w:rPr>
          <w:color w:val="231F20"/>
          <w:lang w:eastAsia="hr-HR"/>
        </w:rPr>
        <w:t>propisano</w:t>
      </w:r>
      <w:proofErr w:type="spellEnd"/>
      <w:r w:rsidRPr="00FF1281">
        <w:rPr>
          <w:color w:val="231F20"/>
          <w:lang w:eastAsia="hr-HR"/>
        </w:rPr>
        <w:t xml:space="preserve"> </w:t>
      </w:r>
      <w:proofErr w:type="spellStart"/>
      <w:r w:rsidRPr="00FF1281">
        <w:rPr>
          <w:color w:val="231F20"/>
          <w:lang w:eastAsia="hr-HR"/>
        </w:rPr>
        <w:t>primjenjivim</w:t>
      </w:r>
      <w:proofErr w:type="spellEnd"/>
      <w:r w:rsidRPr="00FF1281">
        <w:rPr>
          <w:color w:val="231F20"/>
          <w:lang w:eastAsia="hr-HR"/>
        </w:rPr>
        <w:t xml:space="preserve"> </w:t>
      </w:r>
      <w:proofErr w:type="spellStart"/>
      <w:r w:rsidRPr="00FF1281">
        <w:rPr>
          <w:color w:val="231F20"/>
          <w:lang w:eastAsia="hr-HR"/>
        </w:rPr>
        <w:t>propisima</w:t>
      </w:r>
      <w:proofErr w:type="spellEnd"/>
      <w:r w:rsidRPr="00FF1281">
        <w:rPr>
          <w:color w:val="231F20"/>
          <w:lang w:eastAsia="hr-HR"/>
        </w:rPr>
        <w:t xml:space="preserve">, </w:t>
      </w:r>
      <w:proofErr w:type="spellStart"/>
      <w:r w:rsidRPr="00FF1281">
        <w:rPr>
          <w:color w:val="231F20"/>
          <w:lang w:eastAsia="hr-HR"/>
        </w:rPr>
        <w:t>osim</w:t>
      </w:r>
      <w:proofErr w:type="spellEnd"/>
      <w:r w:rsidRPr="00FF1281">
        <w:rPr>
          <w:color w:val="231F20"/>
          <w:lang w:eastAsia="hr-HR"/>
        </w:rPr>
        <w:t xml:space="preserve"> </w:t>
      </w:r>
      <w:proofErr w:type="spellStart"/>
      <w:r w:rsidRPr="00FF1281">
        <w:rPr>
          <w:color w:val="231F20"/>
          <w:lang w:eastAsia="hr-HR"/>
        </w:rPr>
        <w:t>ako</w:t>
      </w:r>
      <w:proofErr w:type="spellEnd"/>
      <w:r w:rsidRPr="00FF1281">
        <w:rPr>
          <w:color w:val="231F20"/>
          <w:lang w:eastAsia="hr-HR"/>
        </w:rPr>
        <w:t xml:space="preserve"> se </w:t>
      </w:r>
      <w:proofErr w:type="spellStart"/>
      <w:r w:rsidRPr="00FF1281">
        <w:rPr>
          <w:color w:val="231F20"/>
          <w:lang w:eastAsia="hr-HR"/>
        </w:rPr>
        <w:t>mogu</w:t>
      </w:r>
      <w:proofErr w:type="spellEnd"/>
      <w:r w:rsidRPr="00FF1281">
        <w:rPr>
          <w:color w:val="231F20"/>
          <w:lang w:eastAsia="hr-HR"/>
        </w:rPr>
        <w:t xml:space="preserve"> </w:t>
      </w:r>
      <w:proofErr w:type="spellStart"/>
      <w:r w:rsidRPr="00FF1281">
        <w:rPr>
          <w:color w:val="231F20"/>
          <w:lang w:eastAsia="hr-HR"/>
        </w:rPr>
        <w:t>pripisati</w:t>
      </w:r>
      <w:proofErr w:type="spellEnd"/>
      <w:r w:rsidRPr="00FF1281">
        <w:rPr>
          <w:color w:val="231F20"/>
          <w:lang w:eastAsia="hr-HR"/>
        </w:rPr>
        <w:t xml:space="preserve"> </w:t>
      </w:r>
      <w:proofErr w:type="spellStart"/>
      <w:r w:rsidRPr="00FF1281">
        <w:rPr>
          <w:color w:val="231F20"/>
          <w:lang w:eastAsia="hr-HR"/>
        </w:rPr>
        <w:t>običnoj</w:t>
      </w:r>
      <w:proofErr w:type="spellEnd"/>
      <w:r w:rsidRPr="00FF1281">
        <w:rPr>
          <w:color w:val="231F20"/>
          <w:lang w:eastAsia="hr-HR"/>
        </w:rPr>
        <w:t xml:space="preserve"> </w:t>
      </w:r>
      <w:proofErr w:type="spellStart"/>
      <w:r w:rsidRPr="00FF1281">
        <w:rPr>
          <w:color w:val="231F20"/>
          <w:lang w:eastAsia="hr-HR"/>
        </w:rPr>
        <w:t>nepažnji</w:t>
      </w:r>
      <w:proofErr w:type="spellEnd"/>
      <w:r w:rsidRPr="00FF1281">
        <w:rPr>
          <w:color w:val="231F20"/>
          <w:lang w:eastAsia="hr-HR"/>
        </w:rPr>
        <w:t xml:space="preserve">, </w:t>
      </w:r>
      <w:proofErr w:type="spellStart"/>
      <w:r w:rsidRPr="00FF1281">
        <w:rPr>
          <w:color w:val="231F20"/>
          <w:lang w:eastAsia="hr-HR"/>
        </w:rPr>
        <w:t>krajnjoj</w:t>
      </w:r>
      <w:proofErr w:type="spellEnd"/>
      <w:r w:rsidRPr="00FF1281">
        <w:rPr>
          <w:color w:val="231F20"/>
          <w:lang w:eastAsia="hr-HR"/>
        </w:rPr>
        <w:t xml:space="preserve"> </w:t>
      </w:r>
      <w:proofErr w:type="spellStart"/>
      <w:r w:rsidRPr="00FF1281">
        <w:rPr>
          <w:color w:val="231F20"/>
          <w:lang w:eastAsia="hr-HR"/>
        </w:rPr>
        <w:t>nepažnji</w:t>
      </w:r>
      <w:proofErr w:type="spellEnd"/>
      <w:r w:rsidRPr="00FF1281">
        <w:rPr>
          <w:color w:val="231F20"/>
          <w:lang w:eastAsia="hr-HR"/>
        </w:rPr>
        <w:t xml:space="preserve"> </w:t>
      </w:r>
      <w:proofErr w:type="spellStart"/>
      <w:r w:rsidRPr="00FF1281">
        <w:rPr>
          <w:color w:val="231F20"/>
          <w:lang w:eastAsia="hr-HR"/>
        </w:rPr>
        <w:t>ili</w:t>
      </w:r>
      <w:proofErr w:type="spellEnd"/>
      <w:r w:rsidRPr="00FF1281">
        <w:rPr>
          <w:color w:val="231F20"/>
          <w:lang w:eastAsia="hr-HR"/>
        </w:rPr>
        <w:t xml:space="preserve"> </w:t>
      </w:r>
      <w:proofErr w:type="spellStart"/>
      <w:r w:rsidRPr="00FF1281">
        <w:rPr>
          <w:color w:val="231F20"/>
          <w:lang w:eastAsia="hr-HR"/>
        </w:rPr>
        <w:t>namjeri</w:t>
      </w:r>
      <w:proofErr w:type="spellEnd"/>
      <w:r w:rsidRPr="00FF1281">
        <w:rPr>
          <w:color w:val="231F20"/>
          <w:lang w:eastAsia="hr-HR"/>
        </w:rPr>
        <w:t xml:space="preserve"> </w:t>
      </w:r>
      <w:proofErr w:type="spellStart"/>
      <w:r w:rsidRPr="00FF1281">
        <w:rPr>
          <w:color w:val="231F20"/>
          <w:lang w:eastAsia="hr-HR"/>
        </w:rPr>
        <w:t>investitora</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njegovih</w:t>
      </w:r>
      <w:proofErr w:type="spellEnd"/>
      <w:r w:rsidRPr="00FF1281">
        <w:rPr>
          <w:color w:val="231F20"/>
          <w:lang w:eastAsia="hr-HR"/>
        </w:rPr>
        <w:t xml:space="preserve"> </w:t>
      </w:r>
      <w:proofErr w:type="spellStart"/>
      <w:r w:rsidRPr="00FF1281">
        <w:rPr>
          <w:color w:val="231F20"/>
          <w:lang w:eastAsia="hr-HR"/>
        </w:rPr>
        <w:t>podizvođača</w:t>
      </w:r>
      <w:proofErr w:type="spellEnd"/>
      <w:r w:rsidRPr="00FF1281">
        <w:rPr>
          <w:color w:val="231F20"/>
          <w:lang w:eastAsia="hr-HR"/>
        </w:rPr>
        <w:t xml:space="preserve"> </w:t>
      </w:r>
      <w:proofErr w:type="spellStart"/>
      <w:r w:rsidRPr="00FF1281">
        <w:rPr>
          <w:color w:val="231F20"/>
          <w:lang w:eastAsia="hr-HR"/>
        </w:rPr>
        <w:t>ili</w:t>
      </w:r>
      <w:proofErr w:type="spellEnd"/>
      <w:r w:rsidRPr="00FF1281">
        <w:rPr>
          <w:color w:val="231F20"/>
          <w:lang w:eastAsia="hr-HR"/>
        </w:rPr>
        <w:t xml:space="preserve"> </w:t>
      </w:r>
      <w:proofErr w:type="spellStart"/>
      <w:r w:rsidRPr="00FF1281">
        <w:rPr>
          <w:color w:val="231F20"/>
          <w:lang w:eastAsia="hr-HR"/>
        </w:rPr>
        <w:t>osoba</w:t>
      </w:r>
      <w:proofErr w:type="spellEnd"/>
      <w:r w:rsidRPr="00FF1281">
        <w:rPr>
          <w:color w:val="231F20"/>
          <w:lang w:eastAsia="hr-HR"/>
        </w:rPr>
        <w:t xml:space="preserve"> za </w:t>
      </w:r>
      <w:proofErr w:type="spellStart"/>
      <w:r w:rsidRPr="00FF1281">
        <w:rPr>
          <w:color w:val="231F20"/>
          <w:lang w:eastAsia="hr-HR"/>
        </w:rPr>
        <w:t>koje</w:t>
      </w:r>
      <w:proofErr w:type="spellEnd"/>
      <w:r w:rsidRPr="00FF1281">
        <w:rPr>
          <w:color w:val="231F20"/>
          <w:lang w:eastAsia="hr-HR"/>
        </w:rPr>
        <w:t xml:space="preserve"> </w:t>
      </w:r>
      <w:proofErr w:type="spellStart"/>
      <w:r w:rsidRPr="00FF1281">
        <w:rPr>
          <w:color w:val="231F20"/>
          <w:lang w:eastAsia="hr-HR"/>
        </w:rPr>
        <w:t>oni</w:t>
      </w:r>
      <w:proofErr w:type="spellEnd"/>
      <w:r w:rsidRPr="00FF1281">
        <w:rPr>
          <w:color w:val="231F20"/>
          <w:lang w:eastAsia="hr-HR"/>
        </w:rPr>
        <w:t xml:space="preserve"> po </w:t>
      </w:r>
      <w:proofErr w:type="spellStart"/>
      <w:r w:rsidRPr="00FF1281">
        <w:rPr>
          <w:color w:val="231F20"/>
          <w:lang w:eastAsia="hr-HR"/>
        </w:rPr>
        <w:t>bilo</w:t>
      </w:r>
      <w:proofErr w:type="spellEnd"/>
      <w:r w:rsidRPr="00FF1281">
        <w:rPr>
          <w:color w:val="231F20"/>
          <w:lang w:eastAsia="hr-HR"/>
        </w:rPr>
        <w:t xml:space="preserve"> </w:t>
      </w:r>
      <w:proofErr w:type="spellStart"/>
      <w:r w:rsidRPr="00FF1281">
        <w:rPr>
          <w:color w:val="231F20"/>
          <w:lang w:eastAsia="hr-HR"/>
        </w:rPr>
        <w:t>kojoj</w:t>
      </w:r>
      <w:proofErr w:type="spellEnd"/>
      <w:r w:rsidRPr="00FF1281">
        <w:rPr>
          <w:color w:val="231F20"/>
          <w:lang w:eastAsia="hr-HR"/>
        </w:rPr>
        <w:t xml:space="preserve"> </w:t>
      </w:r>
      <w:proofErr w:type="spellStart"/>
      <w:r w:rsidRPr="00FF1281">
        <w:rPr>
          <w:color w:val="231F20"/>
          <w:lang w:eastAsia="hr-HR"/>
        </w:rPr>
        <w:t>osnovi</w:t>
      </w:r>
      <w:proofErr w:type="spellEnd"/>
      <w:r w:rsidRPr="00FF1281">
        <w:rPr>
          <w:color w:val="231F20"/>
          <w:lang w:eastAsia="hr-HR"/>
        </w:rPr>
        <w:t xml:space="preserve"> </w:t>
      </w:r>
      <w:proofErr w:type="spellStart"/>
      <w:r w:rsidRPr="00FF1281">
        <w:rPr>
          <w:color w:val="231F20"/>
          <w:lang w:eastAsia="hr-HR"/>
        </w:rPr>
        <w:t>odgovaraju</w:t>
      </w:r>
      <w:proofErr w:type="spellEnd"/>
      <w:r w:rsidRPr="00FF1281">
        <w:rPr>
          <w:color w:val="231F20"/>
          <w:lang w:eastAsia="hr-HR"/>
        </w:rPr>
        <w:t>.</w:t>
      </w:r>
    </w:p>
    <w:p w14:paraId="24410ECF" w14:textId="77777777" w:rsidR="00185F0F" w:rsidRPr="00FF1281" w:rsidRDefault="00185F0F" w:rsidP="00185F0F">
      <w:pPr>
        <w:spacing w:before="103" w:after="48" w:line="240" w:lineRule="auto"/>
        <w:textAlignment w:val="baseline"/>
        <w:rPr>
          <w:color w:val="231F20"/>
          <w:lang w:eastAsia="hr-HR"/>
        </w:rPr>
      </w:pPr>
      <w:r w:rsidRPr="00FF1281">
        <w:rPr>
          <w:color w:val="231F20"/>
          <w:lang w:eastAsia="hr-HR"/>
        </w:rPr>
        <w:t xml:space="preserve">8. </w:t>
      </w:r>
      <w:proofErr w:type="spellStart"/>
      <w:r w:rsidRPr="00FF1281">
        <w:rPr>
          <w:color w:val="231F20"/>
          <w:lang w:eastAsia="hr-HR"/>
        </w:rPr>
        <w:t>Troškovi</w:t>
      </w:r>
      <w:proofErr w:type="spellEnd"/>
      <w:r w:rsidRPr="00FF1281">
        <w:rPr>
          <w:color w:val="231F20"/>
          <w:lang w:eastAsia="hr-HR"/>
        </w:rPr>
        <w:t xml:space="preserve"> </w:t>
      </w:r>
      <w:proofErr w:type="spellStart"/>
      <w:r w:rsidRPr="00FF1281">
        <w:rPr>
          <w:color w:val="231F20"/>
          <w:lang w:eastAsia="hr-HR"/>
        </w:rPr>
        <w:t>materijala</w:t>
      </w:r>
      <w:proofErr w:type="spellEnd"/>
    </w:p>
    <w:p w14:paraId="6EE1D62A" w14:textId="77777777" w:rsidR="00185F0F" w:rsidRPr="00FF1281" w:rsidRDefault="00185F0F" w:rsidP="00185F0F">
      <w:pPr>
        <w:spacing w:after="48" w:line="240" w:lineRule="auto"/>
        <w:textAlignment w:val="baseline"/>
        <w:rPr>
          <w:color w:val="231F20"/>
          <w:lang w:eastAsia="hr-HR"/>
        </w:rPr>
      </w:pPr>
      <w:proofErr w:type="spellStart"/>
      <w:r w:rsidRPr="00FF1281">
        <w:rPr>
          <w:color w:val="231F20"/>
          <w:lang w:eastAsia="hr-HR"/>
        </w:rPr>
        <w:t>Troškovi</w:t>
      </w:r>
      <w:proofErr w:type="spellEnd"/>
      <w:r w:rsidRPr="00FF1281">
        <w:rPr>
          <w:color w:val="231F20"/>
          <w:lang w:eastAsia="hr-HR"/>
        </w:rPr>
        <w:t xml:space="preserve"> </w:t>
      </w:r>
      <w:proofErr w:type="spellStart"/>
      <w:r w:rsidRPr="00FF1281">
        <w:rPr>
          <w:color w:val="231F20"/>
          <w:lang w:eastAsia="hr-HR"/>
        </w:rPr>
        <w:t>materijala</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zaliha</w:t>
      </w:r>
      <w:proofErr w:type="spellEnd"/>
      <w:r w:rsidRPr="00FF1281">
        <w:rPr>
          <w:color w:val="231F20"/>
          <w:lang w:eastAsia="hr-HR"/>
        </w:rPr>
        <w:t xml:space="preserve">, </w:t>
      </w:r>
      <w:proofErr w:type="spellStart"/>
      <w:r w:rsidRPr="00FF1281">
        <w:rPr>
          <w:color w:val="231F20"/>
          <w:lang w:eastAsia="hr-HR"/>
        </w:rPr>
        <w:t>opreme</w:t>
      </w:r>
      <w:proofErr w:type="spellEnd"/>
      <w:r w:rsidRPr="00FF1281">
        <w:rPr>
          <w:color w:val="231F20"/>
          <w:lang w:eastAsia="hr-HR"/>
        </w:rPr>
        <w:t xml:space="preserve">, </w:t>
      </w:r>
      <w:proofErr w:type="spellStart"/>
      <w:r w:rsidRPr="00FF1281">
        <w:rPr>
          <w:color w:val="231F20"/>
          <w:lang w:eastAsia="hr-HR"/>
        </w:rPr>
        <w:t>strojeva</w:t>
      </w:r>
      <w:proofErr w:type="spellEnd"/>
      <w:r w:rsidRPr="00FF1281">
        <w:rPr>
          <w:color w:val="231F20"/>
          <w:lang w:eastAsia="hr-HR"/>
        </w:rPr>
        <w:t xml:space="preserve">, </w:t>
      </w:r>
      <w:proofErr w:type="spellStart"/>
      <w:r w:rsidRPr="00FF1281">
        <w:rPr>
          <w:color w:val="231F20"/>
          <w:lang w:eastAsia="hr-HR"/>
        </w:rPr>
        <w:t>alata</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druge</w:t>
      </w:r>
      <w:proofErr w:type="spellEnd"/>
      <w:r w:rsidRPr="00FF1281">
        <w:rPr>
          <w:color w:val="231F20"/>
          <w:lang w:eastAsia="hr-HR"/>
        </w:rPr>
        <w:t xml:space="preserve"> </w:t>
      </w:r>
      <w:proofErr w:type="spellStart"/>
      <w:r w:rsidRPr="00FF1281">
        <w:rPr>
          <w:color w:val="231F20"/>
          <w:lang w:eastAsia="hr-HR"/>
        </w:rPr>
        <w:t>slične</w:t>
      </w:r>
      <w:proofErr w:type="spellEnd"/>
      <w:r w:rsidRPr="00FF1281">
        <w:rPr>
          <w:color w:val="231F20"/>
          <w:lang w:eastAsia="hr-HR"/>
        </w:rPr>
        <w:t xml:space="preserve"> robe </w:t>
      </w:r>
      <w:proofErr w:type="spellStart"/>
      <w:r w:rsidRPr="00FF1281">
        <w:rPr>
          <w:color w:val="231F20"/>
          <w:lang w:eastAsia="hr-HR"/>
        </w:rPr>
        <w:t>koja</w:t>
      </w:r>
      <w:proofErr w:type="spellEnd"/>
      <w:r w:rsidRPr="00FF1281">
        <w:rPr>
          <w:color w:val="231F20"/>
          <w:lang w:eastAsia="hr-HR"/>
        </w:rPr>
        <w:t xml:space="preserve"> se </w:t>
      </w:r>
      <w:proofErr w:type="spellStart"/>
      <w:r w:rsidRPr="00FF1281">
        <w:rPr>
          <w:color w:val="231F20"/>
          <w:lang w:eastAsia="hr-HR"/>
        </w:rPr>
        <w:t>upotrebljava</w:t>
      </w:r>
      <w:proofErr w:type="spellEnd"/>
      <w:r w:rsidRPr="00FF1281">
        <w:rPr>
          <w:color w:val="231F20"/>
          <w:lang w:eastAsia="hr-HR"/>
        </w:rPr>
        <w:t xml:space="preserve"> </w:t>
      </w:r>
      <w:proofErr w:type="spellStart"/>
      <w:r w:rsidRPr="00FF1281">
        <w:rPr>
          <w:color w:val="231F20"/>
          <w:lang w:eastAsia="hr-HR"/>
        </w:rPr>
        <w:t>ili</w:t>
      </w:r>
      <w:proofErr w:type="spellEnd"/>
      <w:r w:rsidRPr="00FF1281">
        <w:rPr>
          <w:color w:val="231F20"/>
          <w:lang w:eastAsia="hr-HR"/>
        </w:rPr>
        <w:t xml:space="preserve"> </w:t>
      </w:r>
      <w:proofErr w:type="spellStart"/>
      <w:r w:rsidRPr="00FF1281">
        <w:rPr>
          <w:color w:val="231F20"/>
          <w:lang w:eastAsia="hr-HR"/>
        </w:rPr>
        <w:t>troši</w:t>
      </w:r>
      <w:proofErr w:type="spellEnd"/>
      <w:r w:rsidRPr="00FF1281">
        <w:rPr>
          <w:color w:val="231F20"/>
          <w:lang w:eastAsia="hr-HR"/>
        </w:rPr>
        <w:t xml:space="preserve"> </w:t>
      </w:r>
      <w:proofErr w:type="spellStart"/>
      <w:r w:rsidRPr="00FF1281">
        <w:rPr>
          <w:color w:val="231F20"/>
          <w:lang w:eastAsia="hr-HR"/>
        </w:rPr>
        <w:t>tijekom</w:t>
      </w:r>
      <w:proofErr w:type="spellEnd"/>
      <w:r w:rsidRPr="00FF1281">
        <w:rPr>
          <w:color w:val="231F20"/>
          <w:lang w:eastAsia="hr-HR"/>
        </w:rPr>
        <w:t xml:space="preserve"> </w:t>
      </w:r>
      <w:proofErr w:type="spellStart"/>
      <w:r w:rsidRPr="00FF1281">
        <w:rPr>
          <w:color w:val="231F20"/>
          <w:lang w:eastAsia="hr-HR"/>
        </w:rPr>
        <w:t>izvođenja</w:t>
      </w:r>
      <w:proofErr w:type="spellEnd"/>
      <w:r w:rsidRPr="00FF1281">
        <w:rPr>
          <w:color w:val="231F20"/>
          <w:lang w:eastAsia="hr-HR"/>
        </w:rPr>
        <w:t xml:space="preserve"> </w:t>
      </w:r>
      <w:proofErr w:type="spellStart"/>
      <w:r w:rsidRPr="00FF1281">
        <w:rPr>
          <w:color w:val="231F20"/>
          <w:lang w:eastAsia="hr-HR"/>
        </w:rPr>
        <w:t>naftno-rudarskih</w:t>
      </w:r>
      <w:proofErr w:type="spellEnd"/>
      <w:r w:rsidRPr="00FF1281">
        <w:rPr>
          <w:color w:val="231F20"/>
          <w:lang w:eastAsia="hr-HR"/>
        </w:rPr>
        <w:t xml:space="preserve"> </w:t>
      </w:r>
      <w:proofErr w:type="spellStart"/>
      <w:r w:rsidRPr="00FF1281">
        <w:rPr>
          <w:color w:val="231F20"/>
          <w:lang w:eastAsia="hr-HR"/>
        </w:rPr>
        <w:t>radova</w:t>
      </w:r>
      <w:proofErr w:type="spellEnd"/>
      <w:r w:rsidRPr="00FF1281">
        <w:rPr>
          <w:color w:val="231F20"/>
          <w:lang w:eastAsia="hr-HR"/>
        </w:rPr>
        <w:t xml:space="preserve"> u </w:t>
      </w:r>
      <w:proofErr w:type="spellStart"/>
      <w:r w:rsidRPr="00FF1281">
        <w:rPr>
          <w:color w:val="231F20"/>
          <w:lang w:eastAsia="hr-HR"/>
        </w:rPr>
        <w:t>okviru</w:t>
      </w:r>
      <w:proofErr w:type="spellEnd"/>
      <w:r w:rsidRPr="00FF1281">
        <w:rPr>
          <w:color w:val="231F20"/>
          <w:lang w:eastAsia="hr-HR"/>
        </w:rPr>
        <w:t xml:space="preserve"> </w:t>
      </w:r>
      <w:proofErr w:type="spellStart"/>
      <w:r w:rsidRPr="00FF1281">
        <w:rPr>
          <w:color w:val="231F20"/>
          <w:lang w:eastAsia="hr-HR"/>
        </w:rPr>
        <w:t>ugovora</w:t>
      </w:r>
      <w:proofErr w:type="spellEnd"/>
      <w:r w:rsidRPr="00FF1281">
        <w:rPr>
          <w:color w:val="231F20"/>
          <w:lang w:eastAsia="hr-HR"/>
        </w:rPr>
        <w:t xml:space="preserve"> o </w:t>
      </w:r>
      <w:proofErr w:type="spellStart"/>
      <w:r w:rsidRPr="00FF1281">
        <w:rPr>
          <w:color w:val="231F20"/>
          <w:lang w:eastAsia="hr-HR"/>
        </w:rPr>
        <w:t>istraživanju</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podjeli</w:t>
      </w:r>
      <w:proofErr w:type="spellEnd"/>
      <w:r w:rsidRPr="00FF1281">
        <w:rPr>
          <w:color w:val="231F20"/>
          <w:lang w:eastAsia="hr-HR"/>
        </w:rPr>
        <w:t xml:space="preserve"> </w:t>
      </w:r>
      <w:proofErr w:type="spellStart"/>
      <w:r w:rsidRPr="00FF1281">
        <w:rPr>
          <w:color w:val="231F20"/>
          <w:lang w:eastAsia="hr-HR"/>
        </w:rPr>
        <w:t>eksploatacije</w:t>
      </w:r>
      <w:proofErr w:type="spellEnd"/>
      <w:r w:rsidRPr="00FF1281">
        <w:rPr>
          <w:color w:val="231F20"/>
          <w:lang w:eastAsia="hr-HR"/>
        </w:rPr>
        <w:t xml:space="preserve"> </w:t>
      </w:r>
      <w:proofErr w:type="spellStart"/>
      <w:r w:rsidRPr="00FF1281">
        <w:rPr>
          <w:color w:val="231F20"/>
          <w:lang w:eastAsia="hr-HR"/>
        </w:rPr>
        <w:t>ugljikovodika</w:t>
      </w:r>
      <w:proofErr w:type="spellEnd"/>
      <w:r w:rsidRPr="00FF1281">
        <w:rPr>
          <w:color w:val="231F20"/>
          <w:lang w:eastAsia="hr-HR"/>
        </w:rPr>
        <w:t>.</w:t>
      </w:r>
    </w:p>
    <w:p w14:paraId="68E20796" w14:textId="77777777" w:rsidR="00185F0F" w:rsidRPr="00FF1281" w:rsidRDefault="00185F0F" w:rsidP="00185F0F">
      <w:pPr>
        <w:spacing w:before="103" w:after="48" w:line="240" w:lineRule="auto"/>
        <w:textAlignment w:val="baseline"/>
        <w:rPr>
          <w:color w:val="231F20"/>
          <w:lang w:eastAsia="hr-HR"/>
        </w:rPr>
      </w:pPr>
      <w:r w:rsidRPr="00FF1281">
        <w:rPr>
          <w:color w:val="231F20"/>
          <w:lang w:eastAsia="hr-HR"/>
        </w:rPr>
        <w:t xml:space="preserve">9. </w:t>
      </w:r>
      <w:proofErr w:type="spellStart"/>
      <w:r w:rsidRPr="00FF1281">
        <w:rPr>
          <w:color w:val="231F20"/>
          <w:lang w:eastAsia="hr-HR"/>
        </w:rPr>
        <w:t>Osiguranje</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gubici</w:t>
      </w:r>
      <w:proofErr w:type="spellEnd"/>
    </w:p>
    <w:p w14:paraId="4249E8EC" w14:textId="77777777" w:rsidR="00185F0F" w:rsidRPr="00FF1281" w:rsidRDefault="00185F0F" w:rsidP="00185F0F">
      <w:pPr>
        <w:spacing w:after="48" w:line="240" w:lineRule="auto"/>
        <w:textAlignment w:val="baseline"/>
        <w:rPr>
          <w:color w:val="231F20"/>
          <w:lang w:eastAsia="hr-HR"/>
        </w:rPr>
      </w:pPr>
      <w:proofErr w:type="spellStart"/>
      <w:r w:rsidRPr="00FF1281">
        <w:rPr>
          <w:color w:val="231F20"/>
          <w:lang w:eastAsia="hr-HR"/>
        </w:rPr>
        <w:t>Premije</w:t>
      </w:r>
      <w:proofErr w:type="spellEnd"/>
      <w:r w:rsidRPr="00FF1281">
        <w:rPr>
          <w:color w:val="231F20"/>
          <w:lang w:eastAsia="hr-HR"/>
        </w:rPr>
        <w:t xml:space="preserve"> </w:t>
      </w:r>
      <w:proofErr w:type="spellStart"/>
      <w:r w:rsidRPr="00FF1281">
        <w:rPr>
          <w:color w:val="231F20"/>
          <w:lang w:eastAsia="hr-HR"/>
        </w:rPr>
        <w:t>osiguranja</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troškovi</w:t>
      </w:r>
      <w:proofErr w:type="spellEnd"/>
      <w:r w:rsidRPr="00FF1281">
        <w:rPr>
          <w:color w:val="231F20"/>
          <w:lang w:eastAsia="hr-HR"/>
        </w:rPr>
        <w:t xml:space="preserve"> </w:t>
      </w:r>
      <w:proofErr w:type="spellStart"/>
      <w:r w:rsidRPr="00FF1281">
        <w:rPr>
          <w:color w:val="231F20"/>
          <w:lang w:eastAsia="hr-HR"/>
        </w:rPr>
        <w:t>nastali</w:t>
      </w:r>
      <w:proofErr w:type="spellEnd"/>
      <w:r w:rsidRPr="00FF1281">
        <w:rPr>
          <w:color w:val="231F20"/>
          <w:lang w:eastAsia="hr-HR"/>
        </w:rPr>
        <w:t xml:space="preserve"> u </w:t>
      </w:r>
      <w:proofErr w:type="spellStart"/>
      <w:r w:rsidRPr="00FF1281">
        <w:rPr>
          <w:color w:val="231F20"/>
          <w:lang w:eastAsia="hr-HR"/>
        </w:rPr>
        <w:t>svrhu</w:t>
      </w:r>
      <w:proofErr w:type="spellEnd"/>
      <w:r w:rsidRPr="00FF1281">
        <w:rPr>
          <w:color w:val="231F20"/>
          <w:lang w:eastAsia="hr-HR"/>
        </w:rPr>
        <w:t xml:space="preserve"> </w:t>
      </w:r>
      <w:proofErr w:type="spellStart"/>
      <w:r w:rsidRPr="00FF1281">
        <w:rPr>
          <w:color w:val="231F20"/>
          <w:lang w:eastAsia="hr-HR"/>
        </w:rPr>
        <w:t>osiguranja</w:t>
      </w:r>
      <w:proofErr w:type="spellEnd"/>
      <w:r w:rsidRPr="00FF1281">
        <w:rPr>
          <w:color w:val="231F20"/>
          <w:lang w:eastAsia="hr-HR"/>
        </w:rPr>
        <w:t xml:space="preserve"> u </w:t>
      </w:r>
      <w:proofErr w:type="spellStart"/>
      <w:r w:rsidRPr="00FF1281">
        <w:rPr>
          <w:color w:val="231F20"/>
          <w:lang w:eastAsia="hr-HR"/>
        </w:rPr>
        <w:t>skladu</w:t>
      </w:r>
      <w:proofErr w:type="spellEnd"/>
      <w:r w:rsidRPr="00FF1281">
        <w:rPr>
          <w:color w:val="231F20"/>
          <w:lang w:eastAsia="hr-HR"/>
        </w:rPr>
        <w:t xml:space="preserve"> s </w:t>
      </w:r>
      <w:proofErr w:type="spellStart"/>
      <w:r w:rsidRPr="00FF1281">
        <w:rPr>
          <w:color w:val="231F20"/>
          <w:lang w:eastAsia="hr-HR"/>
        </w:rPr>
        <w:t>odredbama</w:t>
      </w:r>
      <w:proofErr w:type="spellEnd"/>
      <w:r w:rsidRPr="00FF1281">
        <w:rPr>
          <w:color w:val="231F20"/>
          <w:lang w:eastAsia="hr-HR"/>
        </w:rPr>
        <w:t xml:space="preserve"> </w:t>
      </w:r>
      <w:proofErr w:type="spellStart"/>
      <w:r w:rsidRPr="00FF1281">
        <w:rPr>
          <w:color w:val="231F20"/>
          <w:lang w:eastAsia="hr-HR"/>
        </w:rPr>
        <w:t>ovoga</w:t>
      </w:r>
      <w:proofErr w:type="spellEnd"/>
      <w:r w:rsidRPr="00FF1281">
        <w:rPr>
          <w:color w:val="231F20"/>
          <w:lang w:eastAsia="hr-HR"/>
        </w:rPr>
        <w:t xml:space="preserve"> </w:t>
      </w:r>
      <w:proofErr w:type="spellStart"/>
      <w:r w:rsidRPr="00FF1281">
        <w:rPr>
          <w:color w:val="231F20"/>
          <w:lang w:eastAsia="hr-HR"/>
        </w:rPr>
        <w:t>Zakona</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procedurama</w:t>
      </w:r>
      <w:proofErr w:type="spellEnd"/>
      <w:r w:rsidRPr="00FF1281">
        <w:rPr>
          <w:color w:val="231F20"/>
          <w:lang w:eastAsia="hr-HR"/>
        </w:rPr>
        <w:t xml:space="preserve"> </w:t>
      </w:r>
      <w:proofErr w:type="spellStart"/>
      <w:r w:rsidRPr="00FF1281">
        <w:rPr>
          <w:color w:val="231F20"/>
          <w:lang w:eastAsia="hr-HR"/>
        </w:rPr>
        <w:t>investitora</w:t>
      </w:r>
      <w:proofErr w:type="spellEnd"/>
      <w:r w:rsidRPr="00FF1281">
        <w:rPr>
          <w:color w:val="231F20"/>
          <w:lang w:eastAsia="hr-HR"/>
        </w:rPr>
        <w:t xml:space="preserve">, pod </w:t>
      </w:r>
      <w:proofErr w:type="spellStart"/>
      <w:r w:rsidRPr="00FF1281">
        <w:rPr>
          <w:color w:val="231F20"/>
          <w:lang w:eastAsia="hr-HR"/>
        </w:rPr>
        <w:t>uvjetom</w:t>
      </w:r>
      <w:proofErr w:type="spellEnd"/>
      <w:r w:rsidRPr="00FF1281">
        <w:rPr>
          <w:color w:val="231F20"/>
          <w:lang w:eastAsia="hr-HR"/>
        </w:rPr>
        <w:t xml:space="preserve"> da je to </w:t>
      </w:r>
      <w:proofErr w:type="spellStart"/>
      <w:r w:rsidRPr="00FF1281">
        <w:rPr>
          <w:color w:val="231F20"/>
          <w:lang w:eastAsia="hr-HR"/>
        </w:rPr>
        <w:t>osiguranje</w:t>
      </w:r>
      <w:proofErr w:type="spellEnd"/>
      <w:r w:rsidRPr="00FF1281">
        <w:rPr>
          <w:color w:val="231F20"/>
          <w:lang w:eastAsia="hr-HR"/>
        </w:rPr>
        <w:t xml:space="preserve"> </w:t>
      </w:r>
      <w:proofErr w:type="spellStart"/>
      <w:r w:rsidRPr="00FF1281">
        <w:rPr>
          <w:color w:val="231F20"/>
          <w:lang w:eastAsia="hr-HR"/>
        </w:rPr>
        <w:t>uobičajeno</w:t>
      </w:r>
      <w:proofErr w:type="spellEnd"/>
      <w:r w:rsidRPr="00FF1281">
        <w:rPr>
          <w:color w:val="231F20"/>
          <w:lang w:eastAsia="hr-HR"/>
        </w:rPr>
        <w:t xml:space="preserve">, </w:t>
      </w:r>
      <w:proofErr w:type="spellStart"/>
      <w:r w:rsidRPr="00FF1281">
        <w:rPr>
          <w:color w:val="231F20"/>
          <w:lang w:eastAsia="hr-HR"/>
        </w:rPr>
        <w:t>omogućuje</w:t>
      </w:r>
      <w:proofErr w:type="spellEnd"/>
      <w:r w:rsidRPr="00FF1281">
        <w:rPr>
          <w:color w:val="231F20"/>
          <w:lang w:eastAsia="hr-HR"/>
        </w:rPr>
        <w:t xml:space="preserve"> </w:t>
      </w:r>
      <w:proofErr w:type="spellStart"/>
      <w:r w:rsidRPr="00FF1281">
        <w:rPr>
          <w:color w:val="231F20"/>
          <w:lang w:eastAsia="hr-HR"/>
        </w:rPr>
        <w:t>razumnu</w:t>
      </w:r>
      <w:proofErr w:type="spellEnd"/>
      <w:r w:rsidRPr="00FF1281">
        <w:rPr>
          <w:color w:val="231F20"/>
          <w:lang w:eastAsia="hr-HR"/>
        </w:rPr>
        <w:t xml:space="preserve"> </w:t>
      </w:r>
      <w:proofErr w:type="spellStart"/>
      <w:r w:rsidRPr="00FF1281">
        <w:rPr>
          <w:color w:val="231F20"/>
          <w:lang w:eastAsia="hr-HR"/>
        </w:rPr>
        <w:t>razinu</w:t>
      </w:r>
      <w:proofErr w:type="spellEnd"/>
      <w:r w:rsidRPr="00FF1281">
        <w:rPr>
          <w:color w:val="231F20"/>
          <w:lang w:eastAsia="hr-HR"/>
        </w:rPr>
        <w:t xml:space="preserve"> </w:t>
      </w:r>
      <w:proofErr w:type="spellStart"/>
      <w:r w:rsidRPr="00FF1281">
        <w:rPr>
          <w:color w:val="231F20"/>
          <w:lang w:eastAsia="hr-HR"/>
        </w:rPr>
        <w:t>zaštite</w:t>
      </w:r>
      <w:proofErr w:type="spellEnd"/>
      <w:r w:rsidRPr="00FF1281">
        <w:rPr>
          <w:color w:val="231F20"/>
          <w:lang w:eastAsia="hr-HR"/>
        </w:rPr>
        <w:t xml:space="preserve"> </w:t>
      </w:r>
      <w:proofErr w:type="spellStart"/>
      <w:r w:rsidRPr="00FF1281">
        <w:rPr>
          <w:color w:val="231F20"/>
          <w:lang w:eastAsia="hr-HR"/>
        </w:rPr>
        <w:t>od</w:t>
      </w:r>
      <w:proofErr w:type="spellEnd"/>
      <w:r w:rsidRPr="00FF1281">
        <w:rPr>
          <w:color w:val="231F20"/>
          <w:lang w:eastAsia="hr-HR"/>
        </w:rPr>
        <w:t xml:space="preserve"> </w:t>
      </w:r>
      <w:proofErr w:type="spellStart"/>
      <w:r w:rsidRPr="00FF1281">
        <w:rPr>
          <w:color w:val="231F20"/>
          <w:lang w:eastAsia="hr-HR"/>
        </w:rPr>
        <w:t>rizika</w:t>
      </w:r>
      <w:proofErr w:type="spellEnd"/>
      <w:r w:rsidRPr="00FF1281">
        <w:rPr>
          <w:color w:val="231F20"/>
          <w:lang w:eastAsia="hr-HR"/>
        </w:rPr>
        <w:t xml:space="preserve"> </w:t>
      </w:r>
      <w:proofErr w:type="spellStart"/>
      <w:r w:rsidRPr="00FF1281">
        <w:rPr>
          <w:color w:val="231F20"/>
          <w:lang w:eastAsia="hr-HR"/>
        </w:rPr>
        <w:t>te</w:t>
      </w:r>
      <w:proofErr w:type="spellEnd"/>
      <w:r w:rsidRPr="00FF1281">
        <w:rPr>
          <w:color w:val="231F20"/>
          <w:lang w:eastAsia="hr-HR"/>
        </w:rPr>
        <w:t xml:space="preserve"> </w:t>
      </w:r>
      <w:proofErr w:type="spellStart"/>
      <w:r w:rsidRPr="00FF1281">
        <w:rPr>
          <w:color w:val="231F20"/>
          <w:lang w:eastAsia="hr-HR"/>
        </w:rPr>
        <w:t>premija</w:t>
      </w:r>
      <w:proofErr w:type="spellEnd"/>
      <w:r w:rsidRPr="00FF1281">
        <w:rPr>
          <w:color w:val="231F20"/>
          <w:lang w:eastAsia="hr-HR"/>
        </w:rPr>
        <w:t xml:space="preserve"> </w:t>
      </w:r>
      <w:proofErr w:type="spellStart"/>
      <w:r w:rsidRPr="00FF1281">
        <w:rPr>
          <w:color w:val="231F20"/>
          <w:lang w:eastAsia="hr-HR"/>
        </w:rPr>
        <w:t>nije</w:t>
      </w:r>
      <w:proofErr w:type="spellEnd"/>
      <w:r w:rsidRPr="00FF1281">
        <w:rPr>
          <w:color w:val="231F20"/>
          <w:lang w:eastAsia="hr-HR"/>
        </w:rPr>
        <w:t xml:space="preserve"> </w:t>
      </w:r>
      <w:proofErr w:type="spellStart"/>
      <w:r w:rsidRPr="00FF1281">
        <w:rPr>
          <w:color w:val="231F20"/>
          <w:lang w:eastAsia="hr-HR"/>
        </w:rPr>
        <w:t>viša</w:t>
      </w:r>
      <w:proofErr w:type="spellEnd"/>
      <w:r w:rsidRPr="00FF1281">
        <w:rPr>
          <w:color w:val="231F20"/>
          <w:lang w:eastAsia="hr-HR"/>
        </w:rPr>
        <w:t xml:space="preserve"> od one </w:t>
      </w:r>
      <w:proofErr w:type="spellStart"/>
      <w:r w:rsidRPr="00FF1281">
        <w:rPr>
          <w:color w:val="231F20"/>
          <w:lang w:eastAsia="hr-HR"/>
        </w:rPr>
        <w:t>koju</w:t>
      </w:r>
      <w:proofErr w:type="spellEnd"/>
      <w:r w:rsidRPr="00FF1281">
        <w:rPr>
          <w:color w:val="231F20"/>
          <w:lang w:eastAsia="hr-HR"/>
        </w:rPr>
        <w:t xml:space="preserve"> u </w:t>
      </w:r>
      <w:proofErr w:type="spellStart"/>
      <w:r w:rsidRPr="00FF1281">
        <w:rPr>
          <w:color w:val="231F20"/>
          <w:lang w:eastAsia="hr-HR"/>
        </w:rPr>
        <w:t>konkurentskim</w:t>
      </w:r>
      <w:proofErr w:type="spellEnd"/>
      <w:r w:rsidRPr="00FF1281">
        <w:rPr>
          <w:color w:val="231F20"/>
          <w:lang w:eastAsia="hr-HR"/>
        </w:rPr>
        <w:t xml:space="preserve"> </w:t>
      </w:r>
      <w:proofErr w:type="spellStart"/>
      <w:r w:rsidRPr="00FF1281">
        <w:rPr>
          <w:color w:val="231F20"/>
          <w:lang w:eastAsia="hr-HR"/>
        </w:rPr>
        <w:t>uvjetima</w:t>
      </w:r>
      <w:proofErr w:type="spellEnd"/>
      <w:r w:rsidRPr="00FF1281">
        <w:rPr>
          <w:color w:val="231F20"/>
          <w:lang w:eastAsia="hr-HR"/>
        </w:rPr>
        <w:t xml:space="preserve"> </w:t>
      </w:r>
      <w:proofErr w:type="spellStart"/>
      <w:r w:rsidRPr="00FF1281">
        <w:rPr>
          <w:color w:val="231F20"/>
          <w:lang w:eastAsia="hr-HR"/>
        </w:rPr>
        <w:t>zaračunavaju</w:t>
      </w:r>
      <w:proofErr w:type="spellEnd"/>
      <w:r w:rsidRPr="00FF1281">
        <w:rPr>
          <w:color w:val="231F20"/>
          <w:lang w:eastAsia="hr-HR"/>
        </w:rPr>
        <w:t xml:space="preserve"> </w:t>
      </w:r>
      <w:proofErr w:type="spellStart"/>
      <w:r w:rsidRPr="00FF1281">
        <w:rPr>
          <w:color w:val="231F20"/>
          <w:lang w:eastAsia="hr-HR"/>
        </w:rPr>
        <w:t>osiguravajuća</w:t>
      </w:r>
      <w:proofErr w:type="spellEnd"/>
      <w:r w:rsidRPr="00FF1281">
        <w:rPr>
          <w:color w:val="231F20"/>
          <w:lang w:eastAsia="hr-HR"/>
        </w:rPr>
        <w:t xml:space="preserve"> </w:t>
      </w:r>
      <w:proofErr w:type="spellStart"/>
      <w:r w:rsidRPr="00FF1281">
        <w:rPr>
          <w:color w:val="231F20"/>
          <w:lang w:eastAsia="hr-HR"/>
        </w:rPr>
        <w:t>društva</w:t>
      </w:r>
      <w:proofErr w:type="spellEnd"/>
      <w:r w:rsidRPr="00FF1281">
        <w:rPr>
          <w:color w:val="231F20"/>
          <w:lang w:eastAsia="hr-HR"/>
        </w:rPr>
        <w:t xml:space="preserve"> </w:t>
      </w:r>
      <w:proofErr w:type="spellStart"/>
      <w:r w:rsidRPr="00FF1281">
        <w:rPr>
          <w:color w:val="231F20"/>
          <w:lang w:eastAsia="hr-HR"/>
        </w:rPr>
        <w:t>koja</w:t>
      </w:r>
      <w:proofErr w:type="spellEnd"/>
      <w:r w:rsidRPr="00FF1281">
        <w:rPr>
          <w:color w:val="231F20"/>
          <w:lang w:eastAsia="hr-HR"/>
        </w:rPr>
        <w:t xml:space="preserve"> </w:t>
      </w:r>
      <w:proofErr w:type="spellStart"/>
      <w:r w:rsidRPr="00FF1281">
        <w:rPr>
          <w:color w:val="231F20"/>
          <w:lang w:eastAsia="hr-HR"/>
        </w:rPr>
        <w:t>nisu</w:t>
      </w:r>
      <w:proofErr w:type="spellEnd"/>
      <w:r w:rsidRPr="00FF1281">
        <w:rPr>
          <w:color w:val="231F20"/>
          <w:lang w:eastAsia="hr-HR"/>
        </w:rPr>
        <w:t xml:space="preserve"> </w:t>
      </w:r>
      <w:proofErr w:type="spellStart"/>
      <w:r w:rsidRPr="00FF1281">
        <w:rPr>
          <w:color w:val="231F20"/>
          <w:lang w:eastAsia="hr-HR"/>
        </w:rPr>
        <w:t>povezana</w:t>
      </w:r>
      <w:proofErr w:type="spellEnd"/>
      <w:r w:rsidRPr="00FF1281">
        <w:rPr>
          <w:color w:val="231F20"/>
          <w:lang w:eastAsia="hr-HR"/>
        </w:rPr>
        <w:t xml:space="preserve"> </w:t>
      </w:r>
      <w:proofErr w:type="spellStart"/>
      <w:r w:rsidRPr="00FF1281">
        <w:rPr>
          <w:color w:val="231F20"/>
          <w:lang w:eastAsia="hr-HR"/>
        </w:rPr>
        <w:t>društva</w:t>
      </w:r>
      <w:proofErr w:type="spellEnd"/>
      <w:r w:rsidRPr="00FF1281">
        <w:rPr>
          <w:color w:val="231F20"/>
          <w:lang w:eastAsia="hr-HR"/>
        </w:rPr>
        <w:t xml:space="preserve"> </w:t>
      </w:r>
      <w:proofErr w:type="spellStart"/>
      <w:r w:rsidRPr="00FF1281">
        <w:rPr>
          <w:color w:val="231F20"/>
          <w:lang w:eastAsia="hr-HR"/>
        </w:rPr>
        <w:t>investitora</w:t>
      </w:r>
      <w:proofErr w:type="spellEnd"/>
      <w:r w:rsidRPr="00FF1281">
        <w:rPr>
          <w:color w:val="231F20"/>
          <w:lang w:eastAsia="hr-HR"/>
        </w:rPr>
        <w:t>.</w:t>
      </w:r>
    </w:p>
    <w:p w14:paraId="28798100" w14:textId="77777777" w:rsidR="00185F0F" w:rsidRPr="00FF1281" w:rsidRDefault="00185F0F" w:rsidP="00185F0F">
      <w:pPr>
        <w:spacing w:after="48" w:line="240" w:lineRule="auto"/>
        <w:textAlignment w:val="baseline"/>
        <w:rPr>
          <w:color w:val="231F20"/>
          <w:lang w:eastAsia="hr-HR"/>
        </w:rPr>
      </w:pPr>
      <w:proofErr w:type="spellStart"/>
      <w:r w:rsidRPr="00FF1281">
        <w:rPr>
          <w:color w:val="231F20"/>
          <w:lang w:eastAsia="hr-HR"/>
        </w:rPr>
        <w:t>Osim</w:t>
      </w:r>
      <w:proofErr w:type="spellEnd"/>
      <w:r w:rsidRPr="00FF1281">
        <w:rPr>
          <w:color w:val="231F20"/>
          <w:lang w:eastAsia="hr-HR"/>
        </w:rPr>
        <w:t xml:space="preserve"> u </w:t>
      </w:r>
      <w:proofErr w:type="spellStart"/>
      <w:r w:rsidRPr="00FF1281">
        <w:rPr>
          <w:color w:val="231F20"/>
          <w:lang w:eastAsia="hr-HR"/>
        </w:rPr>
        <w:t>slučajevima</w:t>
      </w:r>
      <w:proofErr w:type="spellEnd"/>
      <w:r w:rsidRPr="00FF1281">
        <w:rPr>
          <w:color w:val="231F20"/>
          <w:lang w:eastAsia="hr-HR"/>
        </w:rPr>
        <w:t xml:space="preserve"> </w:t>
      </w:r>
      <w:proofErr w:type="spellStart"/>
      <w:r w:rsidRPr="00FF1281">
        <w:rPr>
          <w:color w:val="231F20"/>
          <w:lang w:eastAsia="hr-HR"/>
        </w:rPr>
        <w:t>kada</w:t>
      </w:r>
      <w:proofErr w:type="spellEnd"/>
      <w:r w:rsidRPr="00FF1281">
        <w:rPr>
          <w:color w:val="231F20"/>
          <w:lang w:eastAsia="hr-HR"/>
        </w:rPr>
        <w:t xml:space="preserve"> </w:t>
      </w:r>
      <w:proofErr w:type="spellStart"/>
      <w:r w:rsidRPr="00FF1281">
        <w:rPr>
          <w:color w:val="231F20"/>
          <w:lang w:eastAsia="hr-HR"/>
        </w:rPr>
        <w:t>pretrpljeni</w:t>
      </w:r>
      <w:proofErr w:type="spellEnd"/>
      <w:r w:rsidRPr="00FF1281">
        <w:rPr>
          <w:color w:val="231F20"/>
          <w:lang w:eastAsia="hr-HR"/>
        </w:rPr>
        <w:t xml:space="preserve"> </w:t>
      </w:r>
      <w:proofErr w:type="spellStart"/>
      <w:r w:rsidRPr="00FF1281">
        <w:rPr>
          <w:color w:val="231F20"/>
          <w:lang w:eastAsia="hr-HR"/>
        </w:rPr>
        <w:t>gubici</w:t>
      </w:r>
      <w:proofErr w:type="spellEnd"/>
      <w:r w:rsidRPr="00FF1281">
        <w:rPr>
          <w:color w:val="231F20"/>
          <w:lang w:eastAsia="hr-HR"/>
        </w:rPr>
        <w:t xml:space="preserve"> </w:t>
      </w:r>
      <w:proofErr w:type="spellStart"/>
      <w:r w:rsidRPr="00FF1281">
        <w:rPr>
          <w:color w:val="231F20"/>
          <w:lang w:eastAsia="hr-HR"/>
        </w:rPr>
        <w:t>nisu</w:t>
      </w:r>
      <w:proofErr w:type="spellEnd"/>
      <w:r w:rsidRPr="00FF1281">
        <w:rPr>
          <w:color w:val="231F20"/>
          <w:lang w:eastAsia="hr-HR"/>
        </w:rPr>
        <w:t xml:space="preserve"> u </w:t>
      </w:r>
      <w:proofErr w:type="spellStart"/>
      <w:r w:rsidRPr="00FF1281">
        <w:rPr>
          <w:color w:val="231F20"/>
          <w:lang w:eastAsia="hr-HR"/>
        </w:rPr>
        <w:t>potpunosti</w:t>
      </w:r>
      <w:proofErr w:type="spellEnd"/>
      <w:r w:rsidRPr="00FF1281">
        <w:rPr>
          <w:color w:val="231F20"/>
          <w:lang w:eastAsia="hr-HR"/>
        </w:rPr>
        <w:t xml:space="preserve"> </w:t>
      </w:r>
      <w:proofErr w:type="spellStart"/>
      <w:r w:rsidRPr="00FF1281">
        <w:rPr>
          <w:color w:val="231F20"/>
          <w:lang w:eastAsia="hr-HR"/>
        </w:rPr>
        <w:t>pokriveni</w:t>
      </w:r>
      <w:proofErr w:type="spellEnd"/>
      <w:r w:rsidRPr="00FF1281">
        <w:rPr>
          <w:color w:val="231F20"/>
          <w:lang w:eastAsia="hr-HR"/>
        </w:rPr>
        <w:t xml:space="preserve"> </w:t>
      </w:r>
      <w:proofErr w:type="spellStart"/>
      <w:r w:rsidRPr="00FF1281">
        <w:rPr>
          <w:color w:val="231F20"/>
          <w:lang w:eastAsia="hr-HR"/>
        </w:rPr>
        <w:t>policom</w:t>
      </w:r>
      <w:proofErr w:type="spellEnd"/>
      <w:r w:rsidRPr="00FF1281">
        <w:rPr>
          <w:color w:val="231F20"/>
          <w:lang w:eastAsia="hr-HR"/>
        </w:rPr>
        <w:t xml:space="preserve"> </w:t>
      </w:r>
      <w:proofErr w:type="spellStart"/>
      <w:r w:rsidRPr="00FF1281">
        <w:rPr>
          <w:color w:val="231F20"/>
          <w:lang w:eastAsia="hr-HR"/>
        </w:rPr>
        <w:t>osiguranja</w:t>
      </w:r>
      <w:proofErr w:type="spellEnd"/>
      <w:r w:rsidRPr="00FF1281">
        <w:rPr>
          <w:color w:val="231F20"/>
          <w:lang w:eastAsia="hr-HR"/>
        </w:rPr>
        <w:t xml:space="preserve">, </w:t>
      </w:r>
      <w:proofErr w:type="spellStart"/>
      <w:r w:rsidRPr="00FF1281">
        <w:rPr>
          <w:color w:val="231F20"/>
          <w:lang w:eastAsia="hr-HR"/>
        </w:rPr>
        <w:t>troškovi</w:t>
      </w:r>
      <w:proofErr w:type="spellEnd"/>
      <w:r w:rsidRPr="00FF1281">
        <w:rPr>
          <w:color w:val="231F20"/>
          <w:lang w:eastAsia="hr-HR"/>
        </w:rPr>
        <w:t xml:space="preserve"> za </w:t>
      </w:r>
      <w:proofErr w:type="spellStart"/>
      <w:r w:rsidRPr="00FF1281">
        <w:rPr>
          <w:color w:val="231F20"/>
          <w:lang w:eastAsia="hr-HR"/>
        </w:rPr>
        <w:t>pretrpljene</w:t>
      </w:r>
      <w:proofErr w:type="spellEnd"/>
      <w:r w:rsidRPr="00FF1281">
        <w:rPr>
          <w:color w:val="231F20"/>
          <w:lang w:eastAsia="hr-HR"/>
        </w:rPr>
        <w:t xml:space="preserve"> </w:t>
      </w:r>
      <w:proofErr w:type="spellStart"/>
      <w:r w:rsidRPr="00FF1281">
        <w:rPr>
          <w:color w:val="231F20"/>
          <w:lang w:eastAsia="hr-HR"/>
        </w:rPr>
        <w:t>gubitke</w:t>
      </w:r>
      <w:proofErr w:type="spellEnd"/>
      <w:r w:rsidRPr="00FF1281">
        <w:rPr>
          <w:color w:val="231F20"/>
          <w:lang w:eastAsia="hr-HR"/>
        </w:rPr>
        <w:t xml:space="preserve"> u </w:t>
      </w:r>
      <w:proofErr w:type="spellStart"/>
      <w:r w:rsidRPr="00FF1281">
        <w:rPr>
          <w:color w:val="231F20"/>
          <w:lang w:eastAsia="hr-HR"/>
        </w:rPr>
        <w:t>obliku</w:t>
      </w:r>
      <w:proofErr w:type="spellEnd"/>
      <w:r w:rsidRPr="00FF1281">
        <w:rPr>
          <w:color w:val="231F20"/>
          <w:lang w:eastAsia="hr-HR"/>
        </w:rPr>
        <w:t xml:space="preserve"> </w:t>
      </w:r>
      <w:proofErr w:type="spellStart"/>
      <w:r w:rsidRPr="00FF1281">
        <w:rPr>
          <w:color w:val="231F20"/>
          <w:lang w:eastAsia="hr-HR"/>
        </w:rPr>
        <w:t>ljudskih</w:t>
      </w:r>
      <w:proofErr w:type="spellEnd"/>
      <w:r w:rsidRPr="00FF1281">
        <w:rPr>
          <w:color w:val="231F20"/>
          <w:lang w:eastAsia="hr-HR"/>
        </w:rPr>
        <w:t xml:space="preserve"> </w:t>
      </w:r>
      <w:proofErr w:type="spellStart"/>
      <w:r w:rsidRPr="00FF1281">
        <w:rPr>
          <w:color w:val="231F20"/>
          <w:lang w:eastAsia="hr-HR"/>
        </w:rPr>
        <w:t>žrtava</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slični</w:t>
      </w:r>
      <w:proofErr w:type="spellEnd"/>
      <w:r w:rsidRPr="00FF1281">
        <w:rPr>
          <w:color w:val="231F20"/>
          <w:lang w:eastAsia="hr-HR"/>
        </w:rPr>
        <w:t xml:space="preserve"> </w:t>
      </w:r>
      <w:proofErr w:type="spellStart"/>
      <w:r w:rsidRPr="00FF1281">
        <w:rPr>
          <w:color w:val="231F20"/>
          <w:lang w:eastAsia="hr-HR"/>
        </w:rPr>
        <w:t>troškovi</w:t>
      </w:r>
      <w:proofErr w:type="spellEnd"/>
      <w:r w:rsidRPr="00FF1281">
        <w:rPr>
          <w:color w:val="231F20"/>
          <w:lang w:eastAsia="hr-HR"/>
        </w:rPr>
        <w:t xml:space="preserve"> </w:t>
      </w:r>
      <w:proofErr w:type="spellStart"/>
      <w:r w:rsidRPr="00FF1281">
        <w:rPr>
          <w:color w:val="231F20"/>
          <w:lang w:eastAsia="hr-HR"/>
        </w:rPr>
        <w:t>dopustivi</w:t>
      </w:r>
      <w:proofErr w:type="spellEnd"/>
      <w:r w:rsidRPr="00FF1281">
        <w:rPr>
          <w:color w:val="231F20"/>
          <w:lang w:eastAsia="hr-HR"/>
        </w:rPr>
        <w:t xml:space="preserve"> </w:t>
      </w:r>
      <w:proofErr w:type="spellStart"/>
      <w:r w:rsidRPr="00FF1281">
        <w:rPr>
          <w:color w:val="231F20"/>
          <w:lang w:eastAsia="hr-HR"/>
        </w:rPr>
        <w:t>su</w:t>
      </w:r>
      <w:proofErr w:type="spellEnd"/>
      <w:r w:rsidRPr="00FF1281">
        <w:rPr>
          <w:color w:val="231F20"/>
          <w:lang w:eastAsia="hr-HR"/>
        </w:rPr>
        <w:t xml:space="preserve"> u </w:t>
      </w:r>
      <w:proofErr w:type="spellStart"/>
      <w:r w:rsidRPr="00FF1281">
        <w:rPr>
          <w:color w:val="231F20"/>
          <w:lang w:eastAsia="hr-HR"/>
        </w:rPr>
        <w:t>mjeri</w:t>
      </w:r>
      <w:proofErr w:type="spellEnd"/>
      <w:r w:rsidRPr="00FF1281">
        <w:rPr>
          <w:color w:val="231F20"/>
          <w:lang w:eastAsia="hr-HR"/>
        </w:rPr>
        <w:t xml:space="preserve"> u </w:t>
      </w:r>
      <w:proofErr w:type="spellStart"/>
      <w:r w:rsidRPr="00FF1281">
        <w:rPr>
          <w:color w:val="231F20"/>
          <w:lang w:eastAsia="hr-HR"/>
        </w:rPr>
        <w:t>kojoj</w:t>
      </w:r>
      <w:proofErr w:type="spellEnd"/>
      <w:r w:rsidRPr="00FF1281">
        <w:rPr>
          <w:color w:val="231F20"/>
          <w:lang w:eastAsia="hr-HR"/>
        </w:rPr>
        <w:t xml:space="preserve"> </w:t>
      </w:r>
      <w:proofErr w:type="spellStart"/>
      <w:r w:rsidRPr="00FF1281">
        <w:rPr>
          <w:color w:val="231F20"/>
          <w:lang w:eastAsia="hr-HR"/>
        </w:rPr>
        <w:t>ih</w:t>
      </w:r>
      <w:proofErr w:type="spellEnd"/>
      <w:r w:rsidRPr="00FF1281">
        <w:rPr>
          <w:color w:val="231F20"/>
          <w:lang w:eastAsia="hr-HR"/>
        </w:rPr>
        <w:t xml:space="preserve"> se </w:t>
      </w:r>
      <w:proofErr w:type="spellStart"/>
      <w:r w:rsidRPr="00FF1281">
        <w:rPr>
          <w:color w:val="231F20"/>
          <w:lang w:eastAsia="hr-HR"/>
        </w:rPr>
        <w:t>neće</w:t>
      </w:r>
      <w:proofErr w:type="spellEnd"/>
      <w:r w:rsidRPr="00FF1281">
        <w:rPr>
          <w:color w:val="231F20"/>
          <w:lang w:eastAsia="hr-HR"/>
        </w:rPr>
        <w:t xml:space="preserve"> </w:t>
      </w:r>
      <w:proofErr w:type="spellStart"/>
      <w:r w:rsidRPr="00FF1281">
        <w:rPr>
          <w:color w:val="231F20"/>
          <w:lang w:eastAsia="hr-HR"/>
        </w:rPr>
        <w:t>kompenzirati</w:t>
      </w:r>
      <w:proofErr w:type="spellEnd"/>
      <w:r w:rsidRPr="00FF1281">
        <w:rPr>
          <w:color w:val="231F20"/>
          <w:lang w:eastAsia="hr-HR"/>
        </w:rPr>
        <w:t xml:space="preserve"> s </w:t>
      </w:r>
      <w:proofErr w:type="spellStart"/>
      <w:r w:rsidRPr="00FF1281">
        <w:rPr>
          <w:color w:val="231F20"/>
          <w:lang w:eastAsia="hr-HR"/>
        </w:rPr>
        <w:t>osiguranjem</w:t>
      </w:r>
      <w:proofErr w:type="spellEnd"/>
      <w:r w:rsidRPr="00FF1281">
        <w:rPr>
          <w:color w:val="231F20"/>
          <w:lang w:eastAsia="hr-HR"/>
        </w:rPr>
        <w:t xml:space="preserve">. U </w:t>
      </w:r>
      <w:proofErr w:type="spellStart"/>
      <w:r w:rsidRPr="00FF1281">
        <w:rPr>
          <w:color w:val="231F20"/>
          <w:lang w:eastAsia="hr-HR"/>
        </w:rPr>
        <w:t>te</w:t>
      </w:r>
      <w:proofErr w:type="spellEnd"/>
      <w:r w:rsidRPr="00FF1281">
        <w:rPr>
          <w:color w:val="231F20"/>
          <w:lang w:eastAsia="hr-HR"/>
        </w:rPr>
        <w:t xml:space="preserve"> </w:t>
      </w:r>
      <w:proofErr w:type="spellStart"/>
      <w:r w:rsidRPr="00FF1281">
        <w:rPr>
          <w:color w:val="231F20"/>
          <w:lang w:eastAsia="hr-HR"/>
        </w:rPr>
        <w:t>troškove</w:t>
      </w:r>
      <w:proofErr w:type="spellEnd"/>
      <w:r w:rsidRPr="00FF1281">
        <w:rPr>
          <w:color w:val="231F20"/>
          <w:lang w:eastAsia="hr-HR"/>
        </w:rPr>
        <w:t xml:space="preserve"> </w:t>
      </w:r>
      <w:proofErr w:type="spellStart"/>
      <w:r w:rsidRPr="00FF1281">
        <w:rPr>
          <w:color w:val="231F20"/>
          <w:lang w:eastAsia="hr-HR"/>
        </w:rPr>
        <w:t>mogu</w:t>
      </w:r>
      <w:proofErr w:type="spellEnd"/>
      <w:r w:rsidRPr="00FF1281">
        <w:rPr>
          <w:color w:val="231F20"/>
          <w:lang w:eastAsia="hr-HR"/>
        </w:rPr>
        <w:t xml:space="preserve"> </w:t>
      </w:r>
      <w:proofErr w:type="spellStart"/>
      <w:r w:rsidRPr="00FF1281">
        <w:rPr>
          <w:color w:val="231F20"/>
          <w:lang w:eastAsia="hr-HR"/>
        </w:rPr>
        <w:t>biti</w:t>
      </w:r>
      <w:proofErr w:type="spellEnd"/>
      <w:r w:rsidRPr="00FF1281">
        <w:rPr>
          <w:color w:val="231F20"/>
          <w:lang w:eastAsia="hr-HR"/>
        </w:rPr>
        <w:t xml:space="preserve"> </w:t>
      </w:r>
      <w:proofErr w:type="spellStart"/>
      <w:r w:rsidRPr="00FF1281">
        <w:rPr>
          <w:color w:val="231F20"/>
          <w:lang w:eastAsia="hr-HR"/>
        </w:rPr>
        <w:t>uključeni</w:t>
      </w:r>
      <w:proofErr w:type="spellEnd"/>
      <w:r w:rsidRPr="00FF1281">
        <w:rPr>
          <w:color w:val="231F20"/>
          <w:lang w:eastAsia="hr-HR"/>
        </w:rPr>
        <w:t xml:space="preserve"> </w:t>
      </w:r>
      <w:proofErr w:type="spellStart"/>
      <w:r w:rsidRPr="00FF1281">
        <w:rPr>
          <w:color w:val="231F20"/>
          <w:lang w:eastAsia="hr-HR"/>
        </w:rPr>
        <w:t>troškovi</w:t>
      </w:r>
      <w:proofErr w:type="spellEnd"/>
      <w:r w:rsidRPr="00FF1281">
        <w:rPr>
          <w:color w:val="231F20"/>
          <w:lang w:eastAsia="hr-HR"/>
        </w:rPr>
        <w:t xml:space="preserve"> </w:t>
      </w:r>
      <w:proofErr w:type="spellStart"/>
      <w:r w:rsidRPr="00FF1281">
        <w:rPr>
          <w:color w:val="231F20"/>
          <w:lang w:eastAsia="hr-HR"/>
        </w:rPr>
        <w:t>popravka</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zamjene</w:t>
      </w:r>
      <w:proofErr w:type="spellEnd"/>
      <w:r w:rsidRPr="00FF1281">
        <w:rPr>
          <w:color w:val="231F20"/>
          <w:lang w:eastAsia="hr-HR"/>
        </w:rPr>
        <w:t xml:space="preserve"> </w:t>
      </w:r>
      <w:proofErr w:type="spellStart"/>
      <w:r w:rsidRPr="00FF1281">
        <w:rPr>
          <w:color w:val="231F20"/>
          <w:lang w:eastAsia="hr-HR"/>
        </w:rPr>
        <w:t>imovine</w:t>
      </w:r>
      <w:proofErr w:type="spellEnd"/>
      <w:r w:rsidRPr="00FF1281">
        <w:rPr>
          <w:color w:val="231F20"/>
          <w:lang w:eastAsia="hr-HR"/>
        </w:rPr>
        <w:t xml:space="preserve"> koji </w:t>
      </w:r>
      <w:proofErr w:type="spellStart"/>
      <w:r w:rsidRPr="00FF1281">
        <w:rPr>
          <w:color w:val="231F20"/>
          <w:lang w:eastAsia="hr-HR"/>
        </w:rPr>
        <w:t>su</w:t>
      </w:r>
      <w:proofErr w:type="spellEnd"/>
      <w:r w:rsidRPr="00FF1281">
        <w:rPr>
          <w:color w:val="231F20"/>
          <w:lang w:eastAsia="hr-HR"/>
        </w:rPr>
        <w:t xml:space="preserve"> </w:t>
      </w:r>
      <w:proofErr w:type="spellStart"/>
      <w:r w:rsidRPr="00FF1281">
        <w:rPr>
          <w:color w:val="231F20"/>
          <w:lang w:eastAsia="hr-HR"/>
        </w:rPr>
        <w:t>proizašli</w:t>
      </w:r>
      <w:proofErr w:type="spellEnd"/>
      <w:r w:rsidRPr="00FF1281">
        <w:rPr>
          <w:color w:val="231F20"/>
          <w:lang w:eastAsia="hr-HR"/>
        </w:rPr>
        <w:t xml:space="preserve"> </w:t>
      </w:r>
      <w:proofErr w:type="spellStart"/>
      <w:r w:rsidRPr="00FF1281">
        <w:rPr>
          <w:color w:val="231F20"/>
          <w:lang w:eastAsia="hr-HR"/>
        </w:rPr>
        <w:t>iz</w:t>
      </w:r>
      <w:proofErr w:type="spellEnd"/>
      <w:r w:rsidRPr="00FF1281">
        <w:rPr>
          <w:color w:val="231F20"/>
          <w:lang w:eastAsia="hr-HR"/>
        </w:rPr>
        <w:t xml:space="preserve"> </w:t>
      </w:r>
      <w:proofErr w:type="spellStart"/>
      <w:r w:rsidRPr="00FF1281">
        <w:rPr>
          <w:color w:val="231F20"/>
          <w:lang w:eastAsia="hr-HR"/>
        </w:rPr>
        <w:t>štete</w:t>
      </w:r>
      <w:proofErr w:type="spellEnd"/>
      <w:r w:rsidRPr="00FF1281">
        <w:rPr>
          <w:color w:val="231F20"/>
          <w:lang w:eastAsia="hr-HR"/>
        </w:rPr>
        <w:t xml:space="preserve"> </w:t>
      </w:r>
      <w:proofErr w:type="spellStart"/>
      <w:r w:rsidRPr="00FF1281">
        <w:rPr>
          <w:color w:val="231F20"/>
          <w:lang w:eastAsia="hr-HR"/>
        </w:rPr>
        <w:t>ili</w:t>
      </w:r>
      <w:proofErr w:type="spellEnd"/>
      <w:r w:rsidRPr="00FF1281">
        <w:rPr>
          <w:color w:val="231F20"/>
          <w:lang w:eastAsia="hr-HR"/>
        </w:rPr>
        <w:t xml:space="preserve"> </w:t>
      </w:r>
      <w:proofErr w:type="spellStart"/>
      <w:r w:rsidRPr="00FF1281">
        <w:rPr>
          <w:color w:val="231F20"/>
          <w:lang w:eastAsia="hr-HR"/>
        </w:rPr>
        <w:t>gubitaka</w:t>
      </w:r>
      <w:proofErr w:type="spellEnd"/>
      <w:r w:rsidRPr="00FF1281">
        <w:rPr>
          <w:color w:val="231F20"/>
          <w:lang w:eastAsia="hr-HR"/>
        </w:rPr>
        <w:t xml:space="preserve"> </w:t>
      </w:r>
      <w:proofErr w:type="spellStart"/>
      <w:r w:rsidRPr="00FF1281">
        <w:rPr>
          <w:color w:val="231F20"/>
          <w:lang w:eastAsia="hr-HR"/>
        </w:rPr>
        <w:t>nastalih</w:t>
      </w:r>
      <w:proofErr w:type="spellEnd"/>
      <w:r w:rsidRPr="00FF1281">
        <w:rPr>
          <w:color w:val="231F20"/>
          <w:lang w:eastAsia="hr-HR"/>
        </w:rPr>
        <w:t xml:space="preserve"> </w:t>
      </w:r>
      <w:proofErr w:type="spellStart"/>
      <w:r w:rsidRPr="00FF1281">
        <w:rPr>
          <w:color w:val="231F20"/>
          <w:lang w:eastAsia="hr-HR"/>
        </w:rPr>
        <w:t>zbog</w:t>
      </w:r>
      <w:proofErr w:type="spellEnd"/>
      <w:r w:rsidRPr="00FF1281">
        <w:rPr>
          <w:color w:val="231F20"/>
          <w:lang w:eastAsia="hr-HR"/>
        </w:rPr>
        <w:t xml:space="preserve"> </w:t>
      </w:r>
      <w:proofErr w:type="spellStart"/>
      <w:r w:rsidRPr="00FF1281">
        <w:rPr>
          <w:color w:val="231F20"/>
          <w:lang w:eastAsia="hr-HR"/>
        </w:rPr>
        <w:t>požara</w:t>
      </w:r>
      <w:proofErr w:type="spellEnd"/>
      <w:r w:rsidRPr="00FF1281">
        <w:rPr>
          <w:color w:val="231F20"/>
          <w:lang w:eastAsia="hr-HR"/>
        </w:rPr>
        <w:t xml:space="preserve">, </w:t>
      </w:r>
      <w:proofErr w:type="spellStart"/>
      <w:r w:rsidRPr="00FF1281">
        <w:rPr>
          <w:color w:val="231F20"/>
          <w:lang w:eastAsia="hr-HR"/>
        </w:rPr>
        <w:t>poplave</w:t>
      </w:r>
      <w:proofErr w:type="spellEnd"/>
      <w:r w:rsidRPr="00FF1281">
        <w:rPr>
          <w:color w:val="231F20"/>
          <w:lang w:eastAsia="hr-HR"/>
        </w:rPr>
        <w:t xml:space="preserve">, </w:t>
      </w:r>
      <w:proofErr w:type="spellStart"/>
      <w:r w:rsidRPr="00FF1281">
        <w:rPr>
          <w:color w:val="231F20"/>
          <w:lang w:eastAsia="hr-HR"/>
        </w:rPr>
        <w:t>oluje</w:t>
      </w:r>
      <w:proofErr w:type="spellEnd"/>
      <w:r w:rsidRPr="00FF1281">
        <w:rPr>
          <w:color w:val="231F20"/>
          <w:lang w:eastAsia="hr-HR"/>
        </w:rPr>
        <w:t xml:space="preserve">, </w:t>
      </w:r>
      <w:proofErr w:type="spellStart"/>
      <w:r w:rsidRPr="00FF1281">
        <w:rPr>
          <w:color w:val="231F20"/>
          <w:lang w:eastAsia="hr-HR"/>
        </w:rPr>
        <w:t>krađe</w:t>
      </w:r>
      <w:proofErr w:type="spellEnd"/>
      <w:r w:rsidRPr="00FF1281">
        <w:rPr>
          <w:color w:val="231F20"/>
          <w:lang w:eastAsia="hr-HR"/>
        </w:rPr>
        <w:t xml:space="preserve">, </w:t>
      </w:r>
      <w:proofErr w:type="spellStart"/>
      <w:r w:rsidRPr="00FF1281">
        <w:rPr>
          <w:color w:val="231F20"/>
          <w:lang w:eastAsia="hr-HR"/>
        </w:rPr>
        <w:t>nesreće</w:t>
      </w:r>
      <w:proofErr w:type="spellEnd"/>
      <w:r w:rsidRPr="00FF1281">
        <w:rPr>
          <w:color w:val="231F20"/>
          <w:lang w:eastAsia="hr-HR"/>
        </w:rPr>
        <w:t xml:space="preserve"> </w:t>
      </w:r>
      <w:proofErr w:type="spellStart"/>
      <w:r w:rsidRPr="00FF1281">
        <w:rPr>
          <w:color w:val="231F20"/>
          <w:lang w:eastAsia="hr-HR"/>
        </w:rPr>
        <w:t>ili</w:t>
      </w:r>
      <w:proofErr w:type="spellEnd"/>
      <w:r w:rsidRPr="00FF1281">
        <w:rPr>
          <w:color w:val="231F20"/>
          <w:lang w:eastAsia="hr-HR"/>
        </w:rPr>
        <w:t xml:space="preserve"> </w:t>
      </w:r>
      <w:proofErr w:type="spellStart"/>
      <w:r w:rsidRPr="00FF1281">
        <w:rPr>
          <w:color w:val="231F20"/>
          <w:lang w:eastAsia="hr-HR"/>
        </w:rPr>
        <w:t>drugog</w:t>
      </w:r>
      <w:proofErr w:type="spellEnd"/>
      <w:r w:rsidRPr="00FF1281">
        <w:rPr>
          <w:color w:val="231F20"/>
          <w:lang w:eastAsia="hr-HR"/>
        </w:rPr>
        <w:t xml:space="preserve"> </w:t>
      </w:r>
      <w:proofErr w:type="spellStart"/>
      <w:r w:rsidRPr="00FF1281">
        <w:rPr>
          <w:color w:val="231F20"/>
          <w:lang w:eastAsia="hr-HR"/>
        </w:rPr>
        <w:t>sličnog</w:t>
      </w:r>
      <w:proofErr w:type="spellEnd"/>
      <w:r w:rsidRPr="00FF1281">
        <w:rPr>
          <w:color w:val="231F20"/>
          <w:lang w:eastAsia="hr-HR"/>
        </w:rPr>
        <w:t xml:space="preserve"> </w:t>
      </w:r>
      <w:proofErr w:type="spellStart"/>
      <w:r w:rsidRPr="00FF1281">
        <w:rPr>
          <w:color w:val="231F20"/>
          <w:lang w:eastAsia="hr-HR"/>
        </w:rPr>
        <w:t>događaja</w:t>
      </w:r>
      <w:proofErr w:type="spellEnd"/>
      <w:r w:rsidRPr="00FF1281">
        <w:rPr>
          <w:color w:val="231F20"/>
          <w:lang w:eastAsia="hr-HR"/>
        </w:rPr>
        <w:t xml:space="preserve">, </w:t>
      </w:r>
      <w:proofErr w:type="spellStart"/>
      <w:r w:rsidRPr="00FF1281">
        <w:rPr>
          <w:color w:val="231F20"/>
          <w:lang w:eastAsia="hr-HR"/>
        </w:rPr>
        <w:t>osim</w:t>
      </w:r>
      <w:proofErr w:type="spellEnd"/>
      <w:r w:rsidRPr="00FF1281">
        <w:rPr>
          <w:color w:val="231F20"/>
          <w:lang w:eastAsia="hr-HR"/>
        </w:rPr>
        <w:t xml:space="preserve"> </w:t>
      </w:r>
      <w:proofErr w:type="spellStart"/>
      <w:r w:rsidRPr="00FF1281">
        <w:rPr>
          <w:color w:val="231F20"/>
          <w:lang w:eastAsia="hr-HR"/>
        </w:rPr>
        <w:t>ako</w:t>
      </w:r>
      <w:proofErr w:type="spellEnd"/>
      <w:r w:rsidRPr="00FF1281">
        <w:rPr>
          <w:color w:val="231F20"/>
          <w:lang w:eastAsia="hr-HR"/>
        </w:rPr>
        <w:t xml:space="preserve"> se </w:t>
      </w:r>
      <w:proofErr w:type="spellStart"/>
      <w:r w:rsidRPr="00FF1281">
        <w:rPr>
          <w:color w:val="231F20"/>
          <w:lang w:eastAsia="hr-HR"/>
        </w:rPr>
        <w:t>šteta</w:t>
      </w:r>
      <w:proofErr w:type="spellEnd"/>
      <w:r w:rsidRPr="00FF1281">
        <w:rPr>
          <w:color w:val="231F20"/>
          <w:lang w:eastAsia="hr-HR"/>
        </w:rPr>
        <w:t xml:space="preserve"> </w:t>
      </w:r>
      <w:proofErr w:type="spellStart"/>
      <w:r w:rsidRPr="00FF1281">
        <w:rPr>
          <w:color w:val="231F20"/>
          <w:lang w:eastAsia="hr-HR"/>
        </w:rPr>
        <w:t>može</w:t>
      </w:r>
      <w:proofErr w:type="spellEnd"/>
      <w:r w:rsidRPr="00FF1281">
        <w:rPr>
          <w:color w:val="231F20"/>
          <w:lang w:eastAsia="hr-HR"/>
        </w:rPr>
        <w:t xml:space="preserve"> </w:t>
      </w:r>
      <w:proofErr w:type="spellStart"/>
      <w:r w:rsidRPr="00FF1281">
        <w:rPr>
          <w:color w:val="231F20"/>
          <w:lang w:eastAsia="hr-HR"/>
        </w:rPr>
        <w:t>pripisati</w:t>
      </w:r>
      <w:proofErr w:type="spellEnd"/>
      <w:r w:rsidRPr="00FF1281">
        <w:rPr>
          <w:color w:val="231F20"/>
          <w:lang w:eastAsia="hr-HR"/>
        </w:rPr>
        <w:t xml:space="preserve"> </w:t>
      </w:r>
      <w:proofErr w:type="spellStart"/>
      <w:r w:rsidRPr="00FF1281">
        <w:rPr>
          <w:color w:val="231F20"/>
          <w:lang w:eastAsia="hr-HR"/>
        </w:rPr>
        <w:t>običnoj</w:t>
      </w:r>
      <w:proofErr w:type="spellEnd"/>
      <w:r w:rsidRPr="00FF1281">
        <w:rPr>
          <w:color w:val="231F20"/>
          <w:lang w:eastAsia="hr-HR"/>
        </w:rPr>
        <w:t xml:space="preserve"> </w:t>
      </w:r>
      <w:proofErr w:type="spellStart"/>
      <w:r w:rsidRPr="00FF1281">
        <w:rPr>
          <w:color w:val="231F20"/>
          <w:lang w:eastAsia="hr-HR"/>
        </w:rPr>
        <w:t>nepažnji</w:t>
      </w:r>
      <w:proofErr w:type="spellEnd"/>
      <w:r w:rsidRPr="00FF1281">
        <w:rPr>
          <w:color w:val="231F20"/>
          <w:lang w:eastAsia="hr-HR"/>
        </w:rPr>
        <w:t xml:space="preserve">, </w:t>
      </w:r>
      <w:proofErr w:type="spellStart"/>
      <w:r w:rsidRPr="00FF1281">
        <w:rPr>
          <w:color w:val="231F20"/>
          <w:lang w:eastAsia="hr-HR"/>
        </w:rPr>
        <w:t>krajnjoj</w:t>
      </w:r>
      <w:proofErr w:type="spellEnd"/>
      <w:r w:rsidRPr="00FF1281">
        <w:rPr>
          <w:color w:val="231F20"/>
          <w:lang w:eastAsia="hr-HR"/>
        </w:rPr>
        <w:t xml:space="preserve"> </w:t>
      </w:r>
      <w:proofErr w:type="spellStart"/>
      <w:r w:rsidRPr="00FF1281">
        <w:rPr>
          <w:color w:val="231F20"/>
          <w:lang w:eastAsia="hr-HR"/>
        </w:rPr>
        <w:t>nepažnji</w:t>
      </w:r>
      <w:proofErr w:type="spellEnd"/>
      <w:r w:rsidRPr="00FF1281">
        <w:rPr>
          <w:color w:val="231F20"/>
          <w:lang w:eastAsia="hr-HR"/>
        </w:rPr>
        <w:t xml:space="preserve"> </w:t>
      </w:r>
      <w:proofErr w:type="spellStart"/>
      <w:r w:rsidRPr="00FF1281">
        <w:rPr>
          <w:color w:val="231F20"/>
          <w:lang w:eastAsia="hr-HR"/>
        </w:rPr>
        <w:t>ili</w:t>
      </w:r>
      <w:proofErr w:type="spellEnd"/>
      <w:r w:rsidRPr="00FF1281">
        <w:rPr>
          <w:color w:val="231F20"/>
          <w:lang w:eastAsia="hr-HR"/>
        </w:rPr>
        <w:t xml:space="preserve"> </w:t>
      </w:r>
      <w:proofErr w:type="spellStart"/>
      <w:r w:rsidRPr="00FF1281">
        <w:rPr>
          <w:color w:val="231F20"/>
          <w:lang w:eastAsia="hr-HR"/>
        </w:rPr>
        <w:t>namjeri</w:t>
      </w:r>
      <w:proofErr w:type="spellEnd"/>
      <w:r w:rsidRPr="00FF1281">
        <w:rPr>
          <w:color w:val="231F20"/>
          <w:lang w:eastAsia="hr-HR"/>
        </w:rPr>
        <w:t xml:space="preserve"> </w:t>
      </w:r>
      <w:proofErr w:type="spellStart"/>
      <w:r w:rsidRPr="00FF1281">
        <w:rPr>
          <w:color w:val="231F20"/>
          <w:lang w:eastAsia="hr-HR"/>
        </w:rPr>
        <w:t>investitora</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njegovih</w:t>
      </w:r>
      <w:proofErr w:type="spellEnd"/>
      <w:r w:rsidRPr="00FF1281">
        <w:rPr>
          <w:color w:val="231F20"/>
          <w:lang w:eastAsia="hr-HR"/>
        </w:rPr>
        <w:t xml:space="preserve"> </w:t>
      </w:r>
      <w:proofErr w:type="spellStart"/>
      <w:r w:rsidRPr="00FF1281">
        <w:rPr>
          <w:color w:val="231F20"/>
          <w:lang w:eastAsia="hr-HR"/>
        </w:rPr>
        <w:t>podizvođača</w:t>
      </w:r>
      <w:proofErr w:type="spellEnd"/>
      <w:r w:rsidRPr="00FF1281">
        <w:rPr>
          <w:color w:val="231F20"/>
          <w:lang w:eastAsia="hr-HR"/>
        </w:rPr>
        <w:t xml:space="preserve"> </w:t>
      </w:r>
      <w:proofErr w:type="spellStart"/>
      <w:r w:rsidRPr="00FF1281">
        <w:rPr>
          <w:color w:val="231F20"/>
          <w:lang w:eastAsia="hr-HR"/>
        </w:rPr>
        <w:t>ili</w:t>
      </w:r>
      <w:proofErr w:type="spellEnd"/>
      <w:r w:rsidRPr="00FF1281">
        <w:rPr>
          <w:color w:val="231F20"/>
          <w:lang w:eastAsia="hr-HR"/>
        </w:rPr>
        <w:t xml:space="preserve"> </w:t>
      </w:r>
      <w:proofErr w:type="spellStart"/>
      <w:r w:rsidRPr="00FF1281">
        <w:rPr>
          <w:color w:val="231F20"/>
          <w:lang w:eastAsia="hr-HR"/>
        </w:rPr>
        <w:t>osoba</w:t>
      </w:r>
      <w:proofErr w:type="spellEnd"/>
      <w:r w:rsidRPr="00FF1281">
        <w:rPr>
          <w:color w:val="231F20"/>
          <w:lang w:eastAsia="hr-HR"/>
        </w:rPr>
        <w:t xml:space="preserve"> za </w:t>
      </w:r>
      <w:proofErr w:type="spellStart"/>
      <w:r w:rsidRPr="00FF1281">
        <w:rPr>
          <w:color w:val="231F20"/>
          <w:lang w:eastAsia="hr-HR"/>
        </w:rPr>
        <w:t>koje</w:t>
      </w:r>
      <w:proofErr w:type="spellEnd"/>
      <w:r w:rsidRPr="00FF1281">
        <w:rPr>
          <w:color w:val="231F20"/>
          <w:lang w:eastAsia="hr-HR"/>
        </w:rPr>
        <w:t xml:space="preserve"> </w:t>
      </w:r>
      <w:proofErr w:type="spellStart"/>
      <w:r w:rsidRPr="00FF1281">
        <w:rPr>
          <w:color w:val="231F20"/>
          <w:lang w:eastAsia="hr-HR"/>
        </w:rPr>
        <w:t>oni</w:t>
      </w:r>
      <w:proofErr w:type="spellEnd"/>
      <w:r w:rsidRPr="00FF1281">
        <w:rPr>
          <w:color w:val="231F20"/>
          <w:lang w:eastAsia="hr-HR"/>
        </w:rPr>
        <w:t xml:space="preserve"> po </w:t>
      </w:r>
      <w:proofErr w:type="spellStart"/>
      <w:r w:rsidRPr="00FF1281">
        <w:rPr>
          <w:color w:val="231F20"/>
          <w:lang w:eastAsia="hr-HR"/>
        </w:rPr>
        <w:t>bilo</w:t>
      </w:r>
      <w:proofErr w:type="spellEnd"/>
      <w:r w:rsidRPr="00FF1281">
        <w:rPr>
          <w:color w:val="231F20"/>
          <w:lang w:eastAsia="hr-HR"/>
        </w:rPr>
        <w:t xml:space="preserve"> </w:t>
      </w:r>
      <w:proofErr w:type="spellStart"/>
      <w:r w:rsidRPr="00FF1281">
        <w:rPr>
          <w:color w:val="231F20"/>
          <w:lang w:eastAsia="hr-HR"/>
        </w:rPr>
        <w:t>kojoj</w:t>
      </w:r>
      <w:proofErr w:type="spellEnd"/>
      <w:r w:rsidRPr="00FF1281">
        <w:rPr>
          <w:color w:val="231F20"/>
          <w:lang w:eastAsia="hr-HR"/>
        </w:rPr>
        <w:t xml:space="preserve"> </w:t>
      </w:r>
      <w:proofErr w:type="spellStart"/>
      <w:r w:rsidRPr="00FF1281">
        <w:rPr>
          <w:color w:val="231F20"/>
          <w:lang w:eastAsia="hr-HR"/>
        </w:rPr>
        <w:t>osnovi</w:t>
      </w:r>
      <w:proofErr w:type="spellEnd"/>
      <w:r w:rsidRPr="00FF1281">
        <w:rPr>
          <w:color w:val="231F20"/>
          <w:lang w:eastAsia="hr-HR"/>
        </w:rPr>
        <w:t xml:space="preserve"> </w:t>
      </w:r>
      <w:proofErr w:type="spellStart"/>
      <w:r w:rsidRPr="00FF1281">
        <w:rPr>
          <w:color w:val="231F20"/>
          <w:lang w:eastAsia="hr-HR"/>
        </w:rPr>
        <w:t>odgovaraju</w:t>
      </w:r>
      <w:proofErr w:type="spellEnd"/>
      <w:r w:rsidRPr="00FF1281">
        <w:rPr>
          <w:color w:val="231F20"/>
          <w:lang w:eastAsia="hr-HR"/>
        </w:rPr>
        <w:t xml:space="preserve">. </w:t>
      </w:r>
      <w:proofErr w:type="spellStart"/>
      <w:r w:rsidRPr="00FF1281">
        <w:rPr>
          <w:color w:val="231F20"/>
          <w:lang w:eastAsia="hr-HR"/>
        </w:rPr>
        <w:t>Kako</w:t>
      </w:r>
      <w:proofErr w:type="spellEnd"/>
      <w:r w:rsidRPr="00FF1281">
        <w:rPr>
          <w:color w:val="231F20"/>
          <w:lang w:eastAsia="hr-HR"/>
        </w:rPr>
        <w:t xml:space="preserve"> bi se </w:t>
      </w:r>
      <w:proofErr w:type="spellStart"/>
      <w:r w:rsidRPr="00FF1281">
        <w:rPr>
          <w:color w:val="231F20"/>
          <w:lang w:eastAsia="hr-HR"/>
        </w:rPr>
        <w:t>izbjegle</w:t>
      </w:r>
      <w:proofErr w:type="spellEnd"/>
      <w:r w:rsidRPr="00FF1281">
        <w:rPr>
          <w:color w:val="231F20"/>
          <w:lang w:eastAsia="hr-HR"/>
        </w:rPr>
        <w:t xml:space="preserve"> </w:t>
      </w:r>
      <w:proofErr w:type="spellStart"/>
      <w:r w:rsidRPr="00FF1281">
        <w:rPr>
          <w:color w:val="231F20"/>
          <w:lang w:eastAsia="hr-HR"/>
        </w:rPr>
        <w:t>dvojbe</w:t>
      </w:r>
      <w:proofErr w:type="spellEnd"/>
      <w:r w:rsidRPr="00FF1281">
        <w:rPr>
          <w:color w:val="231F20"/>
          <w:lang w:eastAsia="hr-HR"/>
        </w:rPr>
        <w:t xml:space="preserve">, u </w:t>
      </w:r>
      <w:proofErr w:type="spellStart"/>
      <w:r w:rsidRPr="00FF1281">
        <w:rPr>
          <w:color w:val="231F20"/>
          <w:lang w:eastAsia="hr-HR"/>
        </w:rPr>
        <w:t>slučaju</w:t>
      </w:r>
      <w:proofErr w:type="spellEnd"/>
      <w:r w:rsidRPr="00FF1281">
        <w:rPr>
          <w:color w:val="231F20"/>
          <w:lang w:eastAsia="hr-HR"/>
        </w:rPr>
        <w:t xml:space="preserve"> da </w:t>
      </w:r>
      <w:proofErr w:type="spellStart"/>
      <w:r w:rsidRPr="00FF1281">
        <w:rPr>
          <w:color w:val="231F20"/>
          <w:lang w:eastAsia="hr-HR"/>
        </w:rPr>
        <w:t>štete</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w:t>
      </w:r>
      <w:proofErr w:type="spellStart"/>
      <w:r w:rsidRPr="00FF1281">
        <w:rPr>
          <w:color w:val="231F20"/>
          <w:lang w:eastAsia="hr-HR"/>
        </w:rPr>
        <w:t>ili</w:t>
      </w:r>
      <w:proofErr w:type="spellEnd"/>
      <w:r w:rsidRPr="00FF1281">
        <w:rPr>
          <w:color w:val="231F20"/>
          <w:lang w:eastAsia="hr-HR"/>
        </w:rPr>
        <w:t xml:space="preserve"> </w:t>
      </w:r>
      <w:proofErr w:type="spellStart"/>
      <w:r w:rsidRPr="00FF1281">
        <w:rPr>
          <w:color w:val="231F20"/>
          <w:lang w:eastAsia="hr-HR"/>
        </w:rPr>
        <w:t>gubitke</w:t>
      </w:r>
      <w:proofErr w:type="spellEnd"/>
      <w:r w:rsidRPr="00FF1281">
        <w:rPr>
          <w:color w:val="231F20"/>
          <w:lang w:eastAsia="hr-HR"/>
        </w:rPr>
        <w:t xml:space="preserve"> </w:t>
      </w:r>
      <w:proofErr w:type="spellStart"/>
      <w:r w:rsidRPr="00FF1281">
        <w:rPr>
          <w:color w:val="231F20"/>
          <w:lang w:eastAsia="hr-HR"/>
        </w:rPr>
        <w:t>povezane</w:t>
      </w:r>
      <w:proofErr w:type="spellEnd"/>
      <w:r w:rsidRPr="00FF1281">
        <w:rPr>
          <w:color w:val="231F20"/>
          <w:lang w:eastAsia="hr-HR"/>
        </w:rPr>
        <w:t xml:space="preserve"> s </w:t>
      </w:r>
      <w:proofErr w:type="spellStart"/>
      <w:r w:rsidRPr="00FF1281">
        <w:rPr>
          <w:color w:val="231F20"/>
          <w:lang w:eastAsia="hr-HR"/>
        </w:rPr>
        <w:t>ovom</w:t>
      </w:r>
      <w:proofErr w:type="spellEnd"/>
      <w:r w:rsidRPr="00FF1281">
        <w:rPr>
          <w:color w:val="231F20"/>
          <w:lang w:eastAsia="hr-HR"/>
        </w:rPr>
        <w:t xml:space="preserve"> </w:t>
      </w:r>
      <w:proofErr w:type="spellStart"/>
      <w:r w:rsidRPr="00FF1281">
        <w:rPr>
          <w:color w:val="231F20"/>
          <w:lang w:eastAsia="hr-HR"/>
        </w:rPr>
        <w:t>odredbom</w:t>
      </w:r>
      <w:proofErr w:type="spellEnd"/>
      <w:r w:rsidRPr="00FF1281">
        <w:rPr>
          <w:color w:val="231F20"/>
          <w:lang w:eastAsia="hr-HR"/>
        </w:rPr>
        <w:t xml:space="preserve"> u </w:t>
      </w:r>
      <w:proofErr w:type="spellStart"/>
      <w:r w:rsidRPr="00FF1281">
        <w:rPr>
          <w:color w:val="231F20"/>
          <w:lang w:eastAsia="hr-HR"/>
        </w:rPr>
        <w:t>potpunosti</w:t>
      </w:r>
      <w:proofErr w:type="spellEnd"/>
      <w:r w:rsidRPr="00FF1281">
        <w:rPr>
          <w:color w:val="231F20"/>
          <w:lang w:eastAsia="hr-HR"/>
        </w:rPr>
        <w:t xml:space="preserve"> </w:t>
      </w:r>
      <w:proofErr w:type="spellStart"/>
      <w:r w:rsidRPr="00FF1281">
        <w:rPr>
          <w:color w:val="231F20"/>
          <w:lang w:eastAsia="hr-HR"/>
        </w:rPr>
        <w:t>pokriva</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nadoknađuje</w:t>
      </w:r>
      <w:proofErr w:type="spellEnd"/>
      <w:r w:rsidRPr="00FF1281">
        <w:rPr>
          <w:color w:val="231F20"/>
          <w:lang w:eastAsia="hr-HR"/>
        </w:rPr>
        <w:t xml:space="preserve"> </w:t>
      </w:r>
      <w:proofErr w:type="spellStart"/>
      <w:r w:rsidRPr="00FF1281">
        <w:rPr>
          <w:color w:val="231F20"/>
          <w:lang w:eastAsia="hr-HR"/>
        </w:rPr>
        <w:t>polica</w:t>
      </w:r>
      <w:proofErr w:type="spellEnd"/>
      <w:r w:rsidRPr="00FF1281">
        <w:rPr>
          <w:color w:val="231F20"/>
          <w:lang w:eastAsia="hr-HR"/>
        </w:rPr>
        <w:t xml:space="preserve"> </w:t>
      </w:r>
      <w:proofErr w:type="spellStart"/>
      <w:r w:rsidRPr="00FF1281">
        <w:rPr>
          <w:color w:val="231F20"/>
          <w:lang w:eastAsia="hr-HR"/>
        </w:rPr>
        <w:t>osiguranja</w:t>
      </w:r>
      <w:proofErr w:type="spellEnd"/>
      <w:r w:rsidRPr="00FF1281">
        <w:rPr>
          <w:color w:val="231F20"/>
          <w:lang w:eastAsia="hr-HR"/>
        </w:rPr>
        <w:t xml:space="preserve"> </w:t>
      </w:r>
      <w:proofErr w:type="spellStart"/>
      <w:r w:rsidRPr="00FF1281">
        <w:rPr>
          <w:color w:val="231F20"/>
          <w:lang w:eastAsia="hr-HR"/>
        </w:rPr>
        <w:t>investitora</w:t>
      </w:r>
      <w:proofErr w:type="spellEnd"/>
      <w:r w:rsidRPr="00FF1281">
        <w:rPr>
          <w:color w:val="231F20"/>
          <w:lang w:eastAsia="hr-HR"/>
        </w:rPr>
        <w:t xml:space="preserve">, </w:t>
      </w:r>
      <w:proofErr w:type="spellStart"/>
      <w:r w:rsidRPr="00FF1281">
        <w:rPr>
          <w:color w:val="231F20"/>
          <w:lang w:eastAsia="hr-HR"/>
        </w:rPr>
        <w:t>te</w:t>
      </w:r>
      <w:proofErr w:type="spellEnd"/>
      <w:r w:rsidRPr="00FF1281">
        <w:rPr>
          <w:color w:val="231F20"/>
          <w:lang w:eastAsia="hr-HR"/>
        </w:rPr>
        <w:t xml:space="preserve"> </w:t>
      </w:r>
      <w:proofErr w:type="spellStart"/>
      <w:r w:rsidRPr="00FF1281">
        <w:rPr>
          <w:color w:val="231F20"/>
          <w:lang w:eastAsia="hr-HR"/>
        </w:rPr>
        <w:t>štete</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gubici</w:t>
      </w:r>
      <w:proofErr w:type="spellEnd"/>
      <w:r w:rsidRPr="00FF1281">
        <w:rPr>
          <w:color w:val="231F20"/>
          <w:lang w:eastAsia="hr-HR"/>
        </w:rPr>
        <w:t xml:space="preserve"> ne </w:t>
      </w:r>
      <w:proofErr w:type="spellStart"/>
      <w:r w:rsidRPr="00FF1281">
        <w:rPr>
          <w:color w:val="231F20"/>
          <w:lang w:eastAsia="hr-HR"/>
        </w:rPr>
        <w:t>podliježu</w:t>
      </w:r>
      <w:proofErr w:type="spellEnd"/>
      <w:r w:rsidRPr="00FF1281">
        <w:rPr>
          <w:color w:val="231F20"/>
          <w:lang w:eastAsia="hr-HR"/>
        </w:rPr>
        <w:t xml:space="preserve"> </w:t>
      </w:r>
      <w:proofErr w:type="spellStart"/>
      <w:r w:rsidRPr="00FF1281">
        <w:rPr>
          <w:color w:val="231F20"/>
          <w:lang w:eastAsia="hr-HR"/>
        </w:rPr>
        <w:t>povratu</w:t>
      </w:r>
      <w:proofErr w:type="spellEnd"/>
      <w:r w:rsidRPr="00FF1281">
        <w:rPr>
          <w:color w:val="231F20"/>
          <w:lang w:eastAsia="hr-HR"/>
        </w:rPr>
        <w:t xml:space="preserve"> </w:t>
      </w:r>
      <w:proofErr w:type="spellStart"/>
      <w:r w:rsidRPr="00FF1281">
        <w:rPr>
          <w:color w:val="231F20"/>
          <w:lang w:eastAsia="hr-HR"/>
        </w:rPr>
        <w:t>troškova</w:t>
      </w:r>
      <w:proofErr w:type="spellEnd"/>
      <w:r w:rsidRPr="00FF1281">
        <w:rPr>
          <w:color w:val="231F20"/>
          <w:lang w:eastAsia="hr-HR"/>
        </w:rPr>
        <w:t>.</w:t>
      </w:r>
    </w:p>
    <w:p w14:paraId="5856999E" w14:textId="77777777" w:rsidR="00185F0F" w:rsidRPr="00FF1281" w:rsidRDefault="00185F0F" w:rsidP="00185F0F">
      <w:pPr>
        <w:spacing w:before="103" w:after="48" w:line="240" w:lineRule="auto"/>
        <w:textAlignment w:val="baseline"/>
        <w:rPr>
          <w:color w:val="231F20"/>
          <w:lang w:eastAsia="hr-HR"/>
        </w:rPr>
      </w:pPr>
      <w:r w:rsidRPr="00FF1281">
        <w:rPr>
          <w:color w:val="231F20"/>
          <w:lang w:eastAsia="hr-HR"/>
        </w:rPr>
        <w:t xml:space="preserve">10. </w:t>
      </w:r>
      <w:proofErr w:type="spellStart"/>
      <w:r w:rsidRPr="00FF1281">
        <w:rPr>
          <w:color w:val="231F20"/>
          <w:lang w:eastAsia="hr-HR"/>
        </w:rPr>
        <w:t>Tražbine</w:t>
      </w:r>
      <w:proofErr w:type="spellEnd"/>
    </w:p>
    <w:p w14:paraId="0D501A38" w14:textId="77777777" w:rsidR="00185F0F" w:rsidRPr="00FF1281" w:rsidRDefault="00185F0F" w:rsidP="00185F0F">
      <w:pPr>
        <w:spacing w:after="48" w:line="240" w:lineRule="auto"/>
        <w:textAlignment w:val="baseline"/>
        <w:rPr>
          <w:color w:val="231F20"/>
          <w:lang w:eastAsia="hr-HR"/>
        </w:rPr>
      </w:pPr>
      <w:proofErr w:type="spellStart"/>
      <w:r w:rsidRPr="00FF1281">
        <w:rPr>
          <w:color w:val="231F20"/>
          <w:lang w:eastAsia="hr-HR"/>
        </w:rPr>
        <w:t>Troškovi</w:t>
      </w:r>
      <w:proofErr w:type="spellEnd"/>
      <w:r w:rsidRPr="00FF1281">
        <w:rPr>
          <w:color w:val="231F20"/>
          <w:lang w:eastAsia="hr-HR"/>
        </w:rPr>
        <w:t xml:space="preserve"> </w:t>
      </w:r>
      <w:proofErr w:type="spellStart"/>
      <w:r w:rsidRPr="00FF1281">
        <w:rPr>
          <w:color w:val="231F20"/>
          <w:lang w:eastAsia="hr-HR"/>
        </w:rPr>
        <w:t>nastali</w:t>
      </w:r>
      <w:proofErr w:type="spellEnd"/>
      <w:r w:rsidRPr="00FF1281">
        <w:rPr>
          <w:color w:val="231F20"/>
          <w:lang w:eastAsia="hr-HR"/>
        </w:rPr>
        <w:t xml:space="preserve"> s </w:t>
      </w:r>
      <w:proofErr w:type="spellStart"/>
      <w:r w:rsidRPr="00FF1281">
        <w:rPr>
          <w:color w:val="231F20"/>
          <w:lang w:eastAsia="hr-HR"/>
        </w:rPr>
        <w:t>naslova</w:t>
      </w:r>
      <w:proofErr w:type="spellEnd"/>
      <w:r w:rsidRPr="00FF1281">
        <w:rPr>
          <w:color w:val="231F20"/>
          <w:lang w:eastAsia="hr-HR"/>
        </w:rPr>
        <w:t xml:space="preserve"> </w:t>
      </w:r>
      <w:proofErr w:type="spellStart"/>
      <w:r w:rsidRPr="00FF1281">
        <w:rPr>
          <w:color w:val="231F20"/>
          <w:lang w:eastAsia="hr-HR"/>
        </w:rPr>
        <w:t>nagodbe</w:t>
      </w:r>
      <w:proofErr w:type="spellEnd"/>
      <w:r w:rsidRPr="00FF1281">
        <w:rPr>
          <w:color w:val="231F20"/>
          <w:lang w:eastAsia="hr-HR"/>
        </w:rPr>
        <w:t xml:space="preserve"> </w:t>
      </w:r>
      <w:proofErr w:type="spellStart"/>
      <w:r w:rsidRPr="00FF1281">
        <w:rPr>
          <w:color w:val="231F20"/>
          <w:lang w:eastAsia="hr-HR"/>
        </w:rPr>
        <w:t>ili</w:t>
      </w:r>
      <w:proofErr w:type="spellEnd"/>
      <w:r w:rsidRPr="00FF1281">
        <w:rPr>
          <w:color w:val="231F20"/>
          <w:lang w:eastAsia="hr-HR"/>
        </w:rPr>
        <w:t xml:space="preserve"> </w:t>
      </w:r>
      <w:proofErr w:type="spellStart"/>
      <w:r w:rsidRPr="00FF1281">
        <w:rPr>
          <w:color w:val="231F20"/>
          <w:lang w:eastAsia="hr-HR"/>
        </w:rPr>
        <w:t>naknade</w:t>
      </w:r>
      <w:proofErr w:type="spellEnd"/>
      <w:r w:rsidRPr="00FF1281">
        <w:rPr>
          <w:color w:val="231F20"/>
          <w:lang w:eastAsia="hr-HR"/>
        </w:rPr>
        <w:t xml:space="preserve"> </w:t>
      </w:r>
      <w:proofErr w:type="spellStart"/>
      <w:r w:rsidRPr="00FF1281">
        <w:rPr>
          <w:color w:val="231F20"/>
          <w:lang w:eastAsia="hr-HR"/>
        </w:rPr>
        <w:t>bilo</w:t>
      </w:r>
      <w:proofErr w:type="spellEnd"/>
      <w:r w:rsidRPr="00FF1281">
        <w:rPr>
          <w:color w:val="231F20"/>
          <w:lang w:eastAsia="hr-HR"/>
        </w:rPr>
        <w:t xml:space="preserve"> </w:t>
      </w:r>
      <w:proofErr w:type="spellStart"/>
      <w:r w:rsidRPr="00FF1281">
        <w:rPr>
          <w:color w:val="231F20"/>
          <w:lang w:eastAsia="hr-HR"/>
        </w:rPr>
        <w:t>kakvih</w:t>
      </w:r>
      <w:proofErr w:type="spellEnd"/>
      <w:r w:rsidRPr="00FF1281">
        <w:rPr>
          <w:color w:val="231F20"/>
          <w:lang w:eastAsia="hr-HR"/>
        </w:rPr>
        <w:t xml:space="preserve"> </w:t>
      </w:r>
      <w:proofErr w:type="spellStart"/>
      <w:r w:rsidRPr="00FF1281">
        <w:rPr>
          <w:color w:val="231F20"/>
          <w:lang w:eastAsia="hr-HR"/>
        </w:rPr>
        <w:t>gubitaka</w:t>
      </w:r>
      <w:proofErr w:type="spellEnd"/>
      <w:r w:rsidRPr="00FF1281">
        <w:rPr>
          <w:color w:val="231F20"/>
          <w:lang w:eastAsia="hr-HR"/>
        </w:rPr>
        <w:t xml:space="preserve">, </w:t>
      </w:r>
      <w:proofErr w:type="spellStart"/>
      <w:r w:rsidRPr="00FF1281">
        <w:rPr>
          <w:color w:val="231F20"/>
          <w:lang w:eastAsia="hr-HR"/>
        </w:rPr>
        <w:t>tražbina</w:t>
      </w:r>
      <w:proofErr w:type="spellEnd"/>
      <w:r w:rsidRPr="00FF1281">
        <w:rPr>
          <w:color w:val="231F20"/>
          <w:lang w:eastAsia="hr-HR"/>
        </w:rPr>
        <w:t xml:space="preserve">, </w:t>
      </w:r>
      <w:proofErr w:type="spellStart"/>
      <w:r w:rsidRPr="00FF1281">
        <w:rPr>
          <w:color w:val="231F20"/>
          <w:lang w:eastAsia="hr-HR"/>
        </w:rPr>
        <w:t>odšteta</w:t>
      </w:r>
      <w:proofErr w:type="spellEnd"/>
      <w:r w:rsidRPr="00FF1281">
        <w:rPr>
          <w:color w:val="231F20"/>
          <w:lang w:eastAsia="hr-HR"/>
        </w:rPr>
        <w:t xml:space="preserve">, </w:t>
      </w:r>
      <w:proofErr w:type="spellStart"/>
      <w:r w:rsidRPr="00FF1281">
        <w:rPr>
          <w:color w:val="231F20"/>
          <w:lang w:eastAsia="hr-HR"/>
        </w:rPr>
        <w:t>sudskih</w:t>
      </w:r>
      <w:proofErr w:type="spellEnd"/>
      <w:r w:rsidRPr="00FF1281">
        <w:rPr>
          <w:color w:val="231F20"/>
          <w:lang w:eastAsia="hr-HR"/>
        </w:rPr>
        <w:t xml:space="preserve"> </w:t>
      </w:r>
      <w:proofErr w:type="spellStart"/>
      <w:r w:rsidRPr="00FF1281">
        <w:rPr>
          <w:color w:val="231F20"/>
          <w:lang w:eastAsia="hr-HR"/>
        </w:rPr>
        <w:t>odluka</w:t>
      </w:r>
      <w:proofErr w:type="spellEnd"/>
      <w:r w:rsidRPr="00FF1281">
        <w:rPr>
          <w:color w:val="231F20"/>
          <w:lang w:eastAsia="hr-HR"/>
        </w:rPr>
        <w:t xml:space="preserve"> </w:t>
      </w:r>
      <w:proofErr w:type="spellStart"/>
      <w:r w:rsidRPr="00FF1281">
        <w:rPr>
          <w:color w:val="231F20"/>
          <w:lang w:eastAsia="hr-HR"/>
        </w:rPr>
        <w:t>ili</w:t>
      </w:r>
      <w:proofErr w:type="spellEnd"/>
      <w:r w:rsidRPr="00FF1281">
        <w:rPr>
          <w:color w:val="231F20"/>
          <w:lang w:eastAsia="hr-HR"/>
        </w:rPr>
        <w:t xml:space="preserve"> </w:t>
      </w:r>
      <w:proofErr w:type="spellStart"/>
      <w:r w:rsidRPr="00FF1281">
        <w:rPr>
          <w:color w:val="231F20"/>
          <w:lang w:eastAsia="hr-HR"/>
        </w:rPr>
        <w:t>drugih</w:t>
      </w:r>
      <w:proofErr w:type="spellEnd"/>
      <w:r w:rsidRPr="00FF1281">
        <w:rPr>
          <w:color w:val="231F20"/>
          <w:lang w:eastAsia="hr-HR"/>
        </w:rPr>
        <w:t xml:space="preserve"> </w:t>
      </w:r>
      <w:proofErr w:type="spellStart"/>
      <w:r w:rsidRPr="00FF1281">
        <w:rPr>
          <w:color w:val="231F20"/>
          <w:lang w:eastAsia="hr-HR"/>
        </w:rPr>
        <w:t>troškova</w:t>
      </w:r>
      <w:proofErr w:type="spellEnd"/>
      <w:r w:rsidRPr="00FF1281">
        <w:rPr>
          <w:color w:val="231F20"/>
          <w:lang w:eastAsia="hr-HR"/>
        </w:rPr>
        <w:t xml:space="preserve"> </w:t>
      </w:r>
      <w:proofErr w:type="spellStart"/>
      <w:r w:rsidRPr="00FF1281">
        <w:rPr>
          <w:color w:val="231F20"/>
          <w:lang w:eastAsia="hr-HR"/>
        </w:rPr>
        <w:t>nastalih</w:t>
      </w:r>
      <w:proofErr w:type="spellEnd"/>
      <w:r w:rsidRPr="00FF1281">
        <w:rPr>
          <w:color w:val="231F20"/>
          <w:lang w:eastAsia="hr-HR"/>
        </w:rPr>
        <w:t xml:space="preserve"> za </w:t>
      </w:r>
      <w:proofErr w:type="spellStart"/>
      <w:r w:rsidRPr="00FF1281">
        <w:rPr>
          <w:color w:val="231F20"/>
          <w:lang w:eastAsia="hr-HR"/>
        </w:rPr>
        <w:t>neku</w:t>
      </w:r>
      <w:proofErr w:type="spellEnd"/>
      <w:r w:rsidRPr="00FF1281">
        <w:rPr>
          <w:color w:val="231F20"/>
          <w:lang w:eastAsia="hr-HR"/>
        </w:rPr>
        <w:t xml:space="preserve"> </w:t>
      </w:r>
      <w:proofErr w:type="spellStart"/>
      <w:r w:rsidRPr="00FF1281">
        <w:rPr>
          <w:color w:val="231F20"/>
          <w:lang w:eastAsia="hr-HR"/>
        </w:rPr>
        <w:t>treću</w:t>
      </w:r>
      <w:proofErr w:type="spellEnd"/>
      <w:r w:rsidRPr="00FF1281">
        <w:rPr>
          <w:color w:val="231F20"/>
          <w:lang w:eastAsia="hr-HR"/>
        </w:rPr>
        <w:t xml:space="preserve"> </w:t>
      </w:r>
      <w:proofErr w:type="spellStart"/>
      <w:r w:rsidRPr="00FF1281">
        <w:rPr>
          <w:color w:val="231F20"/>
          <w:lang w:eastAsia="hr-HR"/>
        </w:rPr>
        <w:t>stranu</w:t>
      </w:r>
      <w:proofErr w:type="spellEnd"/>
      <w:r w:rsidRPr="00FF1281">
        <w:rPr>
          <w:color w:val="231F20"/>
          <w:lang w:eastAsia="hr-HR"/>
        </w:rPr>
        <w:t xml:space="preserve"> </w:t>
      </w:r>
      <w:proofErr w:type="spellStart"/>
      <w:r w:rsidRPr="00FF1281">
        <w:rPr>
          <w:color w:val="231F20"/>
          <w:lang w:eastAsia="hr-HR"/>
        </w:rPr>
        <w:t>zbog</w:t>
      </w:r>
      <w:proofErr w:type="spellEnd"/>
      <w:r w:rsidRPr="00FF1281">
        <w:rPr>
          <w:color w:val="231F20"/>
          <w:lang w:eastAsia="hr-HR"/>
        </w:rPr>
        <w:t xml:space="preserve"> </w:t>
      </w:r>
      <w:proofErr w:type="spellStart"/>
      <w:r w:rsidRPr="00FF1281">
        <w:rPr>
          <w:color w:val="231F20"/>
          <w:lang w:eastAsia="hr-HR"/>
        </w:rPr>
        <w:t>naftno-rudarskih</w:t>
      </w:r>
      <w:proofErr w:type="spellEnd"/>
      <w:r w:rsidRPr="00FF1281">
        <w:rPr>
          <w:color w:val="231F20"/>
          <w:lang w:eastAsia="hr-HR"/>
        </w:rPr>
        <w:t xml:space="preserve"> </w:t>
      </w:r>
      <w:proofErr w:type="spellStart"/>
      <w:r w:rsidRPr="00FF1281">
        <w:rPr>
          <w:color w:val="231F20"/>
          <w:lang w:eastAsia="hr-HR"/>
        </w:rPr>
        <w:t>radova</w:t>
      </w:r>
      <w:proofErr w:type="spellEnd"/>
      <w:r w:rsidRPr="00FF1281">
        <w:rPr>
          <w:color w:val="231F20"/>
          <w:lang w:eastAsia="hr-HR"/>
        </w:rPr>
        <w:t xml:space="preserve"> u </w:t>
      </w:r>
      <w:proofErr w:type="spellStart"/>
      <w:r w:rsidRPr="00FF1281">
        <w:rPr>
          <w:color w:val="231F20"/>
          <w:lang w:eastAsia="hr-HR"/>
        </w:rPr>
        <w:t>okviru</w:t>
      </w:r>
      <w:proofErr w:type="spellEnd"/>
      <w:r w:rsidRPr="00FF1281">
        <w:rPr>
          <w:color w:val="231F20"/>
          <w:lang w:eastAsia="hr-HR"/>
        </w:rPr>
        <w:t xml:space="preserve"> </w:t>
      </w:r>
      <w:proofErr w:type="spellStart"/>
      <w:r w:rsidRPr="00FF1281">
        <w:rPr>
          <w:color w:val="231F20"/>
          <w:lang w:eastAsia="hr-HR"/>
        </w:rPr>
        <w:t>ugovora</w:t>
      </w:r>
      <w:proofErr w:type="spellEnd"/>
      <w:r w:rsidRPr="00FF1281">
        <w:rPr>
          <w:color w:val="231F20"/>
          <w:lang w:eastAsia="hr-HR"/>
        </w:rPr>
        <w:t xml:space="preserve"> o </w:t>
      </w:r>
      <w:proofErr w:type="spellStart"/>
      <w:r w:rsidRPr="00FF1281">
        <w:rPr>
          <w:color w:val="231F20"/>
          <w:lang w:eastAsia="hr-HR"/>
        </w:rPr>
        <w:t>istraživanju</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eksploataciji</w:t>
      </w:r>
      <w:proofErr w:type="spellEnd"/>
      <w:r w:rsidRPr="00FF1281">
        <w:rPr>
          <w:color w:val="231F20"/>
          <w:lang w:eastAsia="hr-HR"/>
        </w:rPr>
        <w:t xml:space="preserve"> </w:t>
      </w:r>
      <w:proofErr w:type="spellStart"/>
      <w:r w:rsidRPr="00FF1281">
        <w:rPr>
          <w:color w:val="231F20"/>
          <w:lang w:eastAsia="hr-HR"/>
        </w:rPr>
        <w:t>ugljikovodika</w:t>
      </w:r>
      <w:proofErr w:type="spellEnd"/>
      <w:r w:rsidRPr="00FF1281">
        <w:rPr>
          <w:color w:val="231F20"/>
          <w:lang w:eastAsia="hr-HR"/>
        </w:rPr>
        <w:t>.</w:t>
      </w:r>
    </w:p>
    <w:p w14:paraId="550A8553" w14:textId="77777777" w:rsidR="00185F0F" w:rsidRPr="00FF1281" w:rsidRDefault="00185F0F" w:rsidP="00185F0F">
      <w:pPr>
        <w:spacing w:before="103" w:after="48" w:line="240" w:lineRule="auto"/>
        <w:textAlignment w:val="baseline"/>
        <w:rPr>
          <w:color w:val="231F20"/>
          <w:lang w:eastAsia="hr-HR"/>
        </w:rPr>
      </w:pPr>
      <w:r w:rsidRPr="00FF1281">
        <w:rPr>
          <w:color w:val="231F20"/>
          <w:lang w:eastAsia="hr-HR"/>
        </w:rPr>
        <w:t xml:space="preserve">11. </w:t>
      </w:r>
      <w:proofErr w:type="spellStart"/>
      <w:r w:rsidRPr="00FF1281">
        <w:rPr>
          <w:color w:val="231F20"/>
          <w:lang w:eastAsia="hr-HR"/>
        </w:rPr>
        <w:t>Opći</w:t>
      </w:r>
      <w:proofErr w:type="spellEnd"/>
      <w:r w:rsidRPr="00FF1281">
        <w:rPr>
          <w:color w:val="231F20"/>
          <w:lang w:eastAsia="hr-HR"/>
        </w:rPr>
        <w:t xml:space="preserve"> </w:t>
      </w:r>
      <w:proofErr w:type="spellStart"/>
      <w:r w:rsidRPr="00FF1281">
        <w:rPr>
          <w:color w:val="231F20"/>
          <w:lang w:eastAsia="hr-HR"/>
        </w:rPr>
        <w:t>troškovi</w:t>
      </w:r>
      <w:proofErr w:type="spellEnd"/>
      <w:r w:rsidRPr="00FF1281">
        <w:rPr>
          <w:color w:val="231F20"/>
          <w:lang w:eastAsia="hr-HR"/>
        </w:rPr>
        <w:t xml:space="preserve"> (</w:t>
      </w:r>
      <w:proofErr w:type="spellStart"/>
      <w:r w:rsidRPr="00FF1281">
        <w:rPr>
          <w:color w:val="231F20"/>
          <w:lang w:eastAsia="hr-HR"/>
        </w:rPr>
        <w:t>administracija</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upravljanje</w:t>
      </w:r>
      <w:proofErr w:type="spellEnd"/>
      <w:r w:rsidRPr="00FF1281">
        <w:rPr>
          <w:color w:val="231F20"/>
          <w:lang w:eastAsia="hr-HR"/>
        </w:rPr>
        <w:t>)</w:t>
      </w:r>
    </w:p>
    <w:p w14:paraId="0FA996B9" w14:textId="77777777" w:rsidR="00185F0F" w:rsidRPr="00FF1281" w:rsidRDefault="00185F0F" w:rsidP="00185F0F">
      <w:pPr>
        <w:spacing w:after="48" w:line="240" w:lineRule="auto"/>
        <w:textAlignment w:val="baseline"/>
        <w:rPr>
          <w:color w:val="231F20"/>
          <w:lang w:eastAsia="hr-HR"/>
        </w:rPr>
      </w:pPr>
      <w:proofErr w:type="spellStart"/>
      <w:r w:rsidRPr="00FF1281">
        <w:rPr>
          <w:color w:val="231F20"/>
          <w:lang w:eastAsia="hr-HR"/>
        </w:rPr>
        <w:t>Opći</w:t>
      </w:r>
      <w:proofErr w:type="spellEnd"/>
      <w:r w:rsidRPr="00FF1281">
        <w:rPr>
          <w:color w:val="231F20"/>
          <w:lang w:eastAsia="hr-HR"/>
        </w:rPr>
        <w:t xml:space="preserve"> </w:t>
      </w:r>
      <w:proofErr w:type="spellStart"/>
      <w:r w:rsidRPr="00FF1281">
        <w:rPr>
          <w:color w:val="231F20"/>
          <w:lang w:eastAsia="hr-HR"/>
        </w:rPr>
        <w:t>troškovi</w:t>
      </w:r>
      <w:proofErr w:type="spellEnd"/>
      <w:r w:rsidRPr="00FF1281">
        <w:rPr>
          <w:color w:val="231F20"/>
          <w:lang w:eastAsia="hr-HR"/>
        </w:rPr>
        <w:t xml:space="preserve">, </w:t>
      </w:r>
      <w:proofErr w:type="spellStart"/>
      <w:r w:rsidRPr="00FF1281">
        <w:rPr>
          <w:color w:val="231F20"/>
          <w:lang w:eastAsia="hr-HR"/>
        </w:rPr>
        <w:t>osim</w:t>
      </w:r>
      <w:proofErr w:type="spellEnd"/>
      <w:r w:rsidRPr="00FF1281">
        <w:rPr>
          <w:color w:val="231F20"/>
          <w:lang w:eastAsia="hr-HR"/>
        </w:rPr>
        <w:t xml:space="preserve"> </w:t>
      </w:r>
      <w:proofErr w:type="spellStart"/>
      <w:r w:rsidRPr="00FF1281">
        <w:rPr>
          <w:color w:val="231F20"/>
          <w:lang w:eastAsia="hr-HR"/>
        </w:rPr>
        <w:t>izravnih</w:t>
      </w:r>
      <w:proofErr w:type="spellEnd"/>
      <w:r w:rsidRPr="00FF1281">
        <w:rPr>
          <w:color w:val="231F20"/>
          <w:lang w:eastAsia="hr-HR"/>
        </w:rPr>
        <w:t xml:space="preserve"> </w:t>
      </w:r>
      <w:proofErr w:type="spellStart"/>
      <w:r w:rsidRPr="00FF1281">
        <w:rPr>
          <w:color w:val="231F20"/>
          <w:lang w:eastAsia="hr-HR"/>
        </w:rPr>
        <w:t>troškova</w:t>
      </w:r>
      <w:proofErr w:type="spellEnd"/>
      <w:r w:rsidRPr="00FF1281">
        <w:rPr>
          <w:color w:val="231F20"/>
          <w:lang w:eastAsia="hr-HR"/>
        </w:rPr>
        <w:t xml:space="preserve"> </w:t>
      </w:r>
      <w:proofErr w:type="spellStart"/>
      <w:r w:rsidRPr="00FF1281">
        <w:rPr>
          <w:color w:val="231F20"/>
          <w:lang w:eastAsia="hr-HR"/>
        </w:rPr>
        <w:t>uključenih</w:t>
      </w:r>
      <w:proofErr w:type="spellEnd"/>
      <w:r w:rsidRPr="00FF1281">
        <w:rPr>
          <w:color w:val="231F20"/>
          <w:lang w:eastAsia="hr-HR"/>
        </w:rPr>
        <w:t xml:space="preserve"> u </w:t>
      </w:r>
      <w:proofErr w:type="spellStart"/>
      <w:r w:rsidRPr="00FF1281">
        <w:rPr>
          <w:color w:val="231F20"/>
          <w:lang w:eastAsia="hr-HR"/>
        </w:rPr>
        <w:t>prethodne</w:t>
      </w:r>
      <w:proofErr w:type="spellEnd"/>
      <w:r w:rsidRPr="00FF1281">
        <w:rPr>
          <w:color w:val="231F20"/>
          <w:lang w:eastAsia="hr-HR"/>
        </w:rPr>
        <w:t xml:space="preserve"> </w:t>
      </w:r>
      <w:proofErr w:type="spellStart"/>
      <w:r w:rsidRPr="00FF1281">
        <w:rPr>
          <w:color w:val="231F20"/>
          <w:lang w:eastAsia="hr-HR"/>
        </w:rPr>
        <w:t>točke</w:t>
      </w:r>
      <w:proofErr w:type="spellEnd"/>
      <w:r w:rsidRPr="00FF1281">
        <w:rPr>
          <w:color w:val="231F20"/>
          <w:lang w:eastAsia="hr-HR"/>
        </w:rPr>
        <w:t xml:space="preserve">, bit </w:t>
      </w:r>
      <w:proofErr w:type="spellStart"/>
      <w:r w:rsidRPr="00FF1281">
        <w:rPr>
          <w:color w:val="231F20"/>
          <w:lang w:eastAsia="hr-HR"/>
        </w:rPr>
        <w:t>će</w:t>
      </w:r>
      <w:proofErr w:type="spellEnd"/>
      <w:r w:rsidRPr="00FF1281">
        <w:rPr>
          <w:color w:val="231F20"/>
          <w:lang w:eastAsia="hr-HR"/>
        </w:rPr>
        <w:t xml:space="preserve"> </w:t>
      </w:r>
      <w:proofErr w:type="spellStart"/>
      <w:r w:rsidRPr="00FF1281">
        <w:rPr>
          <w:color w:val="231F20"/>
          <w:lang w:eastAsia="hr-HR"/>
        </w:rPr>
        <w:t>uključeni</w:t>
      </w:r>
      <w:proofErr w:type="spellEnd"/>
      <w:r w:rsidRPr="00FF1281">
        <w:rPr>
          <w:color w:val="231F20"/>
          <w:lang w:eastAsia="hr-HR"/>
        </w:rPr>
        <w:t xml:space="preserve"> u </w:t>
      </w:r>
      <w:proofErr w:type="spellStart"/>
      <w:r w:rsidRPr="00FF1281">
        <w:rPr>
          <w:color w:val="231F20"/>
          <w:lang w:eastAsia="hr-HR"/>
        </w:rPr>
        <w:t>troškove</w:t>
      </w:r>
      <w:proofErr w:type="spellEnd"/>
      <w:r w:rsidRPr="00FF1281">
        <w:rPr>
          <w:color w:val="231F20"/>
          <w:lang w:eastAsia="hr-HR"/>
        </w:rPr>
        <w:t xml:space="preserve"> </w:t>
      </w:r>
      <w:proofErr w:type="spellStart"/>
      <w:r w:rsidRPr="00FF1281">
        <w:rPr>
          <w:color w:val="231F20"/>
          <w:lang w:eastAsia="hr-HR"/>
        </w:rPr>
        <w:t>ugljikovodika</w:t>
      </w:r>
      <w:proofErr w:type="spellEnd"/>
      <w:r w:rsidRPr="00FF1281">
        <w:rPr>
          <w:color w:val="231F20"/>
          <w:lang w:eastAsia="hr-HR"/>
        </w:rPr>
        <w:t xml:space="preserve"> u </w:t>
      </w:r>
      <w:proofErr w:type="spellStart"/>
      <w:r w:rsidRPr="00FF1281">
        <w:rPr>
          <w:color w:val="231F20"/>
          <w:lang w:eastAsia="hr-HR"/>
        </w:rPr>
        <w:t>skladu</w:t>
      </w:r>
      <w:proofErr w:type="spellEnd"/>
      <w:r w:rsidRPr="00FF1281">
        <w:rPr>
          <w:color w:val="231F20"/>
          <w:lang w:eastAsia="hr-HR"/>
        </w:rPr>
        <w:t xml:space="preserve"> s </w:t>
      </w:r>
      <w:proofErr w:type="spellStart"/>
      <w:r w:rsidRPr="00FF1281">
        <w:rPr>
          <w:color w:val="231F20"/>
          <w:lang w:eastAsia="hr-HR"/>
        </w:rPr>
        <w:t>ugovorom</w:t>
      </w:r>
      <w:proofErr w:type="spellEnd"/>
      <w:r w:rsidRPr="00FF1281">
        <w:rPr>
          <w:color w:val="231F20"/>
          <w:lang w:eastAsia="hr-HR"/>
        </w:rPr>
        <w:t xml:space="preserve"> o </w:t>
      </w:r>
      <w:proofErr w:type="spellStart"/>
      <w:r w:rsidRPr="00FF1281">
        <w:rPr>
          <w:color w:val="231F20"/>
          <w:lang w:eastAsia="hr-HR"/>
        </w:rPr>
        <w:t>istraživanju</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eksploataciji</w:t>
      </w:r>
      <w:proofErr w:type="spellEnd"/>
      <w:r w:rsidRPr="00FF1281">
        <w:rPr>
          <w:color w:val="231F20"/>
          <w:lang w:eastAsia="hr-HR"/>
        </w:rPr>
        <w:t xml:space="preserve"> </w:t>
      </w:r>
      <w:proofErr w:type="spellStart"/>
      <w:r w:rsidRPr="00FF1281">
        <w:rPr>
          <w:color w:val="231F20"/>
          <w:lang w:eastAsia="hr-HR"/>
        </w:rPr>
        <w:t>ugljikovodika</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utvrđuju</w:t>
      </w:r>
      <w:proofErr w:type="spellEnd"/>
      <w:r w:rsidRPr="00FF1281">
        <w:rPr>
          <w:color w:val="231F20"/>
          <w:lang w:eastAsia="hr-HR"/>
        </w:rPr>
        <w:t xml:space="preserve"> se </w:t>
      </w:r>
      <w:proofErr w:type="spellStart"/>
      <w:r w:rsidRPr="00FF1281">
        <w:rPr>
          <w:color w:val="231F20"/>
          <w:lang w:eastAsia="hr-HR"/>
        </w:rPr>
        <w:t>izjavom</w:t>
      </w:r>
      <w:proofErr w:type="spellEnd"/>
      <w:r w:rsidRPr="00FF1281">
        <w:rPr>
          <w:color w:val="231F20"/>
          <w:lang w:eastAsia="hr-HR"/>
        </w:rPr>
        <w:t xml:space="preserve"> </w:t>
      </w:r>
      <w:proofErr w:type="spellStart"/>
      <w:r w:rsidRPr="00FF1281">
        <w:rPr>
          <w:color w:val="231F20"/>
          <w:lang w:eastAsia="hr-HR"/>
        </w:rPr>
        <w:t>koja</w:t>
      </w:r>
      <w:proofErr w:type="spellEnd"/>
      <w:r w:rsidRPr="00FF1281">
        <w:rPr>
          <w:color w:val="231F20"/>
          <w:lang w:eastAsia="hr-HR"/>
        </w:rPr>
        <w:t xml:space="preserve"> </w:t>
      </w:r>
      <w:proofErr w:type="spellStart"/>
      <w:r w:rsidRPr="00FF1281">
        <w:rPr>
          <w:color w:val="231F20"/>
          <w:lang w:eastAsia="hr-HR"/>
        </w:rPr>
        <w:t>obuhvaća</w:t>
      </w:r>
      <w:proofErr w:type="spellEnd"/>
      <w:r w:rsidRPr="00FF1281">
        <w:rPr>
          <w:color w:val="231F20"/>
          <w:lang w:eastAsia="hr-HR"/>
        </w:rPr>
        <w:t xml:space="preserve"> </w:t>
      </w:r>
      <w:proofErr w:type="spellStart"/>
      <w:r w:rsidRPr="00FF1281">
        <w:rPr>
          <w:color w:val="231F20"/>
          <w:lang w:eastAsia="hr-HR"/>
        </w:rPr>
        <w:t>detaljnu</w:t>
      </w:r>
      <w:proofErr w:type="spellEnd"/>
      <w:r w:rsidRPr="00FF1281">
        <w:rPr>
          <w:color w:val="231F20"/>
          <w:lang w:eastAsia="hr-HR"/>
        </w:rPr>
        <w:t xml:space="preserve"> </w:t>
      </w:r>
      <w:proofErr w:type="spellStart"/>
      <w:r w:rsidRPr="00FF1281">
        <w:rPr>
          <w:color w:val="231F20"/>
          <w:lang w:eastAsia="hr-HR"/>
        </w:rPr>
        <w:t>specifikaciju</w:t>
      </w:r>
      <w:proofErr w:type="spellEnd"/>
      <w:r w:rsidRPr="00FF1281">
        <w:rPr>
          <w:color w:val="231F20"/>
          <w:lang w:eastAsia="hr-HR"/>
        </w:rPr>
        <w:t xml:space="preserve"> </w:t>
      </w:r>
      <w:proofErr w:type="spellStart"/>
      <w:r w:rsidRPr="00FF1281">
        <w:rPr>
          <w:color w:val="231F20"/>
          <w:lang w:eastAsia="hr-HR"/>
        </w:rPr>
        <w:t>općih</w:t>
      </w:r>
      <w:proofErr w:type="spellEnd"/>
      <w:r w:rsidRPr="00FF1281">
        <w:rPr>
          <w:color w:val="231F20"/>
          <w:lang w:eastAsia="hr-HR"/>
        </w:rPr>
        <w:t xml:space="preserve"> </w:t>
      </w:r>
      <w:proofErr w:type="spellStart"/>
      <w:r w:rsidRPr="00FF1281">
        <w:rPr>
          <w:color w:val="231F20"/>
          <w:lang w:eastAsia="hr-HR"/>
        </w:rPr>
        <w:t>troškova</w:t>
      </w:r>
      <w:proofErr w:type="spellEnd"/>
      <w:r w:rsidRPr="00FF1281">
        <w:rPr>
          <w:color w:val="231F20"/>
          <w:lang w:eastAsia="hr-HR"/>
        </w:rPr>
        <w:t>.</w:t>
      </w:r>
    </w:p>
    <w:p w14:paraId="4D43E40E" w14:textId="77777777" w:rsidR="00725EAD" w:rsidRPr="00FF1281" w:rsidRDefault="00725EAD" w:rsidP="00185F0F">
      <w:pPr>
        <w:spacing w:after="48" w:line="240" w:lineRule="auto"/>
        <w:textAlignment w:val="baseline"/>
        <w:rPr>
          <w:color w:val="231F20"/>
          <w:lang w:eastAsia="hr-HR"/>
        </w:rPr>
      </w:pPr>
    </w:p>
    <w:p w14:paraId="7807FB50" w14:textId="77777777" w:rsidR="00185F0F" w:rsidRPr="00FF1281" w:rsidRDefault="00185F0F" w:rsidP="00185F0F">
      <w:pPr>
        <w:spacing w:before="103" w:after="48" w:line="240" w:lineRule="auto"/>
        <w:textAlignment w:val="baseline"/>
        <w:rPr>
          <w:color w:val="231F20"/>
          <w:lang w:eastAsia="hr-HR"/>
        </w:rPr>
      </w:pPr>
      <w:proofErr w:type="spellStart"/>
      <w:r w:rsidRPr="00FF1281">
        <w:rPr>
          <w:color w:val="231F20"/>
          <w:lang w:eastAsia="hr-HR"/>
        </w:rPr>
        <w:t>Članak</w:t>
      </w:r>
      <w:proofErr w:type="spellEnd"/>
      <w:r w:rsidRPr="00FF1281">
        <w:rPr>
          <w:color w:val="231F20"/>
          <w:lang w:eastAsia="hr-HR"/>
        </w:rPr>
        <w:t xml:space="preserve"> 4.</w:t>
      </w:r>
    </w:p>
    <w:p w14:paraId="65413089" w14:textId="77777777" w:rsidR="00185F0F" w:rsidRPr="00FF1281" w:rsidRDefault="00185F0F" w:rsidP="00185F0F">
      <w:pPr>
        <w:spacing w:before="68" w:after="72" w:line="240" w:lineRule="auto"/>
        <w:textAlignment w:val="baseline"/>
        <w:rPr>
          <w:i/>
          <w:iCs/>
          <w:color w:val="231F20"/>
          <w:lang w:eastAsia="hr-HR"/>
        </w:rPr>
      </w:pPr>
      <w:proofErr w:type="spellStart"/>
      <w:r w:rsidRPr="00FF1281">
        <w:rPr>
          <w:i/>
          <w:iCs/>
          <w:color w:val="231F20"/>
          <w:lang w:eastAsia="hr-HR"/>
        </w:rPr>
        <w:t>Troškovi</w:t>
      </w:r>
      <w:proofErr w:type="spellEnd"/>
      <w:r w:rsidRPr="00FF1281">
        <w:rPr>
          <w:i/>
          <w:iCs/>
          <w:color w:val="231F20"/>
          <w:lang w:eastAsia="hr-HR"/>
        </w:rPr>
        <w:t xml:space="preserve"> koji ne </w:t>
      </w:r>
      <w:proofErr w:type="spellStart"/>
      <w:r w:rsidRPr="00FF1281">
        <w:rPr>
          <w:i/>
          <w:iCs/>
          <w:color w:val="231F20"/>
          <w:lang w:eastAsia="hr-HR"/>
        </w:rPr>
        <w:t>podliježu</w:t>
      </w:r>
      <w:proofErr w:type="spellEnd"/>
      <w:r w:rsidRPr="00FF1281">
        <w:rPr>
          <w:i/>
          <w:iCs/>
          <w:color w:val="231F20"/>
          <w:lang w:eastAsia="hr-HR"/>
        </w:rPr>
        <w:t xml:space="preserve"> </w:t>
      </w:r>
      <w:proofErr w:type="spellStart"/>
      <w:r w:rsidRPr="00FF1281">
        <w:rPr>
          <w:i/>
          <w:iCs/>
          <w:color w:val="231F20"/>
          <w:lang w:eastAsia="hr-HR"/>
        </w:rPr>
        <w:t>povratu</w:t>
      </w:r>
      <w:proofErr w:type="spellEnd"/>
      <w:r w:rsidRPr="00FF1281">
        <w:rPr>
          <w:i/>
          <w:iCs/>
          <w:color w:val="231F20"/>
          <w:lang w:eastAsia="hr-HR"/>
        </w:rPr>
        <w:t xml:space="preserve"> </w:t>
      </w:r>
      <w:proofErr w:type="spellStart"/>
      <w:r w:rsidRPr="00FF1281">
        <w:rPr>
          <w:i/>
          <w:iCs/>
          <w:color w:val="231F20"/>
          <w:lang w:eastAsia="hr-HR"/>
        </w:rPr>
        <w:t>troškova</w:t>
      </w:r>
      <w:proofErr w:type="spellEnd"/>
    </w:p>
    <w:p w14:paraId="10EFD702" w14:textId="77777777" w:rsidR="00185F0F" w:rsidRPr="00FF1281" w:rsidRDefault="00185F0F" w:rsidP="00185F0F">
      <w:pPr>
        <w:spacing w:after="48" w:line="240" w:lineRule="auto"/>
        <w:textAlignment w:val="baseline"/>
        <w:rPr>
          <w:color w:val="231F20"/>
          <w:lang w:eastAsia="hr-HR"/>
        </w:rPr>
      </w:pPr>
      <w:r w:rsidRPr="00FF1281">
        <w:rPr>
          <w:color w:val="231F20"/>
          <w:lang w:eastAsia="hr-HR"/>
        </w:rPr>
        <w:t xml:space="preserve">Svi </w:t>
      </w:r>
      <w:proofErr w:type="spellStart"/>
      <w:r w:rsidRPr="00FF1281">
        <w:rPr>
          <w:color w:val="231F20"/>
          <w:lang w:eastAsia="hr-HR"/>
        </w:rPr>
        <w:t>ostali</w:t>
      </w:r>
      <w:proofErr w:type="spellEnd"/>
      <w:r w:rsidRPr="00FF1281">
        <w:rPr>
          <w:color w:val="231F20"/>
          <w:lang w:eastAsia="hr-HR"/>
        </w:rPr>
        <w:t xml:space="preserve"> </w:t>
      </w:r>
      <w:proofErr w:type="spellStart"/>
      <w:r w:rsidRPr="00FF1281">
        <w:rPr>
          <w:color w:val="231F20"/>
          <w:lang w:eastAsia="hr-HR"/>
        </w:rPr>
        <w:t>troškovi</w:t>
      </w:r>
      <w:proofErr w:type="spellEnd"/>
      <w:r w:rsidRPr="00FF1281">
        <w:rPr>
          <w:color w:val="231F20"/>
          <w:lang w:eastAsia="hr-HR"/>
        </w:rPr>
        <w:t xml:space="preserve"> koji </w:t>
      </w:r>
      <w:proofErr w:type="spellStart"/>
      <w:r w:rsidRPr="00FF1281">
        <w:rPr>
          <w:color w:val="231F20"/>
          <w:lang w:eastAsia="hr-HR"/>
        </w:rPr>
        <w:t>nisu</w:t>
      </w:r>
      <w:proofErr w:type="spellEnd"/>
      <w:r w:rsidRPr="00FF1281">
        <w:rPr>
          <w:color w:val="231F20"/>
          <w:lang w:eastAsia="hr-HR"/>
        </w:rPr>
        <w:t xml:space="preserve"> </w:t>
      </w:r>
      <w:proofErr w:type="spellStart"/>
      <w:r w:rsidRPr="00FF1281">
        <w:rPr>
          <w:color w:val="231F20"/>
          <w:lang w:eastAsia="hr-HR"/>
        </w:rPr>
        <w:t>obuhvaćeni</w:t>
      </w:r>
      <w:proofErr w:type="spellEnd"/>
      <w:r w:rsidRPr="00FF1281">
        <w:rPr>
          <w:color w:val="231F20"/>
          <w:lang w:eastAsia="hr-HR"/>
        </w:rPr>
        <w:t xml:space="preserve"> </w:t>
      </w:r>
      <w:proofErr w:type="spellStart"/>
      <w:r w:rsidRPr="00FF1281">
        <w:rPr>
          <w:color w:val="231F20"/>
          <w:lang w:eastAsia="hr-HR"/>
        </w:rPr>
        <w:t>dopustivim</w:t>
      </w:r>
      <w:proofErr w:type="spellEnd"/>
      <w:r w:rsidRPr="00FF1281">
        <w:rPr>
          <w:color w:val="231F20"/>
          <w:lang w:eastAsia="hr-HR"/>
        </w:rPr>
        <w:t xml:space="preserve"> </w:t>
      </w:r>
      <w:proofErr w:type="spellStart"/>
      <w:r w:rsidRPr="00FF1281">
        <w:rPr>
          <w:color w:val="231F20"/>
          <w:lang w:eastAsia="hr-HR"/>
        </w:rPr>
        <w:t>troškovima</w:t>
      </w:r>
      <w:proofErr w:type="spellEnd"/>
      <w:r w:rsidRPr="00FF1281">
        <w:rPr>
          <w:color w:val="231F20"/>
          <w:lang w:eastAsia="hr-HR"/>
        </w:rPr>
        <w:t xml:space="preserve"> </w:t>
      </w:r>
      <w:proofErr w:type="spellStart"/>
      <w:r w:rsidRPr="00FF1281">
        <w:rPr>
          <w:color w:val="231F20"/>
          <w:lang w:eastAsia="hr-HR"/>
        </w:rPr>
        <w:t>ugljikovodika</w:t>
      </w:r>
      <w:proofErr w:type="spellEnd"/>
      <w:r w:rsidRPr="00FF1281">
        <w:rPr>
          <w:color w:val="231F20"/>
          <w:lang w:eastAsia="hr-HR"/>
        </w:rPr>
        <w:t xml:space="preserve"> za </w:t>
      </w:r>
      <w:proofErr w:type="spellStart"/>
      <w:r w:rsidRPr="00FF1281">
        <w:rPr>
          <w:color w:val="231F20"/>
          <w:lang w:eastAsia="hr-HR"/>
        </w:rPr>
        <w:t>povrat</w:t>
      </w:r>
      <w:proofErr w:type="spellEnd"/>
      <w:r w:rsidRPr="00FF1281">
        <w:rPr>
          <w:color w:val="231F20"/>
          <w:lang w:eastAsia="hr-HR"/>
        </w:rPr>
        <w:t xml:space="preserve"> </w:t>
      </w:r>
      <w:proofErr w:type="spellStart"/>
      <w:r w:rsidRPr="00FF1281">
        <w:rPr>
          <w:color w:val="231F20"/>
          <w:lang w:eastAsia="hr-HR"/>
        </w:rPr>
        <w:t>troškova</w:t>
      </w:r>
      <w:proofErr w:type="spellEnd"/>
      <w:r w:rsidRPr="00FF1281">
        <w:rPr>
          <w:color w:val="231F20"/>
          <w:lang w:eastAsia="hr-HR"/>
        </w:rPr>
        <w:t xml:space="preserve"> ne </w:t>
      </w:r>
      <w:proofErr w:type="spellStart"/>
      <w:r w:rsidRPr="00FF1281">
        <w:rPr>
          <w:color w:val="231F20"/>
          <w:lang w:eastAsia="hr-HR"/>
        </w:rPr>
        <w:t>smatraju</w:t>
      </w:r>
      <w:proofErr w:type="spellEnd"/>
      <w:r w:rsidRPr="00FF1281">
        <w:rPr>
          <w:color w:val="231F20"/>
          <w:lang w:eastAsia="hr-HR"/>
        </w:rPr>
        <w:t xml:space="preserve"> se </w:t>
      </w:r>
      <w:proofErr w:type="spellStart"/>
      <w:r w:rsidRPr="00FF1281">
        <w:rPr>
          <w:color w:val="231F20"/>
          <w:lang w:eastAsia="hr-HR"/>
        </w:rPr>
        <w:t>troškovima</w:t>
      </w:r>
      <w:proofErr w:type="spellEnd"/>
      <w:r w:rsidRPr="00FF1281">
        <w:rPr>
          <w:color w:val="231F20"/>
          <w:lang w:eastAsia="hr-HR"/>
        </w:rPr>
        <w:t xml:space="preserve"> </w:t>
      </w:r>
      <w:proofErr w:type="spellStart"/>
      <w:r w:rsidRPr="00FF1281">
        <w:rPr>
          <w:color w:val="231F20"/>
          <w:lang w:eastAsia="hr-HR"/>
        </w:rPr>
        <w:t>ugljikovodika</w:t>
      </w:r>
      <w:proofErr w:type="spellEnd"/>
      <w:r w:rsidRPr="00FF1281">
        <w:rPr>
          <w:color w:val="231F20"/>
          <w:lang w:eastAsia="hr-HR"/>
        </w:rPr>
        <w:t xml:space="preserve"> </w:t>
      </w:r>
      <w:proofErr w:type="spellStart"/>
      <w:r w:rsidRPr="00FF1281">
        <w:rPr>
          <w:color w:val="231F20"/>
          <w:lang w:eastAsia="hr-HR"/>
        </w:rPr>
        <w:t>opravdanima</w:t>
      </w:r>
      <w:proofErr w:type="spellEnd"/>
      <w:r w:rsidRPr="00FF1281">
        <w:rPr>
          <w:color w:val="231F20"/>
          <w:lang w:eastAsia="hr-HR"/>
        </w:rPr>
        <w:t xml:space="preserve"> za </w:t>
      </w:r>
      <w:proofErr w:type="spellStart"/>
      <w:r w:rsidRPr="00FF1281">
        <w:rPr>
          <w:color w:val="231F20"/>
          <w:lang w:eastAsia="hr-HR"/>
        </w:rPr>
        <w:t>povrat</w:t>
      </w:r>
      <w:proofErr w:type="spellEnd"/>
      <w:r w:rsidRPr="00FF1281">
        <w:rPr>
          <w:color w:val="231F20"/>
          <w:lang w:eastAsia="hr-HR"/>
        </w:rPr>
        <w:t xml:space="preserve"> </w:t>
      </w:r>
      <w:proofErr w:type="spellStart"/>
      <w:r w:rsidRPr="00FF1281">
        <w:rPr>
          <w:color w:val="231F20"/>
          <w:lang w:eastAsia="hr-HR"/>
        </w:rPr>
        <w:t>troškova</w:t>
      </w:r>
      <w:proofErr w:type="spellEnd"/>
      <w:r w:rsidRPr="00FF1281">
        <w:rPr>
          <w:color w:val="231F20"/>
          <w:lang w:eastAsia="hr-HR"/>
        </w:rPr>
        <w:t xml:space="preserve">, </w:t>
      </w:r>
      <w:proofErr w:type="gramStart"/>
      <w:r w:rsidRPr="00FF1281">
        <w:rPr>
          <w:color w:val="231F20"/>
          <w:lang w:eastAsia="hr-HR"/>
        </w:rPr>
        <w:t>a</w:t>
      </w:r>
      <w:proofErr w:type="gramEnd"/>
      <w:r w:rsidRPr="00FF1281">
        <w:rPr>
          <w:color w:val="231F20"/>
          <w:lang w:eastAsia="hr-HR"/>
        </w:rPr>
        <w:t xml:space="preserve"> </w:t>
      </w:r>
      <w:proofErr w:type="spellStart"/>
      <w:r w:rsidRPr="00FF1281">
        <w:rPr>
          <w:color w:val="231F20"/>
          <w:lang w:eastAsia="hr-HR"/>
        </w:rPr>
        <w:t>osobito</w:t>
      </w:r>
      <w:proofErr w:type="spellEnd"/>
      <w:r w:rsidRPr="00FF1281">
        <w:rPr>
          <w:color w:val="231F20"/>
          <w:lang w:eastAsia="hr-HR"/>
        </w:rPr>
        <w:t>:</w:t>
      </w:r>
    </w:p>
    <w:p w14:paraId="5C181608" w14:textId="77777777" w:rsidR="00185F0F" w:rsidRPr="00FF1281" w:rsidRDefault="00185F0F" w:rsidP="00185F0F">
      <w:pPr>
        <w:spacing w:after="48" w:line="240" w:lineRule="auto"/>
        <w:textAlignment w:val="baseline"/>
        <w:rPr>
          <w:color w:val="231F20"/>
          <w:lang w:eastAsia="hr-HR"/>
        </w:rPr>
      </w:pPr>
      <w:r w:rsidRPr="00FF1281">
        <w:rPr>
          <w:color w:val="231F20"/>
          <w:lang w:eastAsia="hr-HR"/>
        </w:rPr>
        <w:lastRenderedPageBreak/>
        <w:t xml:space="preserve">– </w:t>
      </w:r>
      <w:proofErr w:type="spellStart"/>
      <w:r w:rsidRPr="00FF1281">
        <w:rPr>
          <w:color w:val="231F20"/>
          <w:lang w:eastAsia="hr-HR"/>
        </w:rPr>
        <w:t>naknade</w:t>
      </w:r>
      <w:proofErr w:type="spellEnd"/>
      <w:r w:rsidRPr="00FF1281">
        <w:rPr>
          <w:color w:val="231F20"/>
          <w:lang w:eastAsia="hr-HR"/>
        </w:rPr>
        <w:t xml:space="preserve"> </w:t>
      </w:r>
      <w:proofErr w:type="spellStart"/>
      <w:r w:rsidRPr="00FF1281">
        <w:rPr>
          <w:color w:val="231F20"/>
          <w:lang w:eastAsia="hr-HR"/>
        </w:rPr>
        <w:t>koje</w:t>
      </w:r>
      <w:proofErr w:type="spellEnd"/>
      <w:r w:rsidRPr="00FF1281">
        <w:rPr>
          <w:color w:val="231F20"/>
          <w:lang w:eastAsia="hr-HR"/>
        </w:rPr>
        <w:t xml:space="preserve"> je </w:t>
      </w:r>
      <w:proofErr w:type="spellStart"/>
      <w:r w:rsidRPr="00FF1281">
        <w:rPr>
          <w:color w:val="231F20"/>
          <w:lang w:eastAsia="hr-HR"/>
        </w:rPr>
        <w:t>investitor</w:t>
      </w:r>
      <w:proofErr w:type="spellEnd"/>
      <w:r w:rsidRPr="00FF1281">
        <w:rPr>
          <w:color w:val="231F20"/>
          <w:lang w:eastAsia="hr-HR"/>
        </w:rPr>
        <w:t xml:space="preserve"> </w:t>
      </w:r>
      <w:proofErr w:type="spellStart"/>
      <w:r w:rsidRPr="00FF1281">
        <w:rPr>
          <w:color w:val="231F20"/>
          <w:lang w:eastAsia="hr-HR"/>
        </w:rPr>
        <w:t>dužan</w:t>
      </w:r>
      <w:proofErr w:type="spellEnd"/>
      <w:r w:rsidRPr="00FF1281">
        <w:rPr>
          <w:color w:val="231F20"/>
          <w:lang w:eastAsia="hr-HR"/>
        </w:rPr>
        <w:t xml:space="preserve"> </w:t>
      </w:r>
      <w:proofErr w:type="spellStart"/>
      <w:r w:rsidRPr="00FF1281">
        <w:rPr>
          <w:color w:val="231F20"/>
          <w:lang w:eastAsia="hr-HR"/>
        </w:rPr>
        <w:t>snositi</w:t>
      </w:r>
      <w:proofErr w:type="spellEnd"/>
      <w:r w:rsidRPr="00FF1281">
        <w:rPr>
          <w:color w:val="231F20"/>
          <w:lang w:eastAsia="hr-HR"/>
        </w:rPr>
        <w:t xml:space="preserve"> </w:t>
      </w:r>
      <w:proofErr w:type="spellStart"/>
      <w:r w:rsidRPr="00FF1281">
        <w:rPr>
          <w:color w:val="231F20"/>
          <w:lang w:eastAsia="hr-HR"/>
        </w:rPr>
        <w:t>sukladno</w:t>
      </w:r>
      <w:proofErr w:type="spellEnd"/>
      <w:r w:rsidRPr="00FF1281">
        <w:rPr>
          <w:color w:val="231F20"/>
          <w:lang w:eastAsia="hr-HR"/>
        </w:rPr>
        <w:t xml:space="preserve"> </w:t>
      </w:r>
      <w:proofErr w:type="spellStart"/>
      <w:r w:rsidRPr="00FF1281">
        <w:rPr>
          <w:color w:val="231F20"/>
          <w:lang w:eastAsia="hr-HR"/>
        </w:rPr>
        <w:t>uredbi</w:t>
      </w:r>
      <w:proofErr w:type="spellEnd"/>
      <w:r w:rsidRPr="00FF1281">
        <w:rPr>
          <w:color w:val="231F20"/>
          <w:lang w:eastAsia="hr-HR"/>
        </w:rPr>
        <w:t xml:space="preserve"> </w:t>
      </w:r>
      <w:proofErr w:type="spellStart"/>
      <w:r w:rsidRPr="00FF1281">
        <w:rPr>
          <w:color w:val="231F20"/>
          <w:lang w:eastAsia="hr-HR"/>
        </w:rPr>
        <w:t>iz</w:t>
      </w:r>
      <w:proofErr w:type="spellEnd"/>
      <w:r w:rsidRPr="00FF1281">
        <w:rPr>
          <w:color w:val="231F20"/>
          <w:lang w:eastAsia="hr-HR"/>
        </w:rPr>
        <w:t xml:space="preserve"> </w:t>
      </w:r>
      <w:proofErr w:type="spellStart"/>
      <w:r w:rsidRPr="00FF1281">
        <w:rPr>
          <w:color w:val="231F20"/>
          <w:lang w:eastAsia="hr-HR"/>
        </w:rPr>
        <w:t>članka</w:t>
      </w:r>
      <w:proofErr w:type="spellEnd"/>
      <w:r w:rsidRPr="00FF1281">
        <w:rPr>
          <w:color w:val="231F20"/>
          <w:lang w:eastAsia="hr-HR"/>
        </w:rPr>
        <w:t xml:space="preserve"> 51. </w:t>
      </w:r>
      <w:proofErr w:type="spellStart"/>
      <w:r w:rsidRPr="00FF1281">
        <w:rPr>
          <w:color w:val="231F20"/>
          <w:lang w:eastAsia="hr-HR"/>
        </w:rPr>
        <w:t>stavka</w:t>
      </w:r>
      <w:proofErr w:type="spellEnd"/>
      <w:r w:rsidRPr="00FF1281">
        <w:rPr>
          <w:color w:val="231F20"/>
          <w:lang w:eastAsia="hr-HR"/>
        </w:rPr>
        <w:t xml:space="preserve"> 11. </w:t>
      </w:r>
      <w:proofErr w:type="spellStart"/>
      <w:r w:rsidRPr="00FF1281">
        <w:rPr>
          <w:color w:val="231F20"/>
          <w:lang w:eastAsia="hr-HR"/>
        </w:rPr>
        <w:t>ovoga</w:t>
      </w:r>
      <w:proofErr w:type="spellEnd"/>
      <w:r w:rsidRPr="00FF1281">
        <w:rPr>
          <w:color w:val="231F20"/>
          <w:lang w:eastAsia="hr-HR"/>
        </w:rPr>
        <w:t xml:space="preserve"> </w:t>
      </w:r>
      <w:proofErr w:type="spellStart"/>
      <w:r w:rsidRPr="00FF1281">
        <w:rPr>
          <w:color w:val="231F20"/>
          <w:lang w:eastAsia="hr-HR"/>
        </w:rPr>
        <w:t>Zakona</w:t>
      </w:r>
      <w:proofErr w:type="spellEnd"/>
    </w:p>
    <w:p w14:paraId="2312147D" w14:textId="77777777" w:rsidR="00185F0F" w:rsidRPr="00FF1281" w:rsidRDefault="00185F0F" w:rsidP="00185F0F">
      <w:pPr>
        <w:spacing w:after="48" w:line="240" w:lineRule="auto"/>
        <w:textAlignment w:val="baseline"/>
        <w:rPr>
          <w:color w:val="231F20"/>
          <w:lang w:eastAsia="hr-HR"/>
        </w:rPr>
      </w:pPr>
      <w:r w:rsidRPr="00FF1281">
        <w:rPr>
          <w:color w:val="231F20"/>
          <w:lang w:eastAsia="hr-HR"/>
        </w:rPr>
        <w:t xml:space="preserve">– </w:t>
      </w:r>
      <w:proofErr w:type="spellStart"/>
      <w:r w:rsidRPr="00FF1281">
        <w:rPr>
          <w:color w:val="231F20"/>
          <w:lang w:eastAsia="hr-HR"/>
        </w:rPr>
        <w:t>sve</w:t>
      </w:r>
      <w:proofErr w:type="spellEnd"/>
      <w:r w:rsidRPr="00FF1281">
        <w:rPr>
          <w:color w:val="231F20"/>
          <w:lang w:eastAsia="hr-HR"/>
        </w:rPr>
        <w:t xml:space="preserve"> </w:t>
      </w:r>
      <w:proofErr w:type="spellStart"/>
      <w:r w:rsidRPr="00FF1281">
        <w:rPr>
          <w:color w:val="231F20"/>
          <w:lang w:eastAsia="hr-HR"/>
        </w:rPr>
        <w:t>naknade</w:t>
      </w:r>
      <w:proofErr w:type="spellEnd"/>
      <w:r w:rsidRPr="00FF1281">
        <w:rPr>
          <w:color w:val="231F20"/>
          <w:lang w:eastAsia="hr-HR"/>
        </w:rPr>
        <w:t xml:space="preserve"> </w:t>
      </w:r>
      <w:proofErr w:type="spellStart"/>
      <w:r w:rsidRPr="00FF1281">
        <w:rPr>
          <w:color w:val="231F20"/>
          <w:lang w:eastAsia="hr-HR"/>
        </w:rPr>
        <w:t>koje</w:t>
      </w:r>
      <w:proofErr w:type="spellEnd"/>
      <w:r w:rsidRPr="00FF1281">
        <w:rPr>
          <w:color w:val="231F20"/>
          <w:lang w:eastAsia="hr-HR"/>
        </w:rPr>
        <w:t xml:space="preserve"> se </w:t>
      </w:r>
      <w:proofErr w:type="spellStart"/>
      <w:r w:rsidRPr="00FF1281">
        <w:rPr>
          <w:color w:val="231F20"/>
          <w:lang w:eastAsia="hr-HR"/>
        </w:rPr>
        <w:t>plaćaju</w:t>
      </w:r>
      <w:proofErr w:type="spellEnd"/>
      <w:r w:rsidRPr="00FF1281">
        <w:rPr>
          <w:color w:val="231F20"/>
          <w:lang w:eastAsia="hr-HR"/>
        </w:rPr>
        <w:t xml:space="preserve"> </w:t>
      </w:r>
      <w:proofErr w:type="spellStart"/>
      <w:r w:rsidRPr="00FF1281">
        <w:rPr>
          <w:color w:val="231F20"/>
          <w:lang w:eastAsia="hr-HR"/>
        </w:rPr>
        <w:t>Republici</w:t>
      </w:r>
      <w:proofErr w:type="spellEnd"/>
      <w:r w:rsidRPr="00FF1281">
        <w:rPr>
          <w:color w:val="231F20"/>
          <w:lang w:eastAsia="hr-HR"/>
        </w:rPr>
        <w:t xml:space="preserve"> </w:t>
      </w:r>
      <w:proofErr w:type="spellStart"/>
      <w:r w:rsidRPr="00FF1281">
        <w:rPr>
          <w:color w:val="231F20"/>
          <w:lang w:eastAsia="hr-HR"/>
        </w:rPr>
        <w:t>Hrvatskoj</w:t>
      </w:r>
      <w:proofErr w:type="spellEnd"/>
      <w:r w:rsidRPr="00FF1281">
        <w:rPr>
          <w:color w:val="231F20"/>
          <w:lang w:eastAsia="hr-HR"/>
        </w:rPr>
        <w:t xml:space="preserve"> za </w:t>
      </w:r>
      <w:proofErr w:type="spellStart"/>
      <w:r w:rsidRPr="00FF1281">
        <w:rPr>
          <w:color w:val="231F20"/>
          <w:lang w:eastAsia="hr-HR"/>
        </w:rPr>
        <w:t>korištenje</w:t>
      </w:r>
      <w:proofErr w:type="spellEnd"/>
      <w:r w:rsidRPr="00FF1281">
        <w:rPr>
          <w:color w:val="231F20"/>
          <w:lang w:eastAsia="hr-HR"/>
        </w:rPr>
        <w:t xml:space="preserve"> </w:t>
      </w:r>
      <w:proofErr w:type="spellStart"/>
      <w:r w:rsidRPr="00FF1281">
        <w:rPr>
          <w:color w:val="231F20"/>
          <w:lang w:eastAsia="hr-HR"/>
        </w:rPr>
        <w:t>nekretnina</w:t>
      </w:r>
      <w:proofErr w:type="spellEnd"/>
      <w:r w:rsidRPr="00FF1281">
        <w:rPr>
          <w:color w:val="231F20"/>
          <w:lang w:eastAsia="hr-HR"/>
        </w:rPr>
        <w:t xml:space="preserve"> u </w:t>
      </w:r>
      <w:proofErr w:type="spellStart"/>
      <w:r w:rsidRPr="00FF1281">
        <w:rPr>
          <w:color w:val="231F20"/>
          <w:lang w:eastAsia="hr-HR"/>
        </w:rPr>
        <w:t>njezinu</w:t>
      </w:r>
      <w:proofErr w:type="spellEnd"/>
      <w:r w:rsidRPr="00FF1281">
        <w:rPr>
          <w:color w:val="231F20"/>
          <w:lang w:eastAsia="hr-HR"/>
        </w:rPr>
        <w:t xml:space="preserve"> </w:t>
      </w:r>
      <w:proofErr w:type="spellStart"/>
      <w:r w:rsidRPr="00FF1281">
        <w:rPr>
          <w:color w:val="231F20"/>
          <w:lang w:eastAsia="hr-HR"/>
        </w:rPr>
        <w:t>vlasništvu</w:t>
      </w:r>
      <w:proofErr w:type="spellEnd"/>
      <w:r w:rsidRPr="00FF1281">
        <w:rPr>
          <w:color w:val="231F20"/>
          <w:lang w:eastAsia="hr-HR"/>
        </w:rPr>
        <w:t xml:space="preserve"> </w:t>
      </w:r>
      <w:proofErr w:type="spellStart"/>
      <w:r w:rsidRPr="00FF1281">
        <w:rPr>
          <w:color w:val="231F20"/>
          <w:lang w:eastAsia="hr-HR"/>
        </w:rPr>
        <w:t>ili</w:t>
      </w:r>
      <w:proofErr w:type="spellEnd"/>
      <w:r w:rsidRPr="00FF1281">
        <w:rPr>
          <w:color w:val="231F20"/>
          <w:lang w:eastAsia="hr-HR"/>
        </w:rPr>
        <w:t xml:space="preserve"> </w:t>
      </w:r>
      <w:proofErr w:type="spellStart"/>
      <w:r w:rsidRPr="00FF1281">
        <w:rPr>
          <w:color w:val="231F20"/>
          <w:lang w:eastAsia="hr-HR"/>
        </w:rPr>
        <w:t>općeg</w:t>
      </w:r>
      <w:proofErr w:type="spellEnd"/>
      <w:r w:rsidRPr="00FF1281">
        <w:rPr>
          <w:color w:val="231F20"/>
          <w:lang w:eastAsia="hr-HR"/>
        </w:rPr>
        <w:t xml:space="preserve"> dobra</w:t>
      </w:r>
    </w:p>
    <w:p w14:paraId="07A8C240" w14:textId="77777777" w:rsidR="00185F0F" w:rsidRPr="00FF1281" w:rsidRDefault="00185F0F" w:rsidP="00185F0F">
      <w:pPr>
        <w:spacing w:after="48" w:line="240" w:lineRule="auto"/>
        <w:textAlignment w:val="baseline"/>
        <w:rPr>
          <w:color w:val="231F20"/>
          <w:lang w:eastAsia="hr-HR"/>
        </w:rPr>
      </w:pPr>
      <w:r w:rsidRPr="00FF1281">
        <w:rPr>
          <w:color w:val="231F20"/>
          <w:lang w:eastAsia="hr-HR"/>
        </w:rPr>
        <w:t xml:space="preserve">– </w:t>
      </w:r>
      <w:proofErr w:type="spellStart"/>
      <w:r w:rsidRPr="00FF1281">
        <w:rPr>
          <w:color w:val="231F20"/>
          <w:lang w:eastAsia="hr-HR"/>
        </w:rPr>
        <w:t>sva</w:t>
      </w:r>
      <w:proofErr w:type="spellEnd"/>
      <w:r w:rsidRPr="00FF1281">
        <w:rPr>
          <w:color w:val="231F20"/>
          <w:lang w:eastAsia="hr-HR"/>
        </w:rPr>
        <w:t xml:space="preserve"> </w:t>
      </w:r>
      <w:proofErr w:type="spellStart"/>
      <w:r w:rsidRPr="00FF1281">
        <w:rPr>
          <w:color w:val="231F20"/>
          <w:lang w:eastAsia="hr-HR"/>
        </w:rPr>
        <w:t>plaćanja</w:t>
      </w:r>
      <w:proofErr w:type="spellEnd"/>
      <w:r w:rsidRPr="00FF1281">
        <w:rPr>
          <w:color w:val="231F20"/>
          <w:lang w:eastAsia="hr-HR"/>
        </w:rPr>
        <w:t xml:space="preserve"> u </w:t>
      </w:r>
      <w:proofErr w:type="spellStart"/>
      <w:r w:rsidRPr="00FF1281">
        <w:rPr>
          <w:color w:val="231F20"/>
          <w:lang w:eastAsia="hr-HR"/>
        </w:rPr>
        <w:t>korist</w:t>
      </w:r>
      <w:proofErr w:type="spellEnd"/>
      <w:r w:rsidRPr="00FF1281">
        <w:rPr>
          <w:color w:val="231F20"/>
          <w:lang w:eastAsia="hr-HR"/>
        </w:rPr>
        <w:t xml:space="preserve"> </w:t>
      </w:r>
      <w:proofErr w:type="spellStart"/>
      <w:r w:rsidRPr="00FF1281">
        <w:rPr>
          <w:color w:val="231F20"/>
          <w:lang w:eastAsia="hr-HR"/>
        </w:rPr>
        <w:t>Republike</w:t>
      </w:r>
      <w:proofErr w:type="spellEnd"/>
      <w:r w:rsidRPr="00FF1281">
        <w:rPr>
          <w:color w:val="231F20"/>
          <w:lang w:eastAsia="hr-HR"/>
        </w:rPr>
        <w:t xml:space="preserve"> </w:t>
      </w:r>
      <w:proofErr w:type="spellStart"/>
      <w:r w:rsidRPr="00FF1281">
        <w:rPr>
          <w:color w:val="231F20"/>
          <w:lang w:eastAsia="hr-HR"/>
        </w:rPr>
        <w:t>Hrvatske</w:t>
      </w:r>
      <w:proofErr w:type="spellEnd"/>
      <w:r w:rsidRPr="00FF1281">
        <w:rPr>
          <w:color w:val="231F20"/>
          <w:lang w:eastAsia="hr-HR"/>
        </w:rPr>
        <w:t xml:space="preserve"> u </w:t>
      </w:r>
      <w:proofErr w:type="spellStart"/>
      <w:r w:rsidRPr="00FF1281">
        <w:rPr>
          <w:color w:val="231F20"/>
          <w:lang w:eastAsia="hr-HR"/>
        </w:rPr>
        <w:t>slučaju</w:t>
      </w:r>
      <w:proofErr w:type="spellEnd"/>
      <w:r w:rsidRPr="00FF1281">
        <w:rPr>
          <w:color w:val="231F20"/>
          <w:lang w:eastAsia="hr-HR"/>
        </w:rPr>
        <w:t xml:space="preserve"> </w:t>
      </w:r>
      <w:proofErr w:type="spellStart"/>
      <w:r w:rsidRPr="00FF1281">
        <w:rPr>
          <w:color w:val="231F20"/>
          <w:lang w:eastAsia="hr-HR"/>
        </w:rPr>
        <w:t>neispunjavanja</w:t>
      </w:r>
      <w:proofErr w:type="spellEnd"/>
      <w:r w:rsidRPr="00FF1281">
        <w:rPr>
          <w:color w:val="231F20"/>
          <w:lang w:eastAsia="hr-HR"/>
        </w:rPr>
        <w:t xml:space="preserve"> </w:t>
      </w:r>
      <w:proofErr w:type="spellStart"/>
      <w:r w:rsidRPr="00FF1281">
        <w:rPr>
          <w:color w:val="231F20"/>
          <w:lang w:eastAsia="hr-HR"/>
        </w:rPr>
        <w:t>minimalnih</w:t>
      </w:r>
      <w:proofErr w:type="spellEnd"/>
      <w:r w:rsidRPr="00FF1281">
        <w:rPr>
          <w:color w:val="231F20"/>
          <w:lang w:eastAsia="hr-HR"/>
        </w:rPr>
        <w:t xml:space="preserve"> </w:t>
      </w:r>
      <w:proofErr w:type="spellStart"/>
      <w:r w:rsidRPr="00FF1281">
        <w:rPr>
          <w:color w:val="231F20"/>
          <w:lang w:eastAsia="hr-HR"/>
        </w:rPr>
        <w:t>radnih</w:t>
      </w:r>
      <w:proofErr w:type="spellEnd"/>
      <w:r w:rsidRPr="00FF1281">
        <w:rPr>
          <w:color w:val="231F20"/>
          <w:lang w:eastAsia="hr-HR"/>
        </w:rPr>
        <w:t xml:space="preserve"> </w:t>
      </w:r>
      <w:proofErr w:type="spellStart"/>
      <w:r w:rsidRPr="00FF1281">
        <w:rPr>
          <w:color w:val="231F20"/>
          <w:lang w:eastAsia="hr-HR"/>
        </w:rPr>
        <w:t>obveza</w:t>
      </w:r>
      <w:proofErr w:type="spellEnd"/>
      <w:r w:rsidRPr="00FF1281">
        <w:rPr>
          <w:color w:val="231F20"/>
          <w:lang w:eastAsia="hr-HR"/>
        </w:rPr>
        <w:t xml:space="preserve"> </w:t>
      </w:r>
      <w:proofErr w:type="spellStart"/>
      <w:r w:rsidRPr="00FF1281">
        <w:rPr>
          <w:color w:val="231F20"/>
          <w:lang w:eastAsia="hr-HR"/>
        </w:rPr>
        <w:t>ili</w:t>
      </w:r>
      <w:proofErr w:type="spellEnd"/>
      <w:r w:rsidRPr="00FF1281">
        <w:rPr>
          <w:color w:val="231F20"/>
          <w:lang w:eastAsia="hr-HR"/>
        </w:rPr>
        <w:t xml:space="preserve"> za </w:t>
      </w:r>
      <w:proofErr w:type="spellStart"/>
      <w:r w:rsidRPr="00FF1281">
        <w:rPr>
          <w:color w:val="231F20"/>
          <w:lang w:eastAsia="hr-HR"/>
        </w:rPr>
        <w:t>novčane</w:t>
      </w:r>
      <w:proofErr w:type="spellEnd"/>
      <w:r w:rsidRPr="00FF1281">
        <w:rPr>
          <w:color w:val="231F20"/>
          <w:lang w:eastAsia="hr-HR"/>
        </w:rPr>
        <w:t xml:space="preserve"> </w:t>
      </w:r>
      <w:proofErr w:type="spellStart"/>
      <w:r w:rsidRPr="00FF1281">
        <w:rPr>
          <w:color w:val="231F20"/>
          <w:lang w:eastAsia="hr-HR"/>
        </w:rPr>
        <w:t>kazne</w:t>
      </w:r>
      <w:proofErr w:type="spellEnd"/>
      <w:r w:rsidRPr="00FF1281">
        <w:rPr>
          <w:color w:val="231F20"/>
          <w:lang w:eastAsia="hr-HR"/>
        </w:rPr>
        <w:t xml:space="preserve"> </w:t>
      </w:r>
      <w:proofErr w:type="spellStart"/>
      <w:r w:rsidRPr="00FF1281">
        <w:rPr>
          <w:color w:val="231F20"/>
          <w:lang w:eastAsia="hr-HR"/>
        </w:rPr>
        <w:t>nastale</w:t>
      </w:r>
      <w:proofErr w:type="spellEnd"/>
      <w:r w:rsidRPr="00FF1281">
        <w:rPr>
          <w:color w:val="231F20"/>
          <w:lang w:eastAsia="hr-HR"/>
        </w:rPr>
        <w:t xml:space="preserve"> </w:t>
      </w:r>
      <w:proofErr w:type="spellStart"/>
      <w:r w:rsidRPr="00FF1281">
        <w:rPr>
          <w:color w:val="231F20"/>
          <w:lang w:eastAsia="hr-HR"/>
        </w:rPr>
        <w:t>zbog</w:t>
      </w:r>
      <w:proofErr w:type="spellEnd"/>
      <w:r w:rsidRPr="00FF1281">
        <w:rPr>
          <w:color w:val="231F20"/>
          <w:lang w:eastAsia="hr-HR"/>
        </w:rPr>
        <w:t xml:space="preserve"> </w:t>
      </w:r>
      <w:proofErr w:type="spellStart"/>
      <w:r w:rsidRPr="00FF1281">
        <w:rPr>
          <w:color w:val="231F20"/>
          <w:lang w:eastAsia="hr-HR"/>
        </w:rPr>
        <w:t>povrede</w:t>
      </w:r>
      <w:proofErr w:type="spellEnd"/>
      <w:r w:rsidRPr="00FF1281">
        <w:rPr>
          <w:color w:val="231F20"/>
          <w:lang w:eastAsia="hr-HR"/>
        </w:rPr>
        <w:t xml:space="preserve"> </w:t>
      </w:r>
      <w:proofErr w:type="spellStart"/>
      <w:r w:rsidRPr="00FF1281">
        <w:rPr>
          <w:color w:val="231F20"/>
          <w:lang w:eastAsia="hr-HR"/>
        </w:rPr>
        <w:t>propisa</w:t>
      </w:r>
      <w:proofErr w:type="spellEnd"/>
      <w:r w:rsidRPr="00FF1281">
        <w:rPr>
          <w:color w:val="231F20"/>
          <w:lang w:eastAsia="hr-HR"/>
        </w:rPr>
        <w:t xml:space="preserve"> </w:t>
      </w:r>
      <w:proofErr w:type="spellStart"/>
      <w:r w:rsidRPr="00FF1281">
        <w:rPr>
          <w:color w:val="231F20"/>
          <w:lang w:eastAsia="hr-HR"/>
        </w:rPr>
        <w:t>Republike</w:t>
      </w:r>
      <w:proofErr w:type="spellEnd"/>
      <w:r w:rsidRPr="00FF1281">
        <w:rPr>
          <w:color w:val="231F20"/>
          <w:lang w:eastAsia="hr-HR"/>
        </w:rPr>
        <w:t xml:space="preserve"> </w:t>
      </w:r>
      <w:proofErr w:type="spellStart"/>
      <w:r w:rsidRPr="00FF1281">
        <w:rPr>
          <w:color w:val="231F20"/>
          <w:lang w:eastAsia="hr-HR"/>
        </w:rPr>
        <w:t>Hrvatske</w:t>
      </w:r>
      <w:proofErr w:type="spellEnd"/>
    </w:p>
    <w:p w14:paraId="7030C59F" w14:textId="77777777" w:rsidR="00185F0F" w:rsidRPr="00FF1281" w:rsidRDefault="00185F0F" w:rsidP="00185F0F">
      <w:pPr>
        <w:spacing w:after="48" w:line="240" w:lineRule="auto"/>
        <w:textAlignment w:val="baseline"/>
        <w:rPr>
          <w:color w:val="231F20"/>
          <w:lang w:eastAsia="hr-HR"/>
        </w:rPr>
      </w:pPr>
      <w:r w:rsidRPr="00FF1281">
        <w:rPr>
          <w:color w:val="231F20"/>
          <w:lang w:eastAsia="hr-HR"/>
        </w:rPr>
        <w:t xml:space="preserve">– </w:t>
      </w:r>
      <w:proofErr w:type="spellStart"/>
      <w:r w:rsidRPr="00FF1281">
        <w:rPr>
          <w:color w:val="231F20"/>
          <w:lang w:eastAsia="hr-HR"/>
        </w:rPr>
        <w:t>svi</w:t>
      </w:r>
      <w:proofErr w:type="spellEnd"/>
      <w:r w:rsidRPr="00FF1281">
        <w:rPr>
          <w:color w:val="231F20"/>
          <w:lang w:eastAsia="hr-HR"/>
        </w:rPr>
        <w:t xml:space="preserve"> </w:t>
      </w:r>
      <w:proofErr w:type="spellStart"/>
      <w:r w:rsidRPr="00FF1281">
        <w:rPr>
          <w:color w:val="231F20"/>
          <w:lang w:eastAsia="hr-HR"/>
        </w:rPr>
        <w:t>troškovi</w:t>
      </w:r>
      <w:proofErr w:type="spellEnd"/>
      <w:r w:rsidRPr="00FF1281">
        <w:rPr>
          <w:color w:val="231F20"/>
          <w:lang w:eastAsia="hr-HR"/>
        </w:rPr>
        <w:t xml:space="preserve"> </w:t>
      </w:r>
      <w:proofErr w:type="spellStart"/>
      <w:r w:rsidRPr="00FF1281">
        <w:rPr>
          <w:color w:val="231F20"/>
          <w:lang w:eastAsia="hr-HR"/>
        </w:rPr>
        <w:t>nastali</w:t>
      </w:r>
      <w:proofErr w:type="spellEnd"/>
      <w:r w:rsidRPr="00FF1281">
        <w:rPr>
          <w:color w:val="231F20"/>
          <w:lang w:eastAsia="hr-HR"/>
        </w:rPr>
        <w:t xml:space="preserve"> </w:t>
      </w:r>
      <w:proofErr w:type="spellStart"/>
      <w:r w:rsidRPr="00FF1281">
        <w:rPr>
          <w:color w:val="231F20"/>
          <w:lang w:eastAsia="hr-HR"/>
        </w:rPr>
        <w:t>prije</w:t>
      </w:r>
      <w:proofErr w:type="spellEnd"/>
      <w:r w:rsidRPr="00FF1281">
        <w:rPr>
          <w:color w:val="231F20"/>
          <w:lang w:eastAsia="hr-HR"/>
        </w:rPr>
        <w:t xml:space="preserve"> </w:t>
      </w:r>
      <w:proofErr w:type="spellStart"/>
      <w:r w:rsidRPr="00FF1281">
        <w:rPr>
          <w:color w:val="231F20"/>
          <w:lang w:eastAsia="hr-HR"/>
        </w:rPr>
        <w:t>stupanja</w:t>
      </w:r>
      <w:proofErr w:type="spellEnd"/>
      <w:r w:rsidRPr="00FF1281">
        <w:rPr>
          <w:color w:val="231F20"/>
          <w:lang w:eastAsia="hr-HR"/>
        </w:rPr>
        <w:t xml:space="preserve"> </w:t>
      </w:r>
      <w:proofErr w:type="spellStart"/>
      <w:r w:rsidRPr="00FF1281">
        <w:rPr>
          <w:color w:val="231F20"/>
          <w:lang w:eastAsia="hr-HR"/>
        </w:rPr>
        <w:t>na</w:t>
      </w:r>
      <w:proofErr w:type="spellEnd"/>
      <w:r w:rsidRPr="00FF1281">
        <w:rPr>
          <w:color w:val="231F20"/>
          <w:lang w:eastAsia="hr-HR"/>
        </w:rPr>
        <w:t xml:space="preserve"> </w:t>
      </w:r>
      <w:proofErr w:type="spellStart"/>
      <w:r w:rsidRPr="00FF1281">
        <w:rPr>
          <w:color w:val="231F20"/>
          <w:lang w:eastAsia="hr-HR"/>
        </w:rPr>
        <w:t>snagu</w:t>
      </w:r>
      <w:proofErr w:type="spellEnd"/>
      <w:r w:rsidRPr="00FF1281">
        <w:rPr>
          <w:color w:val="231F20"/>
          <w:lang w:eastAsia="hr-HR"/>
        </w:rPr>
        <w:t xml:space="preserve"> </w:t>
      </w:r>
      <w:proofErr w:type="spellStart"/>
      <w:r w:rsidRPr="00FF1281">
        <w:rPr>
          <w:color w:val="231F20"/>
          <w:lang w:eastAsia="hr-HR"/>
        </w:rPr>
        <w:t>ugovora</w:t>
      </w:r>
      <w:proofErr w:type="spellEnd"/>
      <w:r w:rsidRPr="00FF1281">
        <w:rPr>
          <w:color w:val="231F20"/>
          <w:lang w:eastAsia="hr-HR"/>
        </w:rPr>
        <w:t xml:space="preserve"> o </w:t>
      </w:r>
      <w:proofErr w:type="spellStart"/>
      <w:r w:rsidRPr="00FF1281">
        <w:rPr>
          <w:color w:val="231F20"/>
          <w:lang w:eastAsia="hr-HR"/>
        </w:rPr>
        <w:t>istraživanju</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podjeli</w:t>
      </w:r>
      <w:proofErr w:type="spellEnd"/>
      <w:r w:rsidRPr="00FF1281">
        <w:rPr>
          <w:color w:val="231F20"/>
          <w:lang w:eastAsia="hr-HR"/>
        </w:rPr>
        <w:t xml:space="preserve"> </w:t>
      </w:r>
      <w:proofErr w:type="spellStart"/>
      <w:r w:rsidRPr="00FF1281">
        <w:rPr>
          <w:color w:val="231F20"/>
          <w:lang w:eastAsia="hr-HR"/>
        </w:rPr>
        <w:t>eksploatacije</w:t>
      </w:r>
      <w:proofErr w:type="spellEnd"/>
      <w:r w:rsidRPr="00FF1281">
        <w:rPr>
          <w:color w:val="231F20"/>
          <w:lang w:eastAsia="hr-HR"/>
        </w:rPr>
        <w:t xml:space="preserve"> </w:t>
      </w:r>
      <w:proofErr w:type="spellStart"/>
      <w:r w:rsidRPr="00FF1281">
        <w:rPr>
          <w:color w:val="231F20"/>
          <w:lang w:eastAsia="hr-HR"/>
        </w:rPr>
        <w:t>ugljikovodika</w:t>
      </w:r>
      <w:proofErr w:type="spellEnd"/>
    </w:p>
    <w:p w14:paraId="1A1A63B1" w14:textId="77777777" w:rsidR="00185F0F" w:rsidRPr="00FF1281" w:rsidRDefault="00185F0F" w:rsidP="00185F0F">
      <w:pPr>
        <w:spacing w:after="48" w:line="240" w:lineRule="auto"/>
        <w:textAlignment w:val="baseline"/>
        <w:rPr>
          <w:color w:val="231F20"/>
          <w:lang w:eastAsia="hr-HR"/>
        </w:rPr>
      </w:pPr>
      <w:r w:rsidRPr="00FF1281">
        <w:rPr>
          <w:color w:val="231F20"/>
          <w:lang w:eastAsia="hr-HR"/>
        </w:rPr>
        <w:t xml:space="preserve">– </w:t>
      </w:r>
      <w:proofErr w:type="spellStart"/>
      <w:r w:rsidRPr="00FF1281">
        <w:rPr>
          <w:color w:val="231F20"/>
          <w:lang w:eastAsia="hr-HR"/>
        </w:rPr>
        <w:t>kamate</w:t>
      </w:r>
      <w:proofErr w:type="spellEnd"/>
      <w:r w:rsidRPr="00FF1281">
        <w:rPr>
          <w:color w:val="231F20"/>
          <w:lang w:eastAsia="hr-HR"/>
        </w:rPr>
        <w:t xml:space="preserve"> </w:t>
      </w:r>
      <w:proofErr w:type="spellStart"/>
      <w:r w:rsidRPr="00FF1281">
        <w:rPr>
          <w:color w:val="231F20"/>
          <w:lang w:eastAsia="hr-HR"/>
        </w:rPr>
        <w:t>ili</w:t>
      </w:r>
      <w:proofErr w:type="spellEnd"/>
      <w:r w:rsidRPr="00FF1281">
        <w:rPr>
          <w:color w:val="231F20"/>
          <w:lang w:eastAsia="hr-HR"/>
        </w:rPr>
        <w:t xml:space="preserve"> </w:t>
      </w:r>
      <w:proofErr w:type="spellStart"/>
      <w:r w:rsidRPr="00FF1281">
        <w:rPr>
          <w:color w:val="231F20"/>
          <w:lang w:eastAsia="hr-HR"/>
        </w:rPr>
        <w:t>bilo</w:t>
      </w:r>
      <w:proofErr w:type="spellEnd"/>
      <w:r w:rsidRPr="00FF1281">
        <w:rPr>
          <w:color w:val="231F20"/>
          <w:lang w:eastAsia="hr-HR"/>
        </w:rPr>
        <w:t xml:space="preserve"> </w:t>
      </w:r>
      <w:proofErr w:type="spellStart"/>
      <w:r w:rsidRPr="00FF1281">
        <w:rPr>
          <w:color w:val="231F20"/>
          <w:lang w:eastAsia="hr-HR"/>
        </w:rPr>
        <w:t>koja</w:t>
      </w:r>
      <w:proofErr w:type="spellEnd"/>
      <w:r w:rsidRPr="00FF1281">
        <w:rPr>
          <w:color w:val="231F20"/>
          <w:lang w:eastAsia="hr-HR"/>
        </w:rPr>
        <w:t xml:space="preserve"> </w:t>
      </w:r>
      <w:proofErr w:type="spellStart"/>
      <w:r w:rsidRPr="00FF1281">
        <w:rPr>
          <w:color w:val="231F20"/>
          <w:lang w:eastAsia="hr-HR"/>
        </w:rPr>
        <w:t>zaduženja</w:t>
      </w:r>
      <w:proofErr w:type="spellEnd"/>
      <w:r w:rsidRPr="00FF1281">
        <w:rPr>
          <w:color w:val="231F20"/>
          <w:lang w:eastAsia="hr-HR"/>
        </w:rPr>
        <w:t xml:space="preserve"> </w:t>
      </w:r>
      <w:proofErr w:type="spellStart"/>
      <w:r w:rsidRPr="00FF1281">
        <w:rPr>
          <w:color w:val="231F20"/>
          <w:lang w:eastAsia="hr-HR"/>
        </w:rPr>
        <w:t>ili</w:t>
      </w:r>
      <w:proofErr w:type="spellEnd"/>
      <w:r w:rsidRPr="00FF1281">
        <w:rPr>
          <w:color w:val="231F20"/>
          <w:lang w:eastAsia="hr-HR"/>
        </w:rPr>
        <w:t xml:space="preserve"> </w:t>
      </w:r>
      <w:proofErr w:type="spellStart"/>
      <w:r w:rsidRPr="00FF1281">
        <w:rPr>
          <w:color w:val="231F20"/>
          <w:lang w:eastAsia="hr-HR"/>
        </w:rPr>
        <w:t>plaćanja</w:t>
      </w:r>
      <w:proofErr w:type="spellEnd"/>
      <w:r w:rsidRPr="00FF1281">
        <w:rPr>
          <w:color w:val="231F20"/>
          <w:lang w:eastAsia="hr-HR"/>
        </w:rPr>
        <w:t xml:space="preserve"> </w:t>
      </w:r>
      <w:proofErr w:type="spellStart"/>
      <w:r w:rsidRPr="00FF1281">
        <w:rPr>
          <w:color w:val="231F20"/>
          <w:lang w:eastAsia="hr-HR"/>
        </w:rPr>
        <w:t>koja</w:t>
      </w:r>
      <w:proofErr w:type="spellEnd"/>
      <w:r w:rsidRPr="00FF1281">
        <w:rPr>
          <w:color w:val="231F20"/>
          <w:lang w:eastAsia="hr-HR"/>
        </w:rPr>
        <w:t xml:space="preserve"> </w:t>
      </w:r>
      <w:proofErr w:type="spellStart"/>
      <w:r w:rsidRPr="00FF1281">
        <w:rPr>
          <w:color w:val="231F20"/>
          <w:lang w:eastAsia="hr-HR"/>
        </w:rPr>
        <w:t>su</w:t>
      </w:r>
      <w:proofErr w:type="spellEnd"/>
      <w:r w:rsidRPr="00FF1281">
        <w:rPr>
          <w:color w:val="231F20"/>
          <w:lang w:eastAsia="hr-HR"/>
        </w:rPr>
        <w:t xml:space="preserve"> </w:t>
      </w:r>
      <w:proofErr w:type="spellStart"/>
      <w:r w:rsidRPr="00FF1281">
        <w:rPr>
          <w:color w:val="231F20"/>
          <w:lang w:eastAsia="hr-HR"/>
        </w:rPr>
        <w:t>slična</w:t>
      </w:r>
      <w:proofErr w:type="spellEnd"/>
      <w:r w:rsidRPr="00FF1281">
        <w:rPr>
          <w:color w:val="231F20"/>
          <w:lang w:eastAsia="hr-HR"/>
        </w:rPr>
        <w:t xml:space="preserve"> </w:t>
      </w:r>
      <w:proofErr w:type="spellStart"/>
      <w:r w:rsidRPr="00FF1281">
        <w:rPr>
          <w:color w:val="231F20"/>
          <w:lang w:eastAsia="hr-HR"/>
        </w:rPr>
        <w:t>kamatama</w:t>
      </w:r>
      <w:proofErr w:type="spellEnd"/>
      <w:r w:rsidRPr="00FF1281">
        <w:rPr>
          <w:color w:val="231F20"/>
          <w:lang w:eastAsia="hr-HR"/>
        </w:rPr>
        <w:t xml:space="preserve"> </w:t>
      </w:r>
      <w:proofErr w:type="spellStart"/>
      <w:r w:rsidRPr="00FF1281">
        <w:rPr>
          <w:color w:val="231F20"/>
          <w:lang w:eastAsia="hr-HR"/>
        </w:rPr>
        <w:t>ili</w:t>
      </w:r>
      <w:proofErr w:type="spellEnd"/>
      <w:r w:rsidRPr="00FF1281">
        <w:rPr>
          <w:color w:val="231F20"/>
          <w:lang w:eastAsia="hr-HR"/>
        </w:rPr>
        <w:t xml:space="preserve"> </w:t>
      </w:r>
      <w:proofErr w:type="spellStart"/>
      <w:r w:rsidRPr="00FF1281">
        <w:rPr>
          <w:color w:val="231F20"/>
          <w:lang w:eastAsia="hr-HR"/>
        </w:rPr>
        <w:t>ih</w:t>
      </w:r>
      <w:proofErr w:type="spellEnd"/>
      <w:r w:rsidRPr="00FF1281">
        <w:rPr>
          <w:color w:val="231F20"/>
          <w:lang w:eastAsia="hr-HR"/>
        </w:rPr>
        <w:t xml:space="preserve"> </w:t>
      </w:r>
      <w:proofErr w:type="spellStart"/>
      <w:r w:rsidRPr="00FF1281">
        <w:rPr>
          <w:color w:val="231F20"/>
          <w:lang w:eastAsia="hr-HR"/>
        </w:rPr>
        <w:t>zamjenjuju</w:t>
      </w:r>
      <w:proofErr w:type="spellEnd"/>
      <w:r w:rsidRPr="00FF1281">
        <w:rPr>
          <w:color w:val="231F20"/>
          <w:lang w:eastAsia="hr-HR"/>
        </w:rPr>
        <w:t xml:space="preserve"> </w:t>
      </w:r>
      <w:proofErr w:type="spellStart"/>
      <w:r w:rsidRPr="00FF1281">
        <w:rPr>
          <w:color w:val="231F20"/>
          <w:lang w:eastAsia="hr-HR"/>
        </w:rPr>
        <w:t>ili</w:t>
      </w:r>
      <w:proofErr w:type="spellEnd"/>
      <w:r w:rsidRPr="00FF1281">
        <w:rPr>
          <w:color w:val="231F20"/>
          <w:lang w:eastAsia="hr-HR"/>
        </w:rPr>
        <w:t xml:space="preserve"> </w:t>
      </w:r>
      <w:proofErr w:type="spellStart"/>
      <w:r w:rsidRPr="00FF1281">
        <w:rPr>
          <w:color w:val="231F20"/>
          <w:lang w:eastAsia="hr-HR"/>
        </w:rPr>
        <w:t>imaju</w:t>
      </w:r>
      <w:proofErr w:type="spellEnd"/>
      <w:r w:rsidRPr="00FF1281">
        <w:rPr>
          <w:color w:val="231F20"/>
          <w:lang w:eastAsia="hr-HR"/>
        </w:rPr>
        <w:t xml:space="preserve"> </w:t>
      </w:r>
      <w:proofErr w:type="spellStart"/>
      <w:r w:rsidRPr="00FF1281">
        <w:rPr>
          <w:color w:val="231F20"/>
          <w:lang w:eastAsia="hr-HR"/>
        </w:rPr>
        <w:t>jednak</w:t>
      </w:r>
      <w:proofErr w:type="spellEnd"/>
      <w:r w:rsidRPr="00FF1281">
        <w:rPr>
          <w:color w:val="231F20"/>
          <w:lang w:eastAsia="hr-HR"/>
        </w:rPr>
        <w:t xml:space="preserve"> </w:t>
      </w:r>
      <w:proofErr w:type="spellStart"/>
      <w:r w:rsidRPr="00FF1281">
        <w:rPr>
          <w:color w:val="231F20"/>
          <w:lang w:eastAsia="hr-HR"/>
        </w:rPr>
        <w:t>komercijalni</w:t>
      </w:r>
      <w:proofErr w:type="spellEnd"/>
      <w:r w:rsidRPr="00FF1281">
        <w:rPr>
          <w:color w:val="231F20"/>
          <w:lang w:eastAsia="hr-HR"/>
        </w:rPr>
        <w:t xml:space="preserve"> </w:t>
      </w:r>
      <w:proofErr w:type="spellStart"/>
      <w:r w:rsidRPr="00FF1281">
        <w:rPr>
          <w:color w:val="231F20"/>
          <w:lang w:eastAsia="hr-HR"/>
        </w:rPr>
        <w:t>učinak</w:t>
      </w:r>
      <w:proofErr w:type="spellEnd"/>
      <w:r w:rsidRPr="00FF1281">
        <w:rPr>
          <w:color w:val="231F20"/>
          <w:lang w:eastAsia="hr-HR"/>
        </w:rPr>
        <w:t xml:space="preserve"> </w:t>
      </w:r>
      <w:proofErr w:type="spellStart"/>
      <w:r w:rsidRPr="00FF1281">
        <w:rPr>
          <w:color w:val="231F20"/>
          <w:lang w:eastAsia="hr-HR"/>
        </w:rPr>
        <w:t>kao</w:t>
      </w:r>
      <w:proofErr w:type="spellEnd"/>
      <w:r w:rsidRPr="00FF1281">
        <w:rPr>
          <w:color w:val="231F20"/>
          <w:lang w:eastAsia="hr-HR"/>
        </w:rPr>
        <w:t xml:space="preserve"> </w:t>
      </w:r>
      <w:proofErr w:type="spellStart"/>
      <w:r w:rsidRPr="00FF1281">
        <w:rPr>
          <w:color w:val="231F20"/>
          <w:lang w:eastAsia="hr-HR"/>
        </w:rPr>
        <w:t>kamate</w:t>
      </w:r>
      <w:proofErr w:type="spellEnd"/>
      <w:r w:rsidRPr="00FF1281">
        <w:rPr>
          <w:color w:val="231F20"/>
          <w:lang w:eastAsia="hr-HR"/>
        </w:rPr>
        <w:t xml:space="preserve">, </w:t>
      </w:r>
      <w:proofErr w:type="spellStart"/>
      <w:r w:rsidRPr="00FF1281">
        <w:rPr>
          <w:color w:val="231F20"/>
          <w:lang w:eastAsia="hr-HR"/>
        </w:rPr>
        <w:t>povezane</w:t>
      </w:r>
      <w:proofErr w:type="spellEnd"/>
      <w:r w:rsidRPr="00FF1281">
        <w:rPr>
          <w:color w:val="231F20"/>
          <w:lang w:eastAsia="hr-HR"/>
        </w:rPr>
        <w:t xml:space="preserve"> s </w:t>
      </w:r>
      <w:proofErr w:type="spellStart"/>
      <w:r w:rsidRPr="00FF1281">
        <w:rPr>
          <w:color w:val="231F20"/>
          <w:lang w:eastAsia="hr-HR"/>
        </w:rPr>
        <w:t>financiranjem</w:t>
      </w:r>
      <w:proofErr w:type="spellEnd"/>
      <w:r w:rsidRPr="00FF1281">
        <w:rPr>
          <w:color w:val="231F20"/>
          <w:lang w:eastAsia="hr-HR"/>
        </w:rPr>
        <w:t xml:space="preserve"> </w:t>
      </w:r>
      <w:proofErr w:type="spellStart"/>
      <w:r w:rsidRPr="00FF1281">
        <w:rPr>
          <w:color w:val="231F20"/>
          <w:lang w:eastAsia="hr-HR"/>
        </w:rPr>
        <w:t>naftno-rudarskih</w:t>
      </w:r>
      <w:proofErr w:type="spellEnd"/>
      <w:r w:rsidRPr="00FF1281">
        <w:rPr>
          <w:color w:val="231F20"/>
          <w:lang w:eastAsia="hr-HR"/>
        </w:rPr>
        <w:t xml:space="preserve"> </w:t>
      </w:r>
      <w:proofErr w:type="spellStart"/>
      <w:r w:rsidRPr="00FF1281">
        <w:rPr>
          <w:color w:val="231F20"/>
          <w:lang w:eastAsia="hr-HR"/>
        </w:rPr>
        <w:t>radova</w:t>
      </w:r>
      <w:proofErr w:type="spellEnd"/>
    </w:p>
    <w:p w14:paraId="016F4BC1" w14:textId="77777777" w:rsidR="00185F0F" w:rsidRPr="00FF1281" w:rsidRDefault="00185F0F" w:rsidP="00185F0F">
      <w:pPr>
        <w:spacing w:after="48" w:line="240" w:lineRule="auto"/>
        <w:textAlignment w:val="baseline"/>
        <w:rPr>
          <w:color w:val="231F20"/>
          <w:lang w:eastAsia="hr-HR"/>
        </w:rPr>
      </w:pPr>
      <w:r w:rsidRPr="00FF1281">
        <w:rPr>
          <w:color w:val="231F20"/>
          <w:lang w:eastAsia="hr-HR"/>
        </w:rPr>
        <w:t xml:space="preserve">– </w:t>
      </w:r>
      <w:proofErr w:type="spellStart"/>
      <w:r w:rsidRPr="00FF1281">
        <w:rPr>
          <w:color w:val="231F20"/>
          <w:lang w:eastAsia="hr-HR"/>
        </w:rPr>
        <w:t>troškovi</w:t>
      </w:r>
      <w:proofErr w:type="spellEnd"/>
      <w:r w:rsidRPr="00FF1281">
        <w:rPr>
          <w:color w:val="231F20"/>
          <w:lang w:eastAsia="hr-HR"/>
        </w:rPr>
        <w:t xml:space="preserve"> </w:t>
      </w:r>
      <w:proofErr w:type="spellStart"/>
      <w:r w:rsidRPr="00FF1281">
        <w:rPr>
          <w:color w:val="231F20"/>
          <w:lang w:eastAsia="hr-HR"/>
        </w:rPr>
        <w:t>nastali</w:t>
      </w:r>
      <w:proofErr w:type="spellEnd"/>
      <w:r w:rsidRPr="00FF1281">
        <w:rPr>
          <w:color w:val="231F20"/>
          <w:lang w:eastAsia="hr-HR"/>
        </w:rPr>
        <w:t xml:space="preserve"> u </w:t>
      </w:r>
      <w:proofErr w:type="spellStart"/>
      <w:r w:rsidRPr="00FF1281">
        <w:rPr>
          <w:color w:val="231F20"/>
          <w:lang w:eastAsia="hr-HR"/>
        </w:rPr>
        <w:t>pogledu</w:t>
      </w:r>
      <w:proofErr w:type="spellEnd"/>
      <w:r w:rsidRPr="00FF1281">
        <w:rPr>
          <w:color w:val="231F20"/>
          <w:lang w:eastAsia="hr-HR"/>
        </w:rPr>
        <w:t xml:space="preserve"> </w:t>
      </w:r>
      <w:proofErr w:type="spellStart"/>
      <w:r w:rsidRPr="00FF1281">
        <w:rPr>
          <w:color w:val="231F20"/>
          <w:lang w:eastAsia="hr-HR"/>
        </w:rPr>
        <w:t>naftno-rudarskih</w:t>
      </w:r>
      <w:proofErr w:type="spellEnd"/>
      <w:r w:rsidRPr="00FF1281">
        <w:rPr>
          <w:color w:val="231F20"/>
          <w:lang w:eastAsia="hr-HR"/>
        </w:rPr>
        <w:t xml:space="preserve"> </w:t>
      </w:r>
      <w:proofErr w:type="spellStart"/>
      <w:r w:rsidRPr="00FF1281">
        <w:rPr>
          <w:color w:val="231F20"/>
          <w:lang w:eastAsia="hr-HR"/>
        </w:rPr>
        <w:t>radova</w:t>
      </w:r>
      <w:proofErr w:type="spellEnd"/>
      <w:r w:rsidRPr="00FF1281">
        <w:rPr>
          <w:color w:val="231F20"/>
          <w:lang w:eastAsia="hr-HR"/>
        </w:rPr>
        <w:t xml:space="preserve"> </w:t>
      </w:r>
      <w:proofErr w:type="spellStart"/>
      <w:r w:rsidRPr="00FF1281">
        <w:rPr>
          <w:color w:val="231F20"/>
          <w:lang w:eastAsia="hr-HR"/>
        </w:rPr>
        <w:t>nakon</w:t>
      </w:r>
      <w:proofErr w:type="spellEnd"/>
      <w:r w:rsidRPr="00FF1281">
        <w:rPr>
          <w:color w:val="231F20"/>
          <w:lang w:eastAsia="hr-HR"/>
        </w:rPr>
        <w:t xml:space="preserve"> </w:t>
      </w:r>
      <w:proofErr w:type="spellStart"/>
      <w:r w:rsidRPr="00FF1281">
        <w:rPr>
          <w:color w:val="231F20"/>
          <w:lang w:eastAsia="hr-HR"/>
        </w:rPr>
        <w:t>točke</w:t>
      </w:r>
      <w:proofErr w:type="spellEnd"/>
      <w:r w:rsidRPr="00FF1281">
        <w:rPr>
          <w:color w:val="231F20"/>
          <w:lang w:eastAsia="hr-HR"/>
        </w:rPr>
        <w:t xml:space="preserve"> </w:t>
      </w:r>
      <w:proofErr w:type="spellStart"/>
      <w:r w:rsidRPr="00FF1281">
        <w:rPr>
          <w:color w:val="231F20"/>
          <w:lang w:eastAsia="hr-HR"/>
        </w:rPr>
        <w:t>isporuke</w:t>
      </w:r>
      <w:proofErr w:type="spellEnd"/>
    </w:p>
    <w:p w14:paraId="25B9E569" w14:textId="77777777" w:rsidR="00185F0F" w:rsidRPr="00FF1281" w:rsidRDefault="00185F0F" w:rsidP="00185F0F">
      <w:pPr>
        <w:spacing w:after="48" w:line="240" w:lineRule="auto"/>
        <w:textAlignment w:val="baseline"/>
        <w:rPr>
          <w:color w:val="231F20"/>
          <w:lang w:eastAsia="hr-HR"/>
        </w:rPr>
      </w:pPr>
      <w:r w:rsidRPr="00FF1281">
        <w:rPr>
          <w:color w:val="231F20"/>
          <w:lang w:eastAsia="hr-HR"/>
        </w:rPr>
        <w:t xml:space="preserve">– </w:t>
      </w:r>
      <w:proofErr w:type="spellStart"/>
      <w:r w:rsidRPr="00FF1281">
        <w:rPr>
          <w:color w:val="231F20"/>
          <w:lang w:eastAsia="hr-HR"/>
        </w:rPr>
        <w:t>troškovi</w:t>
      </w:r>
      <w:proofErr w:type="spellEnd"/>
      <w:r w:rsidRPr="00FF1281">
        <w:rPr>
          <w:color w:val="231F20"/>
          <w:lang w:eastAsia="hr-HR"/>
        </w:rPr>
        <w:t xml:space="preserve"> </w:t>
      </w:r>
      <w:proofErr w:type="spellStart"/>
      <w:r w:rsidRPr="00FF1281">
        <w:rPr>
          <w:color w:val="231F20"/>
          <w:lang w:eastAsia="hr-HR"/>
        </w:rPr>
        <w:t>nastali</w:t>
      </w:r>
      <w:proofErr w:type="spellEnd"/>
      <w:r w:rsidRPr="00FF1281">
        <w:rPr>
          <w:color w:val="231F20"/>
          <w:lang w:eastAsia="hr-HR"/>
        </w:rPr>
        <w:t xml:space="preserve"> </w:t>
      </w:r>
      <w:proofErr w:type="spellStart"/>
      <w:r w:rsidRPr="00FF1281">
        <w:rPr>
          <w:color w:val="231F20"/>
          <w:lang w:eastAsia="hr-HR"/>
        </w:rPr>
        <w:t>kao</w:t>
      </w:r>
      <w:proofErr w:type="spellEnd"/>
      <w:r w:rsidRPr="00FF1281">
        <w:rPr>
          <w:color w:val="231F20"/>
          <w:lang w:eastAsia="hr-HR"/>
        </w:rPr>
        <w:t xml:space="preserve"> </w:t>
      </w:r>
      <w:proofErr w:type="spellStart"/>
      <w:r w:rsidRPr="00FF1281">
        <w:rPr>
          <w:color w:val="231F20"/>
          <w:lang w:eastAsia="hr-HR"/>
        </w:rPr>
        <w:t>rezultat</w:t>
      </w:r>
      <w:proofErr w:type="spellEnd"/>
      <w:r w:rsidRPr="00FF1281">
        <w:rPr>
          <w:color w:val="231F20"/>
          <w:lang w:eastAsia="hr-HR"/>
        </w:rPr>
        <w:t xml:space="preserve"> </w:t>
      </w:r>
      <w:proofErr w:type="spellStart"/>
      <w:r w:rsidRPr="00FF1281">
        <w:rPr>
          <w:color w:val="231F20"/>
          <w:lang w:eastAsia="hr-HR"/>
        </w:rPr>
        <w:t>neusklađenosti</w:t>
      </w:r>
      <w:proofErr w:type="spellEnd"/>
      <w:r w:rsidRPr="00FF1281">
        <w:rPr>
          <w:color w:val="231F20"/>
          <w:lang w:eastAsia="hr-HR"/>
        </w:rPr>
        <w:t xml:space="preserve"> </w:t>
      </w:r>
      <w:proofErr w:type="spellStart"/>
      <w:r w:rsidRPr="00FF1281">
        <w:rPr>
          <w:color w:val="231F20"/>
          <w:lang w:eastAsia="hr-HR"/>
        </w:rPr>
        <w:t>investitora</w:t>
      </w:r>
      <w:proofErr w:type="spellEnd"/>
      <w:r w:rsidRPr="00FF1281">
        <w:rPr>
          <w:color w:val="231F20"/>
          <w:lang w:eastAsia="hr-HR"/>
        </w:rPr>
        <w:t xml:space="preserve"> s </w:t>
      </w:r>
      <w:proofErr w:type="spellStart"/>
      <w:r w:rsidRPr="00FF1281">
        <w:rPr>
          <w:color w:val="231F20"/>
          <w:lang w:eastAsia="hr-HR"/>
        </w:rPr>
        <w:t>propisima</w:t>
      </w:r>
      <w:proofErr w:type="spellEnd"/>
      <w:r w:rsidRPr="00FF1281">
        <w:rPr>
          <w:color w:val="231F20"/>
          <w:lang w:eastAsia="hr-HR"/>
        </w:rPr>
        <w:t xml:space="preserve"> </w:t>
      </w:r>
      <w:proofErr w:type="spellStart"/>
      <w:r w:rsidRPr="00FF1281">
        <w:rPr>
          <w:color w:val="231F20"/>
          <w:lang w:eastAsia="hr-HR"/>
        </w:rPr>
        <w:t>Republike</w:t>
      </w:r>
      <w:proofErr w:type="spellEnd"/>
      <w:r w:rsidRPr="00FF1281">
        <w:rPr>
          <w:color w:val="231F20"/>
          <w:lang w:eastAsia="hr-HR"/>
        </w:rPr>
        <w:t xml:space="preserve"> </w:t>
      </w:r>
      <w:proofErr w:type="spellStart"/>
      <w:r w:rsidRPr="00FF1281">
        <w:rPr>
          <w:color w:val="231F20"/>
          <w:lang w:eastAsia="hr-HR"/>
        </w:rPr>
        <w:t>Hrvatske</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ugovorom</w:t>
      </w:r>
      <w:proofErr w:type="spellEnd"/>
      <w:r w:rsidRPr="00FF1281">
        <w:rPr>
          <w:color w:val="231F20"/>
          <w:lang w:eastAsia="hr-HR"/>
        </w:rPr>
        <w:t xml:space="preserve"> o </w:t>
      </w:r>
      <w:proofErr w:type="spellStart"/>
      <w:r w:rsidRPr="00FF1281">
        <w:rPr>
          <w:color w:val="231F20"/>
          <w:lang w:eastAsia="hr-HR"/>
        </w:rPr>
        <w:t>istraživanju</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podjeli</w:t>
      </w:r>
      <w:proofErr w:type="spellEnd"/>
      <w:r w:rsidRPr="00FF1281">
        <w:rPr>
          <w:color w:val="231F20"/>
          <w:lang w:eastAsia="hr-HR"/>
        </w:rPr>
        <w:t xml:space="preserve"> </w:t>
      </w:r>
      <w:proofErr w:type="spellStart"/>
      <w:r w:rsidRPr="00FF1281">
        <w:rPr>
          <w:color w:val="231F20"/>
          <w:lang w:eastAsia="hr-HR"/>
        </w:rPr>
        <w:t>eksploatacije</w:t>
      </w:r>
      <w:proofErr w:type="spellEnd"/>
      <w:r w:rsidRPr="00FF1281">
        <w:rPr>
          <w:color w:val="231F20"/>
          <w:lang w:eastAsia="hr-HR"/>
        </w:rPr>
        <w:t xml:space="preserve"> </w:t>
      </w:r>
      <w:proofErr w:type="spellStart"/>
      <w:r w:rsidRPr="00FF1281">
        <w:rPr>
          <w:color w:val="231F20"/>
          <w:lang w:eastAsia="hr-HR"/>
        </w:rPr>
        <w:t>ugljikovodika</w:t>
      </w:r>
      <w:proofErr w:type="spellEnd"/>
      <w:r w:rsidRPr="00FF1281">
        <w:rPr>
          <w:color w:val="231F20"/>
          <w:lang w:eastAsia="hr-HR"/>
        </w:rPr>
        <w:t xml:space="preserve">, </w:t>
      </w:r>
      <w:proofErr w:type="spellStart"/>
      <w:r w:rsidRPr="00FF1281">
        <w:rPr>
          <w:color w:val="231F20"/>
          <w:lang w:eastAsia="hr-HR"/>
        </w:rPr>
        <w:t>nastali</w:t>
      </w:r>
      <w:proofErr w:type="spellEnd"/>
      <w:r w:rsidRPr="00FF1281">
        <w:rPr>
          <w:color w:val="231F20"/>
          <w:lang w:eastAsia="hr-HR"/>
        </w:rPr>
        <w:t xml:space="preserve"> </w:t>
      </w:r>
      <w:proofErr w:type="spellStart"/>
      <w:r w:rsidRPr="00FF1281">
        <w:rPr>
          <w:color w:val="231F20"/>
          <w:lang w:eastAsia="hr-HR"/>
        </w:rPr>
        <w:t>kao</w:t>
      </w:r>
      <w:proofErr w:type="spellEnd"/>
      <w:r w:rsidRPr="00FF1281">
        <w:rPr>
          <w:color w:val="231F20"/>
          <w:lang w:eastAsia="hr-HR"/>
        </w:rPr>
        <w:t xml:space="preserve"> </w:t>
      </w:r>
      <w:proofErr w:type="spellStart"/>
      <w:r w:rsidRPr="00FF1281">
        <w:rPr>
          <w:color w:val="231F20"/>
          <w:lang w:eastAsia="hr-HR"/>
        </w:rPr>
        <w:t>rezultat</w:t>
      </w:r>
      <w:proofErr w:type="spellEnd"/>
      <w:r w:rsidRPr="00FF1281">
        <w:rPr>
          <w:color w:val="231F20"/>
          <w:lang w:eastAsia="hr-HR"/>
        </w:rPr>
        <w:t xml:space="preserve"> </w:t>
      </w:r>
      <w:proofErr w:type="spellStart"/>
      <w:r w:rsidRPr="00FF1281">
        <w:rPr>
          <w:color w:val="231F20"/>
          <w:lang w:eastAsia="hr-HR"/>
        </w:rPr>
        <w:t>obične</w:t>
      </w:r>
      <w:proofErr w:type="spellEnd"/>
      <w:r w:rsidRPr="00FF1281">
        <w:rPr>
          <w:color w:val="231F20"/>
          <w:lang w:eastAsia="hr-HR"/>
        </w:rPr>
        <w:t xml:space="preserve"> </w:t>
      </w:r>
      <w:proofErr w:type="spellStart"/>
      <w:r w:rsidRPr="00FF1281">
        <w:rPr>
          <w:color w:val="231F20"/>
          <w:lang w:eastAsia="hr-HR"/>
        </w:rPr>
        <w:t>nepažnje</w:t>
      </w:r>
      <w:proofErr w:type="spellEnd"/>
      <w:r w:rsidRPr="00FF1281">
        <w:rPr>
          <w:color w:val="231F20"/>
          <w:lang w:eastAsia="hr-HR"/>
        </w:rPr>
        <w:t xml:space="preserve">, </w:t>
      </w:r>
      <w:proofErr w:type="spellStart"/>
      <w:r w:rsidRPr="00FF1281">
        <w:rPr>
          <w:color w:val="231F20"/>
          <w:lang w:eastAsia="hr-HR"/>
        </w:rPr>
        <w:t>krajnje</w:t>
      </w:r>
      <w:proofErr w:type="spellEnd"/>
      <w:r w:rsidRPr="00FF1281">
        <w:rPr>
          <w:color w:val="231F20"/>
          <w:lang w:eastAsia="hr-HR"/>
        </w:rPr>
        <w:t xml:space="preserve"> </w:t>
      </w:r>
      <w:proofErr w:type="spellStart"/>
      <w:r w:rsidRPr="00FF1281">
        <w:rPr>
          <w:color w:val="231F20"/>
          <w:lang w:eastAsia="hr-HR"/>
        </w:rPr>
        <w:t>nepažnje</w:t>
      </w:r>
      <w:proofErr w:type="spellEnd"/>
      <w:r w:rsidRPr="00FF1281">
        <w:rPr>
          <w:color w:val="231F20"/>
          <w:lang w:eastAsia="hr-HR"/>
        </w:rPr>
        <w:t xml:space="preserve"> </w:t>
      </w:r>
      <w:proofErr w:type="spellStart"/>
      <w:r w:rsidRPr="00FF1281">
        <w:rPr>
          <w:color w:val="231F20"/>
          <w:lang w:eastAsia="hr-HR"/>
        </w:rPr>
        <w:t>ili</w:t>
      </w:r>
      <w:proofErr w:type="spellEnd"/>
      <w:r w:rsidRPr="00FF1281">
        <w:rPr>
          <w:color w:val="231F20"/>
          <w:lang w:eastAsia="hr-HR"/>
        </w:rPr>
        <w:t xml:space="preserve"> </w:t>
      </w:r>
      <w:proofErr w:type="spellStart"/>
      <w:r w:rsidRPr="00FF1281">
        <w:rPr>
          <w:color w:val="231F20"/>
          <w:lang w:eastAsia="hr-HR"/>
        </w:rPr>
        <w:t>namjere</w:t>
      </w:r>
      <w:proofErr w:type="spellEnd"/>
      <w:r w:rsidRPr="00FF1281">
        <w:rPr>
          <w:color w:val="231F20"/>
          <w:lang w:eastAsia="hr-HR"/>
        </w:rPr>
        <w:t xml:space="preserve"> </w:t>
      </w:r>
      <w:proofErr w:type="spellStart"/>
      <w:r w:rsidRPr="00FF1281">
        <w:rPr>
          <w:color w:val="231F20"/>
          <w:lang w:eastAsia="hr-HR"/>
        </w:rPr>
        <w:t>investitora</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njegovih</w:t>
      </w:r>
      <w:proofErr w:type="spellEnd"/>
      <w:r w:rsidRPr="00FF1281">
        <w:rPr>
          <w:color w:val="231F20"/>
          <w:lang w:eastAsia="hr-HR"/>
        </w:rPr>
        <w:t xml:space="preserve"> </w:t>
      </w:r>
      <w:proofErr w:type="spellStart"/>
      <w:r w:rsidRPr="00FF1281">
        <w:rPr>
          <w:color w:val="231F20"/>
          <w:lang w:eastAsia="hr-HR"/>
        </w:rPr>
        <w:t>podizvođača</w:t>
      </w:r>
      <w:proofErr w:type="spellEnd"/>
      <w:r w:rsidRPr="00FF1281">
        <w:rPr>
          <w:color w:val="231F20"/>
          <w:lang w:eastAsia="hr-HR"/>
        </w:rPr>
        <w:t xml:space="preserve"> </w:t>
      </w:r>
      <w:proofErr w:type="spellStart"/>
      <w:r w:rsidRPr="00FF1281">
        <w:rPr>
          <w:color w:val="231F20"/>
          <w:lang w:eastAsia="hr-HR"/>
        </w:rPr>
        <w:t>ili</w:t>
      </w:r>
      <w:proofErr w:type="spellEnd"/>
      <w:r w:rsidRPr="00FF1281">
        <w:rPr>
          <w:color w:val="231F20"/>
          <w:lang w:eastAsia="hr-HR"/>
        </w:rPr>
        <w:t xml:space="preserve"> </w:t>
      </w:r>
      <w:proofErr w:type="spellStart"/>
      <w:r w:rsidRPr="00FF1281">
        <w:rPr>
          <w:color w:val="231F20"/>
          <w:lang w:eastAsia="hr-HR"/>
        </w:rPr>
        <w:t>osoba</w:t>
      </w:r>
      <w:proofErr w:type="spellEnd"/>
      <w:r w:rsidRPr="00FF1281">
        <w:rPr>
          <w:color w:val="231F20"/>
          <w:lang w:eastAsia="hr-HR"/>
        </w:rPr>
        <w:t xml:space="preserve"> za </w:t>
      </w:r>
      <w:proofErr w:type="spellStart"/>
      <w:r w:rsidRPr="00FF1281">
        <w:rPr>
          <w:color w:val="231F20"/>
          <w:lang w:eastAsia="hr-HR"/>
        </w:rPr>
        <w:t>koje</w:t>
      </w:r>
      <w:proofErr w:type="spellEnd"/>
      <w:r w:rsidRPr="00FF1281">
        <w:rPr>
          <w:color w:val="231F20"/>
          <w:lang w:eastAsia="hr-HR"/>
        </w:rPr>
        <w:t xml:space="preserve"> </w:t>
      </w:r>
      <w:proofErr w:type="spellStart"/>
      <w:r w:rsidRPr="00FF1281">
        <w:rPr>
          <w:color w:val="231F20"/>
          <w:lang w:eastAsia="hr-HR"/>
        </w:rPr>
        <w:t>oni</w:t>
      </w:r>
      <w:proofErr w:type="spellEnd"/>
      <w:r w:rsidRPr="00FF1281">
        <w:rPr>
          <w:color w:val="231F20"/>
          <w:lang w:eastAsia="hr-HR"/>
        </w:rPr>
        <w:t xml:space="preserve"> po </w:t>
      </w:r>
      <w:proofErr w:type="spellStart"/>
      <w:r w:rsidRPr="00FF1281">
        <w:rPr>
          <w:color w:val="231F20"/>
          <w:lang w:eastAsia="hr-HR"/>
        </w:rPr>
        <w:t>bilo</w:t>
      </w:r>
      <w:proofErr w:type="spellEnd"/>
      <w:r w:rsidRPr="00FF1281">
        <w:rPr>
          <w:color w:val="231F20"/>
          <w:lang w:eastAsia="hr-HR"/>
        </w:rPr>
        <w:t xml:space="preserve"> </w:t>
      </w:r>
      <w:proofErr w:type="spellStart"/>
      <w:r w:rsidRPr="00FF1281">
        <w:rPr>
          <w:color w:val="231F20"/>
          <w:lang w:eastAsia="hr-HR"/>
        </w:rPr>
        <w:t>kojoj</w:t>
      </w:r>
      <w:proofErr w:type="spellEnd"/>
      <w:r w:rsidRPr="00FF1281">
        <w:rPr>
          <w:color w:val="231F20"/>
          <w:lang w:eastAsia="hr-HR"/>
        </w:rPr>
        <w:t xml:space="preserve"> </w:t>
      </w:r>
      <w:proofErr w:type="spellStart"/>
      <w:r w:rsidRPr="00FF1281">
        <w:rPr>
          <w:color w:val="231F20"/>
          <w:lang w:eastAsia="hr-HR"/>
        </w:rPr>
        <w:t>osnovi</w:t>
      </w:r>
      <w:proofErr w:type="spellEnd"/>
      <w:r w:rsidRPr="00FF1281">
        <w:rPr>
          <w:color w:val="231F20"/>
          <w:lang w:eastAsia="hr-HR"/>
        </w:rPr>
        <w:t xml:space="preserve"> </w:t>
      </w:r>
      <w:proofErr w:type="spellStart"/>
      <w:r w:rsidRPr="00FF1281">
        <w:rPr>
          <w:color w:val="231F20"/>
          <w:lang w:eastAsia="hr-HR"/>
        </w:rPr>
        <w:t>odgovaraju</w:t>
      </w:r>
      <w:proofErr w:type="spellEnd"/>
    </w:p>
    <w:p w14:paraId="67A2ACC2" w14:textId="3A33A6A9" w:rsidR="00185F0F" w:rsidRPr="00FF1281" w:rsidRDefault="00185F0F" w:rsidP="00185F0F">
      <w:pPr>
        <w:spacing w:after="48" w:line="240" w:lineRule="auto"/>
        <w:textAlignment w:val="baseline"/>
        <w:rPr>
          <w:color w:val="231F20"/>
          <w:lang w:eastAsia="hr-HR"/>
        </w:rPr>
      </w:pPr>
      <w:r w:rsidRPr="00FF1281">
        <w:rPr>
          <w:color w:val="231F20"/>
          <w:lang w:eastAsia="hr-HR"/>
        </w:rPr>
        <w:t xml:space="preserve">– </w:t>
      </w:r>
      <w:proofErr w:type="spellStart"/>
      <w:r w:rsidRPr="00FF1281">
        <w:rPr>
          <w:color w:val="231F20"/>
          <w:lang w:eastAsia="hr-HR"/>
        </w:rPr>
        <w:t>plaćanja</w:t>
      </w:r>
      <w:proofErr w:type="spellEnd"/>
      <w:r w:rsidRPr="00FF1281">
        <w:rPr>
          <w:color w:val="231F20"/>
          <w:lang w:eastAsia="hr-HR"/>
        </w:rPr>
        <w:t xml:space="preserve"> </w:t>
      </w:r>
      <w:proofErr w:type="spellStart"/>
      <w:r w:rsidRPr="00FF1281">
        <w:rPr>
          <w:color w:val="231F20"/>
          <w:lang w:eastAsia="hr-HR"/>
        </w:rPr>
        <w:t>ili</w:t>
      </w:r>
      <w:proofErr w:type="spellEnd"/>
      <w:r w:rsidRPr="00FF1281">
        <w:rPr>
          <w:color w:val="231F20"/>
          <w:lang w:eastAsia="hr-HR"/>
        </w:rPr>
        <w:t xml:space="preserve"> </w:t>
      </w:r>
      <w:proofErr w:type="spellStart"/>
      <w:r w:rsidRPr="00FF1281">
        <w:rPr>
          <w:color w:val="231F20"/>
          <w:lang w:eastAsia="hr-HR"/>
        </w:rPr>
        <w:t>naknade</w:t>
      </w:r>
      <w:proofErr w:type="spellEnd"/>
      <w:r w:rsidRPr="00FF1281">
        <w:rPr>
          <w:color w:val="231F20"/>
          <w:lang w:eastAsia="hr-HR"/>
        </w:rPr>
        <w:t xml:space="preserve"> </w:t>
      </w:r>
      <w:proofErr w:type="spellStart"/>
      <w:r w:rsidRPr="00FF1281">
        <w:rPr>
          <w:color w:val="231F20"/>
          <w:lang w:eastAsia="hr-HR"/>
        </w:rPr>
        <w:t>štete</w:t>
      </w:r>
      <w:proofErr w:type="spellEnd"/>
      <w:r w:rsidRPr="00FF1281">
        <w:rPr>
          <w:color w:val="231F20"/>
          <w:lang w:eastAsia="hr-HR"/>
        </w:rPr>
        <w:t xml:space="preserve"> </w:t>
      </w:r>
      <w:proofErr w:type="spellStart"/>
      <w:r w:rsidRPr="00FF1281">
        <w:rPr>
          <w:color w:val="231F20"/>
          <w:lang w:eastAsia="hr-HR"/>
        </w:rPr>
        <w:t>nastale</w:t>
      </w:r>
      <w:proofErr w:type="spellEnd"/>
      <w:r w:rsidRPr="00FF1281">
        <w:rPr>
          <w:color w:val="231F20"/>
          <w:lang w:eastAsia="hr-HR"/>
        </w:rPr>
        <w:t xml:space="preserve"> </w:t>
      </w:r>
      <w:proofErr w:type="spellStart"/>
      <w:r w:rsidRPr="00FF1281">
        <w:rPr>
          <w:color w:val="231F20"/>
          <w:lang w:eastAsia="hr-HR"/>
        </w:rPr>
        <w:t>kao</w:t>
      </w:r>
      <w:proofErr w:type="spellEnd"/>
      <w:r w:rsidRPr="00FF1281">
        <w:rPr>
          <w:color w:val="231F20"/>
          <w:lang w:eastAsia="hr-HR"/>
        </w:rPr>
        <w:t xml:space="preserve"> </w:t>
      </w:r>
      <w:proofErr w:type="spellStart"/>
      <w:r w:rsidRPr="00FF1281">
        <w:rPr>
          <w:color w:val="231F20"/>
          <w:lang w:eastAsia="hr-HR"/>
        </w:rPr>
        <w:t>rezultat</w:t>
      </w:r>
      <w:proofErr w:type="spellEnd"/>
      <w:r w:rsidRPr="00FF1281">
        <w:rPr>
          <w:color w:val="231F20"/>
          <w:lang w:eastAsia="hr-HR"/>
        </w:rPr>
        <w:t xml:space="preserve"> </w:t>
      </w:r>
      <w:proofErr w:type="spellStart"/>
      <w:r w:rsidRPr="00FF1281">
        <w:rPr>
          <w:color w:val="231F20"/>
          <w:lang w:eastAsia="hr-HR"/>
        </w:rPr>
        <w:t>obične</w:t>
      </w:r>
      <w:proofErr w:type="spellEnd"/>
      <w:r w:rsidRPr="00FF1281">
        <w:rPr>
          <w:color w:val="231F20"/>
          <w:lang w:eastAsia="hr-HR"/>
        </w:rPr>
        <w:t xml:space="preserve"> </w:t>
      </w:r>
      <w:proofErr w:type="spellStart"/>
      <w:r w:rsidRPr="00FF1281">
        <w:rPr>
          <w:color w:val="231F20"/>
          <w:lang w:eastAsia="hr-HR"/>
        </w:rPr>
        <w:t>nepažnje</w:t>
      </w:r>
      <w:proofErr w:type="spellEnd"/>
      <w:r w:rsidRPr="00FF1281">
        <w:rPr>
          <w:color w:val="231F20"/>
          <w:lang w:eastAsia="hr-HR"/>
        </w:rPr>
        <w:t xml:space="preserve">, </w:t>
      </w:r>
      <w:proofErr w:type="spellStart"/>
      <w:r w:rsidRPr="00FF1281">
        <w:rPr>
          <w:color w:val="231F20"/>
          <w:lang w:eastAsia="hr-HR"/>
        </w:rPr>
        <w:t>krajnje</w:t>
      </w:r>
      <w:proofErr w:type="spellEnd"/>
      <w:r w:rsidRPr="00FF1281">
        <w:rPr>
          <w:color w:val="231F20"/>
          <w:lang w:eastAsia="hr-HR"/>
        </w:rPr>
        <w:t xml:space="preserve"> </w:t>
      </w:r>
      <w:proofErr w:type="spellStart"/>
      <w:r w:rsidRPr="00FF1281">
        <w:rPr>
          <w:color w:val="231F20"/>
          <w:lang w:eastAsia="hr-HR"/>
        </w:rPr>
        <w:t>nepažnje</w:t>
      </w:r>
      <w:proofErr w:type="spellEnd"/>
      <w:r w:rsidRPr="00FF1281">
        <w:rPr>
          <w:color w:val="231F20"/>
          <w:lang w:eastAsia="hr-HR"/>
        </w:rPr>
        <w:t xml:space="preserve"> </w:t>
      </w:r>
      <w:proofErr w:type="spellStart"/>
      <w:r w:rsidRPr="00FF1281">
        <w:rPr>
          <w:color w:val="231F20"/>
          <w:lang w:eastAsia="hr-HR"/>
        </w:rPr>
        <w:t>ili</w:t>
      </w:r>
      <w:proofErr w:type="spellEnd"/>
      <w:r w:rsidRPr="00FF1281">
        <w:rPr>
          <w:color w:val="231F20"/>
          <w:lang w:eastAsia="hr-HR"/>
        </w:rPr>
        <w:t xml:space="preserve"> </w:t>
      </w:r>
      <w:proofErr w:type="spellStart"/>
      <w:r w:rsidRPr="00FF1281">
        <w:rPr>
          <w:color w:val="231F20"/>
          <w:lang w:eastAsia="hr-HR"/>
        </w:rPr>
        <w:t>namjere</w:t>
      </w:r>
      <w:proofErr w:type="spellEnd"/>
      <w:r w:rsidRPr="00FF1281">
        <w:rPr>
          <w:color w:val="231F20"/>
          <w:lang w:eastAsia="hr-HR"/>
        </w:rPr>
        <w:t xml:space="preserve"> </w:t>
      </w:r>
      <w:proofErr w:type="spellStart"/>
      <w:r w:rsidRPr="00FF1281">
        <w:rPr>
          <w:color w:val="231F20"/>
          <w:lang w:eastAsia="hr-HR"/>
        </w:rPr>
        <w:t>investitora</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njegovih</w:t>
      </w:r>
      <w:proofErr w:type="spellEnd"/>
      <w:r w:rsidRPr="00FF1281">
        <w:rPr>
          <w:color w:val="231F20"/>
          <w:lang w:eastAsia="hr-HR"/>
        </w:rPr>
        <w:t xml:space="preserve"> </w:t>
      </w:r>
      <w:proofErr w:type="spellStart"/>
      <w:r w:rsidRPr="00FF1281">
        <w:rPr>
          <w:color w:val="231F20"/>
          <w:lang w:eastAsia="hr-HR"/>
        </w:rPr>
        <w:t>podizvođača</w:t>
      </w:r>
      <w:proofErr w:type="spellEnd"/>
      <w:r w:rsidRPr="00FF1281">
        <w:rPr>
          <w:color w:val="231F20"/>
          <w:lang w:eastAsia="hr-HR"/>
        </w:rPr>
        <w:t xml:space="preserve"> </w:t>
      </w:r>
      <w:proofErr w:type="spellStart"/>
      <w:r w:rsidRPr="00FF1281">
        <w:rPr>
          <w:color w:val="231F20"/>
          <w:lang w:eastAsia="hr-HR"/>
        </w:rPr>
        <w:t>ili</w:t>
      </w:r>
      <w:proofErr w:type="spellEnd"/>
      <w:r w:rsidRPr="00FF1281">
        <w:rPr>
          <w:color w:val="231F20"/>
          <w:lang w:eastAsia="hr-HR"/>
        </w:rPr>
        <w:t xml:space="preserve"> </w:t>
      </w:r>
      <w:proofErr w:type="spellStart"/>
      <w:r w:rsidRPr="00FF1281">
        <w:rPr>
          <w:color w:val="231F20"/>
          <w:lang w:eastAsia="hr-HR"/>
        </w:rPr>
        <w:t>osoba</w:t>
      </w:r>
      <w:proofErr w:type="spellEnd"/>
      <w:r w:rsidRPr="00FF1281">
        <w:rPr>
          <w:color w:val="231F20"/>
          <w:lang w:eastAsia="hr-HR"/>
        </w:rPr>
        <w:t xml:space="preserve"> za </w:t>
      </w:r>
      <w:proofErr w:type="spellStart"/>
      <w:r w:rsidRPr="00FF1281">
        <w:rPr>
          <w:color w:val="231F20"/>
          <w:lang w:eastAsia="hr-HR"/>
        </w:rPr>
        <w:t>koje</w:t>
      </w:r>
      <w:proofErr w:type="spellEnd"/>
      <w:r w:rsidRPr="00FF1281">
        <w:rPr>
          <w:color w:val="231F20"/>
          <w:lang w:eastAsia="hr-HR"/>
        </w:rPr>
        <w:t xml:space="preserve"> </w:t>
      </w:r>
      <w:proofErr w:type="spellStart"/>
      <w:r w:rsidRPr="00FF1281">
        <w:rPr>
          <w:color w:val="231F20"/>
          <w:lang w:eastAsia="hr-HR"/>
        </w:rPr>
        <w:t>oni</w:t>
      </w:r>
      <w:proofErr w:type="spellEnd"/>
      <w:r w:rsidRPr="00FF1281">
        <w:rPr>
          <w:color w:val="231F20"/>
          <w:lang w:eastAsia="hr-HR"/>
        </w:rPr>
        <w:t xml:space="preserve"> po </w:t>
      </w:r>
      <w:proofErr w:type="spellStart"/>
      <w:r w:rsidRPr="00FF1281">
        <w:rPr>
          <w:color w:val="231F20"/>
          <w:lang w:eastAsia="hr-HR"/>
        </w:rPr>
        <w:t>bilo</w:t>
      </w:r>
      <w:proofErr w:type="spellEnd"/>
      <w:r w:rsidRPr="00FF1281">
        <w:rPr>
          <w:color w:val="231F20"/>
          <w:lang w:eastAsia="hr-HR"/>
        </w:rPr>
        <w:t xml:space="preserve"> </w:t>
      </w:r>
      <w:proofErr w:type="spellStart"/>
      <w:r w:rsidRPr="00FF1281">
        <w:rPr>
          <w:color w:val="231F20"/>
          <w:lang w:eastAsia="hr-HR"/>
        </w:rPr>
        <w:t>kojoj</w:t>
      </w:r>
      <w:proofErr w:type="spellEnd"/>
      <w:r w:rsidRPr="00FF1281">
        <w:rPr>
          <w:color w:val="231F20"/>
          <w:lang w:eastAsia="hr-HR"/>
        </w:rPr>
        <w:t xml:space="preserve"> </w:t>
      </w:r>
      <w:proofErr w:type="spellStart"/>
      <w:r w:rsidRPr="00FF1281">
        <w:rPr>
          <w:color w:val="231F20"/>
          <w:lang w:eastAsia="hr-HR"/>
        </w:rPr>
        <w:t>osnovi</w:t>
      </w:r>
      <w:proofErr w:type="spellEnd"/>
      <w:r w:rsidRPr="00FF1281">
        <w:rPr>
          <w:color w:val="231F20"/>
          <w:lang w:eastAsia="hr-HR"/>
        </w:rPr>
        <w:t xml:space="preserve"> </w:t>
      </w:r>
      <w:proofErr w:type="spellStart"/>
      <w:r w:rsidRPr="00FF1281">
        <w:rPr>
          <w:color w:val="231F20"/>
          <w:lang w:eastAsia="hr-HR"/>
        </w:rPr>
        <w:t>odgovaraju</w:t>
      </w:r>
      <w:proofErr w:type="spellEnd"/>
      <w:r w:rsidRPr="00FF1281">
        <w:rPr>
          <w:color w:val="231F20"/>
          <w:lang w:eastAsia="hr-HR"/>
        </w:rPr>
        <w:t xml:space="preserve"> u </w:t>
      </w:r>
      <w:proofErr w:type="spellStart"/>
      <w:r w:rsidRPr="00FF1281">
        <w:rPr>
          <w:color w:val="231F20"/>
          <w:lang w:eastAsia="hr-HR"/>
        </w:rPr>
        <w:t>okviru</w:t>
      </w:r>
      <w:proofErr w:type="spellEnd"/>
      <w:r w:rsidRPr="00FF1281">
        <w:rPr>
          <w:color w:val="231F20"/>
          <w:lang w:eastAsia="hr-HR"/>
        </w:rPr>
        <w:t xml:space="preserve"> </w:t>
      </w:r>
      <w:proofErr w:type="spellStart"/>
      <w:r w:rsidR="00503F7F" w:rsidRPr="00FF1281">
        <w:rPr>
          <w:color w:val="231F20"/>
          <w:lang w:eastAsia="hr-HR"/>
        </w:rPr>
        <w:t>F</w:t>
      </w:r>
      <w:r w:rsidRPr="00FF1281">
        <w:rPr>
          <w:color w:val="231F20"/>
          <w:lang w:eastAsia="hr-HR"/>
        </w:rPr>
        <w:t>ugovora</w:t>
      </w:r>
      <w:proofErr w:type="spellEnd"/>
      <w:r w:rsidRPr="00FF1281">
        <w:rPr>
          <w:color w:val="231F20"/>
          <w:lang w:eastAsia="hr-HR"/>
        </w:rPr>
        <w:t xml:space="preserve"> o </w:t>
      </w:r>
      <w:proofErr w:type="spellStart"/>
      <w:r w:rsidRPr="00FF1281">
        <w:rPr>
          <w:color w:val="231F20"/>
          <w:lang w:eastAsia="hr-HR"/>
        </w:rPr>
        <w:t>istraživanju</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podjeli</w:t>
      </w:r>
      <w:proofErr w:type="spellEnd"/>
      <w:r w:rsidRPr="00FF1281">
        <w:rPr>
          <w:color w:val="231F20"/>
          <w:lang w:eastAsia="hr-HR"/>
        </w:rPr>
        <w:t xml:space="preserve"> </w:t>
      </w:r>
      <w:proofErr w:type="spellStart"/>
      <w:r w:rsidRPr="00FF1281">
        <w:rPr>
          <w:color w:val="231F20"/>
          <w:lang w:eastAsia="hr-HR"/>
        </w:rPr>
        <w:t>eksploatacije</w:t>
      </w:r>
      <w:proofErr w:type="spellEnd"/>
      <w:r w:rsidRPr="00FF1281">
        <w:rPr>
          <w:color w:val="231F20"/>
          <w:lang w:eastAsia="hr-HR"/>
        </w:rPr>
        <w:t xml:space="preserve"> </w:t>
      </w:r>
      <w:proofErr w:type="spellStart"/>
      <w:r w:rsidRPr="00FF1281">
        <w:rPr>
          <w:color w:val="231F20"/>
          <w:lang w:eastAsia="hr-HR"/>
        </w:rPr>
        <w:t>ugljikovodika</w:t>
      </w:r>
      <w:proofErr w:type="spellEnd"/>
    </w:p>
    <w:p w14:paraId="66CA7BFB" w14:textId="77777777" w:rsidR="00185F0F" w:rsidRPr="00FF1281" w:rsidRDefault="00185F0F" w:rsidP="00185F0F">
      <w:pPr>
        <w:spacing w:after="48" w:line="240" w:lineRule="auto"/>
        <w:textAlignment w:val="baseline"/>
        <w:rPr>
          <w:color w:val="231F20"/>
          <w:lang w:eastAsia="hr-HR"/>
        </w:rPr>
      </w:pPr>
      <w:r w:rsidRPr="00FF1281">
        <w:rPr>
          <w:color w:val="231F20"/>
          <w:lang w:eastAsia="hr-HR"/>
        </w:rPr>
        <w:t xml:space="preserve">– </w:t>
      </w:r>
      <w:proofErr w:type="spellStart"/>
      <w:r w:rsidRPr="00FF1281">
        <w:rPr>
          <w:color w:val="231F20"/>
          <w:lang w:eastAsia="hr-HR"/>
        </w:rPr>
        <w:t>troškovi</w:t>
      </w:r>
      <w:proofErr w:type="spellEnd"/>
      <w:r w:rsidRPr="00FF1281">
        <w:rPr>
          <w:color w:val="231F20"/>
          <w:lang w:eastAsia="hr-HR"/>
        </w:rPr>
        <w:t xml:space="preserve"> </w:t>
      </w:r>
      <w:proofErr w:type="spellStart"/>
      <w:r w:rsidRPr="00FF1281">
        <w:rPr>
          <w:color w:val="231F20"/>
          <w:lang w:eastAsia="hr-HR"/>
        </w:rPr>
        <w:t>nastali</w:t>
      </w:r>
      <w:proofErr w:type="spellEnd"/>
      <w:r w:rsidRPr="00FF1281">
        <w:rPr>
          <w:color w:val="231F20"/>
          <w:lang w:eastAsia="hr-HR"/>
        </w:rPr>
        <w:t xml:space="preserve"> u </w:t>
      </w:r>
      <w:proofErr w:type="spellStart"/>
      <w:r w:rsidRPr="00FF1281">
        <w:rPr>
          <w:color w:val="231F20"/>
          <w:lang w:eastAsia="hr-HR"/>
        </w:rPr>
        <w:t>pogledu</w:t>
      </w:r>
      <w:proofErr w:type="spellEnd"/>
      <w:r w:rsidRPr="00FF1281">
        <w:rPr>
          <w:color w:val="231F20"/>
          <w:lang w:eastAsia="hr-HR"/>
        </w:rPr>
        <w:t xml:space="preserve"> </w:t>
      </w:r>
      <w:proofErr w:type="spellStart"/>
      <w:r w:rsidRPr="00FF1281">
        <w:rPr>
          <w:color w:val="231F20"/>
          <w:lang w:eastAsia="hr-HR"/>
        </w:rPr>
        <w:t>arbitraže</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drugog</w:t>
      </w:r>
      <w:proofErr w:type="spellEnd"/>
      <w:r w:rsidRPr="00FF1281">
        <w:rPr>
          <w:color w:val="231F20"/>
          <w:lang w:eastAsia="hr-HR"/>
        </w:rPr>
        <w:t xml:space="preserve"> </w:t>
      </w:r>
      <w:proofErr w:type="spellStart"/>
      <w:r w:rsidRPr="00FF1281">
        <w:rPr>
          <w:color w:val="231F20"/>
          <w:lang w:eastAsia="hr-HR"/>
        </w:rPr>
        <w:t>postupka</w:t>
      </w:r>
      <w:proofErr w:type="spellEnd"/>
      <w:r w:rsidRPr="00FF1281">
        <w:rPr>
          <w:color w:val="231F20"/>
          <w:lang w:eastAsia="hr-HR"/>
        </w:rPr>
        <w:t xml:space="preserve"> u </w:t>
      </w:r>
      <w:proofErr w:type="spellStart"/>
      <w:r w:rsidRPr="00FF1281">
        <w:rPr>
          <w:color w:val="231F20"/>
          <w:lang w:eastAsia="hr-HR"/>
        </w:rPr>
        <w:t>okviru</w:t>
      </w:r>
      <w:proofErr w:type="spellEnd"/>
      <w:r w:rsidRPr="00FF1281">
        <w:rPr>
          <w:color w:val="231F20"/>
          <w:lang w:eastAsia="hr-HR"/>
        </w:rPr>
        <w:t xml:space="preserve"> </w:t>
      </w:r>
      <w:proofErr w:type="spellStart"/>
      <w:r w:rsidRPr="00FF1281">
        <w:rPr>
          <w:color w:val="231F20"/>
          <w:lang w:eastAsia="hr-HR"/>
        </w:rPr>
        <w:t>ovog</w:t>
      </w:r>
      <w:proofErr w:type="spellEnd"/>
      <w:r w:rsidRPr="00FF1281">
        <w:rPr>
          <w:color w:val="231F20"/>
          <w:lang w:eastAsia="hr-HR"/>
        </w:rPr>
        <w:t xml:space="preserve"> </w:t>
      </w:r>
      <w:proofErr w:type="spellStart"/>
      <w:r w:rsidRPr="00FF1281">
        <w:rPr>
          <w:color w:val="231F20"/>
          <w:lang w:eastAsia="hr-HR"/>
        </w:rPr>
        <w:t>ugovora</w:t>
      </w:r>
      <w:proofErr w:type="spellEnd"/>
      <w:r w:rsidRPr="00FF1281">
        <w:rPr>
          <w:color w:val="231F20"/>
          <w:lang w:eastAsia="hr-HR"/>
        </w:rPr>
        <w:t xml:space="preserve"> o </w:t>
      </w:r>
      <w:proofErr w:type="spellStart"/>
      <w:r w:rsidRPr="00FF1281">
        <w:rPr>
          <w:color w:val="231F20"/>
          <w:lang w:eastAsia="hr-HR"/>
        </w:rPr>
        <w:t>istraživanju</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eksploataciji</w:t>
      </w:r>
      <w:proofErr w:type="spellEnd"/>
      <w:r w:rsidRPr="00FF1281">
        <w:rPr>
          <w:color w:val="231F20"/>
          <w:lang w:eastAsia="hr-HR"/>
        </w:rPr>
        <w:t xml:space="preserve"> </w:t>
      </w:r>
      <w:proofErr w:type="spellStart"/>
      <w:r w:rsidRPr="00FF1281">
        <w:rPr>
          <w:color w:val="231F20"/>
          <w:lang w:eastAsia="hr-HR"/>
        </w:rPr>
        <w:t>ugljikovodika</w:t>
      </w:r>
      <w:proofErr w:type="spellEnd"/>
    </w:p>
    <w:p w14:paraId="01034B1E" w14:textId="77777777" w:rsidR="00185F0F" w:rsidRPr="00FF1281" w:rsidRDefault="00185F0F" w:rsidP="00185F0F">
      <w:pPr>
        <w:spacing w:after="48" w:line="240" w:lineRule="auto"/>
        <w:textAlignment w:val="baseline"/>
        <w:rPr>
          <w:color w:val="231F20"/>
          <w:lang w:eastAsia="hr-HR"/>
        </w:rPr>
      </w:pPr>
      <w:r w:rsidRPr="00FF1281">
        <w:rPr>
          <w:color w:val="231F20"/>
          <w:lang w:eastAsia="hr-HR"/>
        </w:rPr>
        <w:t xml:space="preserve">– </w:t>
      </w:r>
      <w:proofErr w:type="spellStart"/>
      <w:r w:rsidRPr="00FF1281">
        <w:rPr>
          <w:color w:val="231F20"/>
          <w:lang w:eastAsia="hr-HR"/>
        </w:rPr>
        <w:t>troškovi</w:t>
      </w:r>
      <w:proofErr w:type="spellEnd"/>
      <w:r w:rsidRPr="00FF1281">
        <w:rPr>
          <w:color w:val="231F20"/>
          <w:lang w:eastAsia="hr-HR"/>
        </w:rPr>
        <w:t xml:space="preserve"> koji </w:t>
      </w:r>
      <w:proofErr w:type="spellStart"/>
      <w:r w:rsidRPr="00FF1281">
        <w:rPr>
          <w:color w:val="231F20"/>
          <w:lang w:eastAsia="hr-HR"/>
        </w:rPr>
        <w:t>nisu</w:t>
      </w:r>
      <w:proofErr w:type="spellEnd"/>
      <w:r w:rsidRPr="00FF1281">
        <w:rPr>
          <w:color w:val="231F20"/>
          <w:lang w:eastAsia="hr-HR"/>
        </w:rPr>
        <w:t xml:space="preserve"> </w:t>
      </w:r>
      <w:proofErr w:type="spellStart"/>
      <w:r w:rsidRPr="00FF1281">
        <w:rPr>
          <w:color w:val="231F20"/>
          <w:lang w:eastAsia="hr-HR"/>
        </w:rPr>
        <w:t>na</w:t>
      </w:r>
      <w:proofErr w:type="spellEnd"/>
      <w:r w:rsidRPr="00FF1281">
        <w:rPr>
          <w:color w:val="231F20"/>
          <w:lang w:eastAsia="hr-HR"/>
        </w:rPr>
        <w:t xml:space="preserve"> </w:t>
      </w:r>
      <w:proofErr w:type="spellStart"/>
      <w:r w:rsidRPr="00FF1281">
        <w:rPr>
          <w:color w:val="231F20"/>
          <w:lang w:eastAsia="hr-HR"/>
        </w:rPr>
        <w:t>odgovarajući</w:t>
      </w:r>
      <w:proofErr w:type="spellEnd"/>
      <w:r w:rsidRPr="00FF1281">
        <w:rPr>
          <w:color w:val="231F20"/>
          <w:lang w:eastAsia="hr-HR"/>
        </w:rPr>
        <w:t xml:space="preserve"> </w:t>
      </w:r>
      <w:proofErr w:type="spellStart"/>
      <w:r w:rsidRPr="00FF1281">
        <w:rPr>
          <w:color w:val="231F20"/>
          <w:lang w:eastAsia="hr-HR"/>
        </w:rPr>
        <w:t>način</w:t>
      </w:r>
      <w:proofErr w:type="spellEnd"/>
      <w:r w:rsidRPr="00FF1281">
        <w:rPr>
          <w:color w:val="231F20"/>
          <w:lang w:eastAsia="hr-HR"/>
        </w:rPr>
        <w:t xml:space="preserve"> </w:t>
      </w:r>
      <w:proofErr w:type="spellStart"/>
      <w:r w:rsidRPr="00FF1281">
        <w:rPr>
          <w:color w:val="231F20"/>
          <w:lang w:eastAsia="hr-HR"/>
        </w:rPr>
        <w:t>opravdani</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dokumentirani</w:t>
      </w:r>
      <w:proofErr w:type="spellEnd"/>
    </w:p>
    <w:p w14:paraId="766565D5" w14:textId="77777777" w:rsidR="00185F0F" w:rsidRPr="00FF1281" w:rsidRDefault="00185F0F" w:rsidP="00185F0F">
      <w:pPr>
        <w:spacing w:after="48" w:line="240" w:lineRule="auto"/>
        <w:textAlignment w:val="baseline"/>
        <w:rPr>
          <w:color w:val="231F20"/>
          <w:lang w:eastAsia="hr-HR"/>
        </w:rPr>
      </w:pPr>
      <w:r w:rsidRPr="00FF1281">
        <w:rPr>
          <w:color w:val="231F20"/>
          <w:lang w:eastAsia="hr-HR"/>
        </w:rPr>
        <w:t xml:space="preserve">– </w:t>
      </w:r>
      <w:proofErr w:type="spellStart"/>
      <w:r w:rsidRPr="00FF1281">
        <w:rPr>
          <w:color w:val="231F20"/>
          <w:lang w:eastAsia="hr-HR"/>
        </w:rPr>
        <w:t>troškovi</w:t>
      </w:r>
      <w:proofErr w:type="spellEnd"/>
      <w:r w:rsidRPr="00FF1281">
        <w:rPr>
          <w:color w:val="231F20"/>
          <w:lang w:eastAsia="hr-HR"/>
        </w:rPr>
        <w:t xml:space="preserve"> </w:t>
      </w:r>
      <w:proofErr w:type="spellStart"/>
      <w:r w:rsidRPr="00FF1281">
        <w:rPr>
          <w:color w:val="231F20"/>
          <w:lang w:eastAsia="hr-HR"/>
        </w:rPr>
        <w:t>održavanja</w:t>
      </w:r>
      <w:proofErr w:type="spellEnd"/>
      <w:r w:rsidRPr="00FF1281">
        <w:rPr>
          <w:color w:val="231F20"/>
          <w:lang w:eastAsia="hr-HR"/>
        </w:rPr>
        <w:t xml:space="preserve"> </w:t>
      </w:r>
      <w:proofErr w:type="spellStart"/>
      <w:r w:rsidRPr="00FF1281">
        <w:rPr>
          <w:color w:val="231F20"/>
          <w:lang w:eastAsia="hr-HR"/>
        </w:rPr>
        <w:t>garancija</w:t>
      </w:r>
      <w:proofErr w:type="spellEnd"/>
      <w:r w:rsidRPr="00FF1281">
        <w:rPr>
          <w:color w:val="231F20"/>
          <w:lang w:eastAsia="hr-HR"/>
        </w:rPr>
        <w:t xml:space="preserve"> </w:t>
      </w:r>
      <w:proofErr w:type="spellStart"/>
      <w:r w:rsidRPr="00FF1281">
        <w:rPr>
          <w:color w:val="231F20"/>
          <w:lang w:eastAsia="hr-HR"/>
        </w:rPr>
        <w:t>koje</w:t>
      </w:r>
      <w:proofErr w:type="spellEnd"/>
      <w:r w:rsidRPr="00FF1281">
        <w:rPr>
          <w:color w:val="231F20"/>
          <w:lang w:eastAsia="hr-HR"/>
        </w:rPr>
        <w:t xml:space="preserve"> je </w:t>
      </w:r>
      <w:proofErr w:type="spellStart"/>
      <w:r w:rsidRPr="00FF1281">
        <w:rPr>
          <w:color w:val="231F20"/>
          <w:lang w:eastAsia="hr-HR"/>
        </w:rPr>
        <w:t>investitor</w:t>
      </w:r>
      <w:proofErr w:type="spellEnd"/>
      <w:r w:rsidRPr="00FF1281">
        <w:rPr>
          <w:color w:val="231F20"/>
          <w:lang w:eastAsia="hr-HR"/>
        </w:rPr>
        <w:t xml:space="preserve"> </w:t>
      </w:r>
      <w:proofErr w:type="spellStart"/>
      <w:r w:rsidRPr="00FF1281">
        <w:rPr>
          <w:color w:val="231F20"/>
          <w:lang w:eastAsia="hr-HR"/>
        </w:rPr>
        <w:t>dužan</w:t>
      </w:r>
      <w:proofErr w:type="spellEnd"/>
      <w:r w:rsidRPr="00FF1281">
        <w:rPr>
          <w:color w:val="231F20"/>
          <w:lang w:eastAsia="hr-HR"/>
        </w:rPr>
        <w:t xml:space="preserve"> </w:t>
      </w:r>
      <w:proofErr w:type="spellStart"/>
      <w:r w:rsidRPr="00FF1281">
        <w:rPr>
          <w:color w:val="231F20"/>
          <w:lang w:eastAsia="hr-HR"/>
        </w:rPr>
        <w:t>dostaviti</w:t>
      </w:r>
      <w:proofErr w:type="spellEnd"/>
      <w:r w:rsidRPr="00FF1281">
        <w:rPr>
          <w:color w:val="231F20"/>
          <w:lang w:eastAsia="hr-HR"/>
        </w:rPr>
        <w:t xml:space="preserve"> u </w:t>
      </w:r>
      <w:proofErr w:type="spellStart"/>
      <w:r w:rsidRPr="00FF1281">
        <w:rPr>
          <w:color w:val="231F20"/>
          <w:lang w:eastAsia="hr-HR"/>
        </w:rPr>
        <w:t>okviru</w:t>
      </w:r>
      <w:proofErr w:type="spellEnd"/>
      <w:r w:rsidRPr="00FF1281">
        <w:rPr>
          <w:color w:val="231F20"/>
          <w:lang w:eastAsia="hr-HR"/>
        </w:rPr>
        <w:t xml:space="preserve"> </w:t>
      </w:r>
      <w:proofErr w:type="spellStart"/>
      <w:r w:rsidRPr="00FF1281">
        <w:rPr>
          <w:color w:val="231F20"/>
          <w:lang w:eastAsia="hr-HR"/>
        </w:rPr>
        <w:t>ugovora</w:t>
      </w:r>
      <w:proofErr w:type="spellEnd"/>
      <w:r w:rsidRPr="00FF1281">
        <w:rPr>
          <w:color w:val="231F20"/>
          <w:lang w:eastAsia="hr-HR"/>
        </w:rPr>
        <w:t xml:space="preserve"> o </w:t>
      </w:r>
      <w:proofErr w:type="spellStart"/>
      <w:r w:rsidRPr="00FF1281">
        <w:rPr>
          <w:color w:val="231F20"/>
          <w:lang w:eastAsia="hr-HR"/>
        </w:rPr>
        <w:t>istraživanju</w:t>
      </w:r>
      <w:proofErr w:type="spellEnd"/>
      <w:r w:rsidRPr="00FF1281">
        <w:rPr>
          <w:color w:val="231F20"/>
          <w:lang w:eastAsia="hr-HR"/>
        </w:rPr>
        <w:t xml:space="preserve"> </w:t>
      </w:r>
      <w:proofErr w:type="spellStart"/>
      <w:r w:rsidRPr="00FF1281">
        <w:rPr>
          <w:color w:val="231F20"/>
          <w:lang w:eastAsia="hr-HR"/>
        </w:rPr>
        <w:t>i</w:t>
      </w:r>
      <w:proofErr w:type="spellEnd"/>
      <w:r w:rsidRPr="00FF1281">
        <w:rPr>
          <w:color w:val="231F20"/>
          <w:lang w:eastAsia="hr-HR"/>
        </w:rPr>
        <w:t xml:space="preserve"> </w:t>
      </w:r>
      <w:proofErr w:type="spellStart"/>
      <w:r w:rsidRPr="00FF1281">
        <w:rPr>
          <w:color w:val="231F20"/>
          <w:lang w:eastAsia="hr-HR"/>
        </w:rPr>
        <w:t>podjeli</w:t>
      </w:r>
      <w:proofErr w:type="spellEnd"/>
      <w:r w:rsidRPr="00FF1281">
        <w:rPr>
          <w:color w:val="231F20"/>
          <w:lang w:eastAsia="hr-HR"/>
        </w:rPr>
        <w:t xml:space="preserve"> </w:t>
      </w:r>
      <w:proofErr w:type="spellStart"/>
      <w:r w:rsidRPr="00FF1281">
        <w:rPr>
          <w:color w:val="231F20"/>
          <w:lang w:eastAsia="hr-HR"/>
        </w:rPr>
        <w:t>eksploatacije</w:t>
      </w:r>
      <w:proofErr w:type="spellEnd"/>
      <w:r w:rsidRPr="00FF1281">
        <w:rPr>
          <w:color w:val="231F20"/>
          <w:lang w:eastAsia="hr-HR"/>
        </w:rPr>
        <w:t xml:space="preserve"> </w:t>
      </w:r>
      <w:proofErr w:type="spellStart"/>
      <w:r w:rsidRPr="00FF1281">
        <w:rPr>
          <w:color w:val="231F20"/>
          <w:lang w:eastAsia="hr-HR"/>
        </w:rPr>
        <w:t>ugljikovodika</w:t>
      </w:r>
      <w:proofErr w:type="spellEnd"/>
    </w:p>
    <w:p w14:paraId="2B009577" w14:textId="77777777" w:rsidR="00185F0F" w:rsidRPr="0098714E" w:rsidRDefault="00185F0F" w:rsidP="00185F0F">
      <w:pPr>
        <w:spacing w:after="48" w:line="240" w:lineRule="auto"/>
        <w:textAlignment w:val="baseline"/>
        <w:rPr>
          <w:color w:val="231F20"/>
          <w:lang w:eastAsia="hr-HR"/>
        </w:rPr>
      </w:pPr>
      <w:r w:rsidRPr="00FF1281">
        <w:rPr>
          <w:color w:val="231F20"/>
          <w:lang w:eastAsia="hr-HR"/>
        </w:rPr>
        <w:t xml:space="preserve">– </w:t>
      </w:r>
      <w:proofErr w:type="spellStart"/>
      <w:r w:rsidRPr="00FF1281">
        <w:rPr>
          <w:color w:val="231F20"/>
          <w:lang w:eastAsia="hr-HR"/>
        </w:rPr>
        <w:t>svi</w:t>
      </w:r>
      <w:proofErr w:type="spellEnd"/>
      <w:r w:rsidRPr="00FF1281">
        <w:rPr>
          <w:color w:val="231F20"/>
          <w:lang w:eastAsia="hr-HR"/>
        </w:rPr>
        <w:t xml:space="preserve"> </w:t>
      </w:r>
      <w:proofErr w:type="spellStart"/>
      <w:r w:rsidRPr="00FF1281">
        <w:rPr>
          <w:color w:val="231F20"/>
          <w:lang w:eastAsia="hr-HR"/>
        </w:rPr>
        <w:t>troškovi</w:t>
      </w:r>
      <w:proofErr w:type="spellEnd"/>
      <w:r w:rsidRPr="00FF1281">
        <w:rPr>
          <w:color w:val="231F20"/>
          <w:lang w:eastAsia="hr-HR"/>
        </w:rPr>
        <w:t xml:space="preserve"> </w:t>
      </w:r>
      <w:proofErr w:type="spellStart"/>
      <w:r w:rsidRPr="00FF1281">
        <w:rPr>
          <w:color w:val="231F20"/>
          <w:lang w:eastAsia="hr-HR"/>
        </w:rPr>
        <w:t>nastali</w:t>
      </w:r>
      <w:proofErr w:type="spellEnd"/>
      <w:r w:rsidRPr="00FF1281">
        <w:rPr>
          <w:color w:val="231F20"/>
          <w:lang w:eastAsia="hr-HR"/>
        </w:rPr>
        <w:t xml:space="preserve"> bez </w:t>
      </w:r>
      <w:proofErr w:type="spellStart"/>
      <w:r w:rsidRPr="00FF1281">
        <w:rPr>
          <w:color w:val="231F20"/>
          <w:lang w:eastAsia="hr-HR"/>
        </w:rPr>
        <w:t>suglasnosti</w:t>
      </w:r>
      <w:proofErr w:type="spellEnd"/>
      <w:r w:rsidRPr="00FF1281">
        <w:rPr>
          <w:color w:val="231F20"/>
          <w:lang w:eastAsia="hr-HR"/>
        </w:rPr>
        <w:t xml:space="preserve"> </w:t>
      </w:r>
      <w:proofErr w:type="spellStart"/>
      <w:r w:rsidRPr="00FF1281">
        <w:rPr>
          <w:color w:val="231F20"/>
          <w:lang w:eastAsia="hr-HR"/>
        </w:rPr>
        <w:t>ili</w:t>
      </w:r>
      <w:proofErr w:type="spellEnd"/>
      <w:r w:rsidRPr="00FF1281">
        <w:rPr>
          <w:color w:val="231F20"/>
          <w:lang w:eastAsia="hr-HR"/>
        </w:rPr>
        <w:t xml:space="preserve"> </w:t>
      </w:r>
      <w:proofErr w:type="spellStart"/>
      <w:r w:rsidRPr="00FF1281">
        <w:rPr>
          <w:color w:val="231F20"/>
          <w:lang w:eastAsia="hr-HR"/>
        </w:rPr>
        <w:t>odobrenja</w:t>
      </w:r>
      <w:proofErr w:type="spellEnd"/>
      <w:r w:rsidRPr="00FF1281">
        <w:rPr>
          <w:color w:val="231F20"/>
          <w:lang w:eastAsia="hr-HR"/>
        </w:rPr>
        <w:t xml:space="preserve"> </w:t>
      </w:r>
      <w:proofErr w:type="spellStart"/>
      <w:r w:rsidRPr="00FF1281">
        <w:rPr>
          <w:color w:val="231F20"/>
          <w:lang w:eastAsia="hr-HR"/>
        </w:rPr>
        <w:t>Agencije</w:t>
      </w:r>
      <w:proofErr w:type="spellEnd"/>
      <w:r w:rsidRPr="00FF1281">
        <w:rPr>
          <w:color w:val="231F20"/>
          <w:lang w:eastAsia="hr-HR"/>
        </w:rPr>
        <w:t>.</w:t>
      </w:r>
    </w:p>
    <w:p w14:paraId="122C31A4" w14:textId="77777777" w:rsidR="00BE5F75" w:rsidRPr="00E13476" w:rsidRDefault="00BE5F75" w:rsidP="00FF227F">
      <w:pPr>
        <w:rPr>
          <w:rFonts w:cs="Arial"/>
          <w:lang w:val="hr-H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4825"/>
      </w:tblGrid>
      <w:tr w:rsidR="00CB217A" w:rsidRPr="00C70541" w14:paraId="2321CF34" w14:textId="77777777" w:rsidTr="002A5298">
        <w:tc>
          <w:tcPr>
            <w:tcW w:w="4815" w:type="dxa"/>
          </w:tcPr>
          <w:p w14:paraId="44792237" w14:textId="77777777" w:rsidR="00CB217A" w:rsidRPr="00E13476" w:rsidRDefault="00CB217A" w:rsidP="00FF227F">
            <w:pPr>
              <w:jc w:val="center"/>
              <w:rPr>
                <w:rFonts w:cs="Arial"/>
                <w:lang w:val="hr-HR"/>
              </w:rPr>
            </w:pPr>
          </w:p>
        </w:tc>
        <w:tc>
          <w:tcPr>
            <w:tcW w:w="4825" w:type="dxa"/>
          </w:tcPr>
          <w:p w14:paraId="76227650" w14:textId="77777777" w:rsidR="00CB217A" w:rsidRPr="00E13476" w:rsidRDefault="00CB217A" w:rsidP="00FF227F">
            <w:pPr>
              <w:jc w:val="center"/>
              <w:rPr>
                <w:rFonts w:cs="Arial"/>
                <w:lang w:val="hr-HR"/>
              </w:rPr>
            </w:pPr>
          </w:p>
        </w:tc>
      </w:tr>
      <w:tr w:rsidR="00CB217A" w:rsidRPr="00C70541" w14:paraId="2BBE0711" w14:textId="77777777" w:rsidTr="002A5298">
        <w:trPr>
          <w:trHeight w:val="286"/>
        </w:trPr>
        <w:tc>
          <w:tcPr>
            <w:tcW w:w="4815" w:type="dxa"/>
          </w:tcPr>
          <w:p w14:paraId="6316C658" w14:textId="77777777" w:rsidR="00CB217A" w:rsidRPr="00E13476" w:rsidRDefault="00CB217A" w:rsidP="00FF227F">
            <w:pPr>
              <w:jc w:val="center"/>
              <w:rPr>
                <w:rFonts w:cs="Arial"/>
                <w:lang w:val="hr-HR"/>
              </w:rPr>
            </w:pPr>
          </w:p>
        </w:tc>
        <w:tc>
          <w:tcPr>
            <w:tcW w:w="4825" w:type="dxa"/>
          </w:tcPr>
          <w:p w14:paraId="7BC4109B" w14:textId="77777777" w:rsidR="00CB217A" w:rsidRPr="00E13476" w:rsidRDefault="00CB217A" w:rsidP="00FF227F">
            <w:pPr>
              <w:jc w:val="center"/>
              <w:rPr>
                <w:rFonts w:cs="Arial"/>
                <w:lang w:val="hr-HR"/>
              </w:rPr>
            </w:pPr>
          </w:p>
        </w:tc>
      </w:tr>
      <w:tr w:rsidR="00CB217A" w:rsidRPr="00C70541" w14:paraId="4DA2C8B9" w14:textId="77777777" w:rsidTr="002A5298">
        <w:tc>
          <w:tcPr>
            <w:tcW w:w="4815" w:type="dxa"/>
          </w:tcPr>
          <w:p w14:paraId="3421DB49" w14:textId="77777777" w:rsidR="00CB217A" w:rsidRPr="00E13476" w:rsidRDefault="00CB217A" w:rsidP="00FF227F">
            <w:pPr>
              <w:jc w:val="center"/>
              <w:rPr>
                <w:rFonts w:cs="Arial"/>
                <w:lang w:val="hr-HR"/>
              </w:rPr>
            </w:pPr>
          </w:p>
        </w:tc>
        <w:tc>
          <w:tcPr>
            <w:tcW w:w="4825" w:type="dxa"/>
          </w:tcPr>
          <w:p w14:paraId="11E65DA2" w14:textId="77777777" w:rsidR="00CB217A" w:rsidRPr="00E13476" w:rsidRDefault="00CB217A" w:rsidP="00FF227F">
            <w:pPr>
              <w:jc w:val="center"/>
              <w:rPr>
                <w:rFonts w:cs="Arial"/>
                <w:lang w:val="hr-HR"/>
              </w:rPr>
            </w:pPr>
          </w:p>
        </w:tc>
      </w:tr>
    </w:tbl>
    <w:p w14:paraId="35C02D76" w14:textId="77777777" w:rsidR="00CB217A" w:rsidRPr="0098714E" w:rsidRDefault="00CB217A" w:rsidP="00FF227F">
      <w:pPr>
        <w:rPr>
          <w:rFonts w:cs="Arial"/>
        </w:rPr>
        <w:sectPr w:rsidR="00CB217A" w:rsidRPr="0098714E" w:rsidSect="002A5298">
          <w:pgSz w:w="11906" w:h="16838"/>
          <w:pgMar w:top="1134" w:right="849" w:bottom="1135" w:left="1417" w:header="284" w:footer="708" w:gutter="0"/>
          <w:cols w:space="708"/>
          <w:docGrid w:linePitch="360"/>
        </w:sectPr>
      </w:pPr>
    </w:p>
    <w:p w14:paraId="289CDE90" w14:textId="77777777" w:rsidR="00BC606C" w:rsidRPr="0098714E" w:rsidRDefault="00BC606C" w:rsidP="00FF227F"/>
    <w:p w14:paraId="74200CD4" w14:textId="77777777" w:rsidR="00FF227F" w:rsidRPr="0098714E" w:rsidRDefault="00FF227F"/>
    <w:sectPr w:rsidR="00FF227F" w:rsidRPr="0098714E" w:rsidSect="00263392">
      <w:footerReference w:type="default" r:id="rId34"/>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4D18F4" w14:textId="77777777" w:rsidR="0076153D" w:rsidRDefault="0076153D">
      <w:pPr>
        <w:spacing w:after="0" w:line="240" w:lineRule="auto"/>
      </w:pPr>
      <w:r>
        <w:separator/>
      </w:r>
    </w:p>
  </w:endnote>
  <w:endnote w:type="continuationSeparator" w:id="0">
    <w:p w14:paraId="1F1D2539" w14:textId="77777777" w:rsidR="0076153D" w:rsidRDefault="007615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AngsanaUPC">
    <w:charset w:val="DE"/>
    <w:family w:val="roman"/>
    <w:pitch w:val="variable"/>
    <w:sig w:usb0="81000003" w:usb1="00000000" w:usb2="00000000" w:usb3="00000000" w:csb0="00010001"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24960644"/>
      <w:docPartObj>
        <w:docPartGallery w:val="Page Numbers (Bottom of Page)"/>
        <w:docPartUnique/>
      </w:docPartObj>
    </w:sdtPr>
    <w:sdtEndPr>
      <w:rPr>
        <w:noProof/>
      </w:rPr>
    </w:sdtEndPr>
    <w:sdtContent>
      <w:p w14:paraId="07CB5D15" w14:textId="77777777" w:rsidR="0076153D" w:rsidRDefault="0076153D">
        <w:pPr>
          <w:pStyle w:val="Footer"/>
          <w:jc w:val="right"/>
        </w:pPr>
        <w:r>
          <w:fldChar w:fldCharType="begin"/>
        </w:r>
        <w:r>
          <w:instrText xml:space="preserve"> PAGE   \* MERGEFORMAT </w:instrText>
        </w:r>
        <w:r>
          <w:fldChar w:fldCharType="separate"/>
        </w:r>
        <w:r>
          <w:rPr>
            <w:noProof/>
          </w:rPr>
          <w:t>21</w:t>
        </w:r>
        <w:r>
          <w:rPr>
            <w:noProof/>
          </w:rPr>
          <w:fldChar w:fldCharType="end"/>
        </w:r>
      </w:p>
    </w:sdtContent>
  </w:sdt>
  <w:p w14:paraId="1FBEA10F" w14:textId="77777777" w:rsidR="0076153D" w:rsidRDefault="0076153D">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7AF89A" w14:textId="77777777" w:rsidR="0076153D" w:rsidRDefault="0076153D">
    <w:pPr>
      <w:pStyle w:val="Footer"/>
      <w:jc w:val="center"/>
    </w:pPr>
  </w:p>
  <w:p w14:paraId="15A01B5E" w14:textId="77777777" w:rsidR="0076153D" w:rsidRDefault="0076153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EF7D12" w14:textId="77777777" w:rsidR="0076153D" w:rsidRPr="002F28D5" w:rsidRDefault="00732ED4">
    <w:pPr>
      <w:pStyle w:val="Footer"/>
      <w:jc w:val="right"/>
      <w:rPr>
        <w:rFonts w:cs="Arial"/>
        <w:sz w:val="20"/>
      </w:rPr>
    </w:pPr>
    <w:sdt>
      <w:sdtPr>
        <w:rPr>
          <w:rFonts w:cs="Arial"/>
          <w:sz w:val="20"/>
        </w:rPr>
        <w:id w:val="202835547"/>
        <w:docPartObj>
          <w:docPartGallery w:val="Page Numbers (Bottom of Page)"/>
          <w:docPartUnique/>
        </w:docPartObj>
      </w:sdtPr>
      <w:sdtEndPr>
        <w:rPr>
          <w:noProof/>
        </w:rPr>
      </w:sdtEndPr>
      <w:sdtContent>
        <w:r w:rsidR="0076153D" w:rsidRPr="002F28D5">
          <w:rPr>
            <w:rFonts w:cs="Arial"/>
            <w:sz w:val="20"/>
          </w:rPr>
          <w:fldChar w:fldCharType="begin"/>
        </w:r>
        <w:r w:rsidR="0076153D" w:rsidRPr="002F28D5">
          <w:rPr>
            <w:rFonts w:cs="Arial"/>
            <w:sz w:val="20"/>
          </w:rPr>
          <w:instrText xml:space="preserve"> PAGE   \* MERGEFORMAT </w:instrText>
        </w:r>
        <w:r w:rsidR="0076153D" w:rsidRPr="002F28D5">
          <w:rPr>
            <w:rFonts w:cs="Arial"/>
            <w:sz w:val="20"/>
          </w:rPr>
          <w:fldChar w:fldCharType="separate"/>
        </w:r>
        <w:r w:rsidR="0076153D">
          <w:rPr>
            <w:rFonts w:cs="Arial"/>
            <w:noProof/>
            <w:sz w:val="20"/>
          </w:rPr>
          <w:t>124</w:t>
        </w:r>
        <w:r w:rsidR="0076153D" w:rsidRPr="002F28D5">
          <w:rPr>
            <w:rFonts w:cs="Arial"/>
            <w:noProof/>
            <w:sz w:val="20"/>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136EF6" w14:textId="77777777" w:rsidR="0076153D" w:rsidRDefault="0076153D">
      <w:pPr>
        <w:spacing w:after="0" w:line="240" w:lineRule="auto"/>
      </w:pPr>
      <w:r>
        <w:separator/>
      </w:r>
    </w:p>
  </w:footnote>
  <w:footnote w:type="continuationSeparator" w:id="0">
    <w:p w14:paraId="4CC0E13E" w14:textId="77777777" w:rsidR="0076153D" w:rsidRDefault="007615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C6963"/>
    <w:multiLevelType w:val="hybridMultilevel"/>
    <w:tmpl w:val="A866DE74"/>
    <w:lvl w:ilvl="0" w:tplc="041A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0E62683"/>
    <w:multiLevelType w:val="multilevel"/>
    <w:tmpl w:val="5554F0BA"/>
    <w:lvl w:ilvl="0">
      <w:start w:val="1"/>
      <w:numFmt w:val="lowerRoman"/>
      <w:lvlText w:val="(%1)"/>
      <w:lvlJc w:val="left"/>
      <w:pPr>
        <w:ind w:left="360" w:hanging="360"/>
      </w:pPr>
      <w:rPr>
        <w:rFonts w:cs="Times New Roman" w:hint="default"/>
      </w:rPr>
    </w:lvl>
    <w:lvl w:ilvl="1">
      <w:start w:val="1"/>
      <w:numFmt w:val="lowerRoman"/>
      <w:lvlText w:val="(%2)"/>
      <w:lvlJc w:val="left"/>
      <w:pPr>
        <w:ind w:left="1440" w:hanging="720"/>
      </w:pPr>
      <w:rPr>
        <w:rFonts w:cs="Times New Roman" w:hint="default"/>
      </w:rPr>
    </w:lvl>
    <w:lvl w:ilvl="2" w:tentative="1">
      <w:start w:val="1"/>
      <w:numFmt w:val="lowerRoman"/>
      <w:lvlText w:val="%3."/>
      <w:lvlJc w:val="right"/>
      <w:pPr>
        <w:ind w:left="1800" w:hanging="180"/>
      </w:pPr>
      <w:rPr>
        <w:rFonts w:cs="Times New Roman"/>
      </w:rPr>
    </w:lvl>
    <w:lvl w:ilvl="3" w:tentative="1">
      <w:start w:val="1"/>
      <w:numFmt w:val="decimal"/>
      <w:lvlText w:val="%4."/>
      <w:lvlJc w:val="left"/>
      <w:pPr>
        <w:ind w:left="2520" w:hanging="360"/>
      </w:pPr>
      <w:rPr>
        <w:rFonts w:cs="Times New Roman"/>
      </w:rPr>
    </w:lvl>
    <w:lvl w:ilvl="4" w:tentative="1">
      <w:start w:val="1"/>
      <w:numFmt w:val="lowerLetter"/>
      <w:lvlText w:val="%5."/>
      <w:lvlJc w:val="left"/>
      <w:pPr>
        <w:ind w:left="3240" w:hanging="360"/>
      </w:pPr>
      <w:rPr>
        <w:rFonts w:cs="Times New Roman"/>
      </w:rPr>
    </w:lvl>
    <w:lvl w:ilvl="5" w:tentative="1">
      <w:start w:val="1"/>
      <w:numFmt w:val="lowerRoman"/>
      <w:lvlText w:val="%6."/>
      <w:lvlJc w:val="right"/>
      <w:pPr>
        <w:ind w:left="3960" w:hanging="180"/>
      </w:pPr>
      <w:rPr>
        <w:rFonts w:cs="Times New Roman"/>
      </w:rPr>
    </w:lvl>
    <w:lvl w:ilvl="6" w:tentative="1">
      <w:start w:val="1"/>
      <w:numFmt w:val="decimal"/>
      <w:lvlText w:val="%7."/>
      <w:lvlJc w:val="left"/>
      <w:pPr>
        <w:ind w:left="4680" w:hanging="360"/>
      </w:pPr>
      <w:rPr>
        <w:rFonts w:cs="Times New Roman"/>
      </w:rPr>
    </w:lvl>
    <w:lvl w:ilvl="7" w:tentative="1">
      <w:start w:val="1"/>
      <w:numFmt w:val="lowerLetter"/>
      <w:lvlText w:val="%8."/>
      <w:lvlJc w:val="left"/>
      <w:pPr>
        <w:ind w:left="5400" w:hanging="360"/>
      </w:pPr>
      <w:rPr>
        <w:rFonts w:cs="Times New Roman"/>
      </w:rPr>
    </w:lvl>
    <w:lvl w:ilvl="8" w:tentative="1">
      <w:start w:val="1"/>
      <w:numFmt w:val="lowerRoman"/>
      <w:lvlText w:val="%9."/>
      <w:lvlJc w:val="right"/>
      <w:pPr>
        <w:ind w:left="6120" w:hanging="180"/>
      </w:pPr>
      <w:rPr>
        <w:rFonts w:cs="Times New Roman"/>
      </w:rPr>
    </w:lvl>
  </w:abstractNum>
  <w:abstractNum w:abstractNumId="2" w15:restartNumberingAfterBreak="0">
    <w:nsid w:val="00EF7E25"/>
    <w:multiLevelType w:val="hybridMultilevel"/>
    <w:tmpl w:val="6BB67E48"/>
    <w:lvl w:ilvl="0" w:tplc="041A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1F700F5"/>
    <w:multiLevelType w:val="hybridMultilevel"/>
    <w:tmpl w:val="4968843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 w15:restartNumberingAfterBreak="0">
    <w:nsid w:val="074E6B18"/>
    <w:multiLevelType w:val="hybridMultilevel"/>
    <w:tmpl w:val="89E0F09A"/>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 w15:restartNumberingAfterBreak="0">
    <w:nsid w:val="090F272D"/>
    <w:multiLevelType w:val="hybridMultilevel"/>
    <w:tmpl w:val="286AAFA0"/>
    <w:lvl w:ilvl="0" w:tplc="041A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9D320E4"/>
    <w:multiLevelType w:val="hybridMultilevel"/>
    <w:tmpl w:val="D0641652"/>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7" w15:restartNumberingAfterBreak="0">
    <w:nsid w:val="0AB874FE"/>
    <w:multiLevelType w:val="multilevel"/>
    <w:tmpl w:val="DA06C104"/>
    <w:styleLink w:val="Contractstucture"/>
    <w:lvl w:ilvl="0">
      <w:start w:val="1"/>
      <w:numFmt w:val="decimal"/>
      <w:lvlText w:val="%1"/>
      <w:lvlJc w:val="left"/>
      <w:pPr>
        <w:ind w:left="360" w:hanging="360"/>
      </w:pPr>
      <w:rPr>
        <w:rFonts w:cs="Times New Roman" w:hint="default"/>
      </w:rPr>
    </w:lvl>
    <w:lvl w:ilvl="1">
      <w:start w:val="1"/>
      <w:numFmt w:val="none"/>
      <w:lvlText w:val="%1.1"/>
      <w:lvlJc w:val="left"/>
      <w:pPr>
        <w:ind w:left="720" w:hanging="363"/>
      </w:pPr>
      <w:rPr>
        <w:rFonts w:cs="Times New Roman" w:hint="default"/>
      </w:rPr>
    </w:lvl>
    <w:lvl w:ilvl="2">
      <w:start w:val="1"/>
      <w:numFmt w:val="decimal"/>
      <w:lvlText w:val="%3.1.1"/>
      <w:lvlJc w:val="left"/>
      <w:pPr>
        <w:ind w:left="1080" w:hanging="360"/>
      </w:pPr>
      <w:rPr>
        <w:rFonts w:cs="Times New Roman" w:hint="default"/>
      </w:rPr>
    </w:lvl>
    <w:lvl w:ilvl="3">
      <w:start w:val="1"/>
      <w:numFmt w:val="lowerLetter"/>
      <w:lvlText w:val="%4)"/>
      <w:lvlJc w:val="left"/>
      <w:pPr>
        <w:ind w:left="1440" w:hanging="22"/>
      </w:pPr>
      <w:rPr>
        <w:rFonts w:cs="Times New Roman" w:hint="default"/>
      </w:rPr>
    </w:lvl>
    <w:lvl w:ilvl="4">
      <w:start w:val="1"/>
      <w:numFmt w:val="lowerRoman"/>
      <w:lvlText w:val="%5"/>
      <w:lvlJc w:val="left"/>
      <w:pPr>
        <w:ind w:left="1800" w:hanging="99"/>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8" w15:restartNumberingAfterBreak="0">
    <w:nsid w:val="0D7B4B90"/>
    <w:multiLevelType w:val="hybridMultilevel"/>
    <w:tmpl w:val="44ACE274"/>
    <w:lvl w:ilvl="0" w:tplc="54F251C4">
      <w:numFmt w:val="bullet"/>
      <w:lvlText w:val="-"/>
      <w:lvlJc w:val="left"/>
      <w:pPr>
        <w:ind w:left="720" w:hanging="360"/>
      </w:pPr>
      <w:rPr>
        <w:rFonts w:ascii="Arial" w:eastAsia="Times New Roman"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0F072F45"/>
    <w:multiLevelType w:val="hybridMultilevel"/>
    <w:tmpl w:val="59C0813E"/>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 w15:restartNumberingAfterBreak="0">
    <w:nsid w:val="0FA25FAF"/>
    <w:multiLevelType w:val="hybridMultilevel"/>
    <w:tmpl w:val="2B5007DC"/>
    <w:lvl w:ilvl="0" w:tplc="041A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3834170"/>
    <w:multiLevelType w:val="multilevel"/>
    <w:tmpl w:val="096A7A32"/>
    <w:lvl w:ilvl="0">
      <w:start w:val="1"/>
      <w:numFmt w:val="lowerRoman"/>
      <w:lvlText w:val="%1)"/>
      <w:lvlJc w:val="left"/>
      <w:rPr>
        <w:rFonts w:ascii="Arial" w:eastAsia="Times New Roman" w:hAnsi="Arial" w:cs="Arial"/>
        <w:b w:val="0"/>
        <w:bCs w:val="0"/>
        <w:i w:val="0"/>
        <w:iCs w:val="0"/>
        <w:smallCaps w:val="0"/>
        <w:strike w:val="0"/>
        <w:color w:val="000000"/>
        <w:spacing w:val="0"/>
        <w:w w:val="100"/>
        <w:position w:val="0"/>
        <w:sz w:val="22"/>
        <w:szCs w:val="22"/>
        <w:u w:val="none"/>
      </w:rPr>
    </w:lvl>
    <w:lvl w:ilvl="1">
      <w:start w:val="100"/>
      <w:numFmt w:val="lowerRoman"/>
      <w:lvlText w:val="(%2)"/>
      <w:lvlJc w:val="left"/>
      <w:rPr>
        <w:rFonts w:ascii="Arial" w:eastAsia="Times New Roman" w:hAnsi="Arial" w:cs="Arial"/>
        <w:b w:val="0"/>
        <w:bCs w:val="0"/>
        <w:i w:val="0"/>
        <w:iCs w:val="0"/>
        <w:smallCaps w:val="0"/>
        <w:strike w:val="0"/>
        <w:color w:val="000000"/>
        <w:spacing w:val="0"/>
        <w:w w:val="100"/>
        <w:position w:val="0"/>
        <w:sz w:val="22"/>
        <w:szCs w:val="22"/>
        <w:u w:val="none"/>
      </w:rPr>
    </w:lvl>
    <w:lvl w:ilvl="2">
      <w:start w:val="4"/>
      <w:numFmt w:val="lowerLetter"/>
      <w:lvlText w:val="(%3)"/>
      <w:lvlJc w:val="left"/>
      <w:rPr>
        <w:rFonts w:ascii="Arial" w:eastAsia="Times New Roman" w:hAnsi="Arial" w:cs="Arial"/>
        <w:b w:val="0"/>
        <w:bCs w:val="0"/>
        <w:i w:val="0"/>
        <w:iCs w:val="0"/>
        <w:smallCaps w:val="0"/>
        <w:strike w:val="0"/>
        <w:color w:val="000000"/>
        <w:spacing w:val="0"/>
        <w:w w:val="100"/>
        <w:position w:val="0"/>
        <w:sz w:val="22"/>
        <w:szCs w:val="22"/>
        <w:u w:val="none"/>
      </w:rPr>
    </w:lvl>
    <w:lvl w:ilvl="3">
      <w:start w:val="1"/>
      <w:numFmt w:val="lowerLetter"/>
      <w:lvlText w:val="(%4)"/>
      <w:lvlJc w:val="left"/>
      <w:rPr>
        <w:rFonts w:ascii="Arial" w:eastAsia="Times New Roman" w:hAnsi="Arial" w:cs="Arial"/>
        <w:b w:val="0"/>
        <w:bCs w:val="0"/>
        <w:i w:val="0"/>
        <w:iCs w:val="0"/>
        <w:smallCaps w:val="0"/>
        <w:strike w:val="0"/>
        <w:color w:val="000000"/>
        <w:spacing w:val="0"/>
        <w:w w:val="100"/>
        <w:position w:val="0"/>
        <w:sz w:val="22"/>
        <w:szCs w:val="22"/>
        <w:u w:val="none"/>
      </w:rPr>
    </w:lvl>
    <w:lvl w:ilvl="4">
      <w:start w:val="1"/>
      <w:numFmt w:val="bullet"/>
      <w:lvlText w:val="‒"/>
      <w:lvlJc w:val="left"/>
      <w:rPr>
        <w:rFonts w:ascii="Arial" w:hAnsi="Arial" w:cs="Arial" w:hint="default"/>
        <w:b w:val="0"/>
        <w:bCs w:val="0"/>
        <w:i w:val="0"/>
        <w:iCs w:val="0"/>
        <w:smallCaps w:val="0"/>
        <w:strike w:val="0"/>
        <w:color w:val="000000"/>
        <w:spacing w:val="0"/>
        <w:w w:val="100"/>
        <w:position w:val="0"/>
        <w:sz w:val="22"/>
        <w:szCs w:val="22"/>
        <w:u w:val="none"/>
      </w:rPr>
    </w:lvl>
    <w:lvl w:ilvl="5">
      <w:start w:val="1"/>
      <w:numFmt w:val="decimal"/>
      <w:lvlText w:val="%6."/>
      <w:lvlJc w:val="left"/>
      <w:rPr>
        <w:rFonts w:ascii="Arial" w:eastAsia="Times New Roman" w:hAnsi="Arial" w:cs="Arial" w:hint="default"/>
        <w:b w:val="0"/>
        <w:bCs w:val="0"/>
        <w:i w:val="0"/>
        <w:iCs w:val="0"/>
        <w:smallCaps w:val="0"/>
        <w:strike w:val="0"/>
        <w:color w:val="000000"/>
        <w:spacing w:val="0"/>
        <w:w w:val="100"/>
        <w:position w:val="0"/>
        <w:sz w:val="20"/>
        <w:szCs w:val="20"/>
        <w:u w:val="none"/>
      </w:rPr>
    </w:lvl>
    <w:lvl w:ilvl="6">
      <w:start w:val="1"/>
      <w:numFmt w:val="lowerRoman"/>
      <w:lvlText w:val="%7)"/>
      <w:lvlJc w:val="left"/>
      <w:rPr>
        <w:rFonts w:ascii="Arial" w:eastAsia="Times New Roman" w:hAnsi="Arial" w:cs="Arial"/>
        <w:b w:val="0"/>
        <w:bCs w:val="0"/>
        <w:i w:val="0"/>
        <w:iCs w:val="0"/>
        <w:smallCaps w:val="0"/>
        <w:strike w:val="0"/>
        <w:color w:val="000000"/>
        <w:spacing w:val="0"/>
        <w:w w:val="100"/>
        <w:position w:val="0"/>
        <w:sz w:val="22"/>
        <w:szCs w:val="22"/>
        <w:u w:val="none"/>
      </w:rPr>
    </w:lvl>
    <w:lvl w:ilvl="7">
      <w:numFmt w:val="decimal"/>
      <w:lvlText w:val=""/>
      <w:lvlJc w:val="left"/>
      <w:rPr>
        <w:rFonts w:cs="Times New Roman"/>
      </w:rPr>
    </w:lvl>
    <w:lvl w:ilvl="8">
      <w:numFmt w:val="decimal"/>
      <w:lvlText w:val=""/>
      <w:lvlJc w:val="left"/>
      <w:rPr>
        <w:rFonts w:cs="Times New Roman"/>
      </w:rPr>
    </w:lvl>
  </w:abstractNum>
  <w:abstractNum w:abstractNumId="12" w15:restartNumberingAfterBreak="0">
    <w:nsid w:val="14E42518"/>
    <w:multiLevelType w:val="hybridMultilevel"/>
    <w:tmpl w:val="6F8823F4"/>
    <w:lvl w:ilvl="0" w:tplc="04090017">
      <w:start w:val="1"/>
      <w:numFmt w:val="lowerLetter"/>
      <w:pStyle w:val="TOCHeading"/>
      <w:lvlText w:val="%1)"/>
      <w:lvlJc w:val="left"/>
      <w:pPr>
        <w:ind w:left="2138" w:hanging="360"/>
      </w:pPr>
      <w:rPr>
        <w:rFonts w:cs="Times New Roman"/>
      </w:rPr>
    </w:lvl>
    <w:lvl w:ilvl="1" w:tplc="04090017">
      <w:start w:val="1"/>
      <w:numFmt w:val="lowerLetter"/>
      <w:lvlText w:val="%2)"/>
      <w:lvlJc w:val="left"/>
      <w:pPr>
        <w:ind w:left="2858" w:hanging="360"/>
      </w:pPr>
      <w:rPr>
        <w:rFonts w:cs="Times New Roman"/>
      </w:rPr>
    </w:lvl>
    <w:lvl w:ilvl="2" w:tplc="0409001B" w:tentative="1">
      <w:start w:val="1"/>
      <w:numFmt w:val="lowerRoman"/>
      <w:lvlText w:val="%3."/>
      <w:lvlJc w:val="right"/>
      <w:pPr>
        <w:ind w:left="3578" w:hanging="180"/>
      </w:pPr>
      <w:rPr>
        <w:rFonts w:cs="Times New Roman"/>
      </w:rPr>
    </w:lvl>
    <w:lvl w:ilvl="3" w:tplc="0409000F" w:tentative="1">
      <w:start w:val="1"/>
      <w:numFmt w:val="decimal"/>
      <w:lvlText w:val="%4."/>
      <w:lvlJc w:val="left"/>
      <w:pPr>
        <w:ind w:left="4298" w:hanging="360"/>
      </w:pPr>
      <w:rPr>
        <w:rFonts w:cs="Times New Roman"/>
      </w:rPr>
    </w:lvl>
    <w:lvl w:ilvl="4" w:tplc="04090019" w:tentative="1">
      <w:start w:val="1"/>
      <w:numFmt w:val="lowerLetter"/>
      <w:lvlText w:val="%5."/>
      <w:lvlJc w:val="left"/>
      <w:pPr>
        <w:ind w:left="5018" w:hanging="360"/>
      </w:pPr>
      <w:rPr>
        <w:rFonts w:cs="Times New Roman"/>
      </w:rPr>
    </w:lvl>
    <w:lvl w:ilvl="5" w:tplc="0409001B" w:tentative="1">
      <w:start w:val="1"/>
      <w:numFmt w:val="lowerRoman"/>
      <w:lvlText w:val="%6."/>
      <w:lvlJc w:val="right"/>
      <w:pPr>
        <w:ind w:left="5738" w:hanging="180"/>
      </w:pPr>
      <w:rPr>
        <w:rFonts w:cs="Times New Roman"/>
      </w:rPr>
    </w:lvl>
    <w:lvl w:ilvl="6" w:tplc="0409000F" w:tentative="1">
      <w:start w:val="1"/>
      <w:numFmt w:val="decimal"/>
      <w:lvlText w:val="%7."/>
      <w:lvlJc w:val="left"/>
      <w:pPr>
        <w:ind w:left="6458" w:hanging="360"/>
      </w:pPr>
      <w:rPr>
        <w:rFonts w:cs="Times New Roman"/>
      </w:rPr>
    </w:lvl>
    <w:lvl w:ilvl="7" w:tplc="04090019" w:tentative="1">
      <w:start w:val="1"/>
      <w:numFmt w:val="lowerLetter"/>
      <w:lvlText w:val="%8."/>
      <w:lvlJc w:val="left"/>
      <w:pPr>
        <w:ind w:left="7178" w:hanging="360"/>
      </w:pPr>
      <w:rPr>
        <w:rFonts w:cs="Times New Roman"/>
      </w:rPr>
    </w:lvl>
    <w:lvl w:ilvl="8" w:tplc="0409001B" w:tentative="1">
      <w:start w:val="1"/>
      <w:numFmt w:val="lowerRoman"/>
      <w:lvlText w:val="%9."/>
      <w:lvlJc w:val="right"/>
      <w:pPr>
        <w:ind w:left="7898" w:hanging="180"/>
      </w:pPr>
      <w:rPr>
        <w:rFonts w:cs="Times New Roman"/>
      </w:rPr>
    </w:lvl>
  </w:abstractNum>
  <w:abstractNum w:abstractNumId="13" w15:restartNumberingAfterBreak="0">
    <w:nsid w:val="15786343"/>
    <w:multiLevelType w:val="hybridMultilevel"/>
    <w:tmpl w:val="41385040"/>
    <w:lvl w:ilvl="0" w:tplc="35FC68A8">
      <w:start w:val="1"/>
      <w:numFmt w:val="bullet"/>
      <w:lvlText w:val=""/>
      <w:lvlJc w:val="left"/>
      <w:pPr>
        <w:ind w:left="927" w:hanging="360"/>
      </w:pPr>
      <w:rPr>
        <w:rFonts w:ascii="Symbol" w:hAnsi="Symbol" w:hint="default"/>
        <w:sz w:val="22"/>
      </w:rPr>
    </w:lvl>
    <w:lvl w:ilvl="1" w:tplc="E9FC1E84">
      <w:start w:val="1"/>
      <w:numFmt w:val="bullet"/>
      <w:pStyle w:val="Bullet"/>
      <w:lvlText w:val=""/>
      <w:lvlJc w:val="left"/>
      <w:pPr>
        <w:tabs>
          <w:tab w:val="num" w:pos="1440"/>
        </w:tabs>
        <w:ind w:left="1440" w:hanging="360"/>
      </w:pPr>
      <w:rPr>
        <w:rFonts w:ascii="Symbol" w:hAnsi="Symbol" w:hint="default"/>
        <w:sz w:val="22"/>
      </w:rPr>
    </w:lvl>
    <w:lvl w:ilvl="2" w:tplc="04090005">
      <w:start w:val="1"/>
      <w:numFmt w:val="bullet"/>
      <w:lvlText w:val=""/>
      <w:lvlJc w:val="left"/>
      <w:pPr>
        <w:tabs>
          <w:tab w:val="num" w:pos="2160"/>
        </w:tabs>
        <w:ind w:left="2160" w:hanging="360"/>
      </w:pPr>
      <w:rPr>
        <w:rFonts w:ascii="Wingdings" w:hAnsi="Wingdings" w:hint="default"/>
      </w:rPr>
    </w:lvl>
    <w:lvl w:ilvl="3" w:tplc="AA8A0B6C" w:tentative="1">
      <w:start w:val="1"/>
      <w:numFmt w:val="bullet"/>
      <w:lvlText w:val=""/>
      <w:lvlJc w:val="left"/>
      <w:pPr>
        <w:tabs>
          <w:tab w:val="num" w:pos="2880"/>
        </w:tabs>
        <w:ind w:left="2880" w:hanging="360"/>
      </w:pPr>
      <w:rPr>
        <w:rFonts w:ascii="Wingdings" w:hAnsi="Wingdings" w:hint="default"/>
      </w:rPr>
    </w:lvl>
    <w:lvl w:ilvl="4" w:tplc="8D661F8C" w:tentative="1">
      <w:start w:val="1"/>
      <w:numFmt w:val="bullet"/>
      <w:lvlText w:val=""/>
      <w:lvlJc w:val="left"/>
      <w:pPr>
        <w:tabs>
          <w:tab w:val="num" w:pos="3600"/>
        </w:tabs>
        <w:ind w:left="3600" w:hanging="360"/>
      </w:pPr>
      <w:rPr>
        <w:rFonts w:ascii="Wingdings" w:hAnsi="Wingdings" w:hint="default"/>
      </w:rPr>
    </w:lvl>
    <w:lvl w:ilvl="5" w:tplc="B3AE9216" w:tentative="1">
      <w:start w:val="1"/>
      <w:numFmt w:val="bullet"/>
      <w:lvlText w:val=""/>
      <w:lvlJc w:val="left"/>
      <w:pPr>
        <w:tabs>
          <w:tab w:val="num" w:pos="4320"/>
        </w:tabs>
        <w:ind w:left="4320" w:hanging="360"/>
      </w:pPr>
      <w:rPr>
        <w:rFonts w:ascii="Wingdings" w:hAnsi="Wingdings" w:hint="default"/>
      </w:rPr>
    </w:lvl>
    <w:lvl w:ilvl="6" w:tplc="DBE8CF68" w:tentative="1">
      <w:start w:val="1"/>
      <w:numFmt w:val="bullet"/>
      <w:lvlText w:val=""/>
      <w:lvlJc w:val="left"/>
      <w:pPr>
        <w:tabs>
          <w:tab w:val="num" w:pos="5040"/>
        </w:tabs>
        <w:ind w:left="5040" w:hanging="360"/>
      </w:pPr>
      <w:rPr>
        <w:rFonts w:ascii="Wingdings" w:hAnsi="Wingdings" w:hint="default"/>
      </w:rPr>
    </w:lvl>
    <w:lvl w:ilvl="7" w:tplc="56AEB0E4" w:tentative="1">
      <w:start w:val="1"/>
      <w:numFmt w:val="bullet"/>
      <w:lvlText w:val=""/>
      <w:lvlJc w:val="left"/>
      <w:pPr>
        <w:tabs>
          <w:tab w:val="num" w:pos="5760"/>
        </w:tabs>
        <w:ind w:left="5760" w:hanging="360"/>
      </w:pPr>
      <w:rPr>
        <w:rFonts w:ascii="Wingdings" w:hAnsi="Wingdings" w:hint="default"/>
      </w:rPr>
    </w:lvl>
    <w:lvl w:ilvl="8" w:tplc="BF8E53EC"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5B90042"/>
    <w:multiLevelType w:val="hybridMultilevel"/>
    <w:tmpl w:val="90C09AC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166D17D1"/>
    <w:multiLevelType w:val="hybridMultilevel"/>
    <w:tmpl w:val="44340B94"/>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6" w15:restartNumberingAfterBreak="0">
    <w:nsid w:val="168C1CE2"/>
    <w:multiLevelType w:val="hybridMultilevel"/>
    <w:tmpl w:val="B018F6CC"/>
    <w:styleLink w:val="contract2"/>
    <w:lvl w:ilvl="0" w:tplc="041A000F">
      <w:start w:val="1"/>
      <w:numFmt w:val="decimal"/>
      <w:lvlText w:val="%1."/>
      <w:lvlJc w:val="left"/>
      <w:pPr>
        <w:tabs>
          <w:tab w:val="num" w:pos="720"/>
        </w:tabs>
        <w:ind w:left="720" w:hanging="360"/>
      </w:pPr>
      <w:rPr>
        <w:rFonts w:hint="default"/>
      </w:rPr>
    </w:lvl>
    <w:lvl w:ilvl="1" w:tplc="8892D446">
      <w:numFmt w:val="bullet"/>
      <w:lvlText w:val="•"/>
      <w:lvlJc w:val="left"/>
      <w:pPr>
        <w:ind w:left="1440" w:hanging="360"/>
      </w:pPr>
      <w:rPr>
        <w:rFonts w:ascii="Arial" w:eastAsia="Times New Roman" w:hAnsi="Arial" w:hint="default"/>
        <w:w w:val="130"/>
      </w:rPr>
    </w:lvl>
    <w:lvl w:ilvl="2" w:tplc="F3D49E0E">
      <w:start w:val="1"/>
      <w:numFmt w:val="lowerLetter"/>
      <w:lvlText w:val="%3)"/>
      <w:lvlJc w:val="left"/>
      <w:pPr>
        <w:ind w:left="2700" w:hanging="720"/>
      </w:pPr>
      <w:rPr>
        <w:rFonts w:cs="Times New Roman" w:hint="default"/>
      </w:rPr>
    </w:lvl>
    <w:lvl w:ilvl="3" w:tplc="041A000F" w:tentative="1">
      <w:start w:val="1"/>
      <w:numFmt w:val="decimal"/>
      <w:lvlText w:val="%4."/>
      <w:lvlJc w:val="left"/>
      <w:pPr>
        <w:tabs>
          <w:tab w:val="num" w:pos="2880"/>
        </w:tabs>
        <w:ind w:left="2880" w:hanging="360"/>
      </w:pPr>
      <w:rPr>
        <w:rFonts w:cs="Times New Roman"/>
      </w:rPr>
    </w:lvl>
    <w:lvl w:ilvl="4" w:tplc="041A0019" w:tentative="1">
      <w:start w:val="1"/>
      <w:numFmt w:val="lowerLetter"/>
      <w:lvlText w:val="%5."/>
      <w:lvlJc w:val="left"/>
      <w:pPr>
        <w:tabs>
          <w:tab w:val="num" w:pos="3600"/>
        </w:tabs>
        <w:ind w:left="3600" w:hanging="360"/>
      </w:pPr>
      <w:rPr>
        <w:rFonts w:cs="Times New Roman"/>
      </w:rPr>
    </w:lvl>
    <w:lvl w:ilvl="5" w:tplc="041A001B" w:tentative="1">
      <w:start w:val="1"/>
      <w:numFmt w:val="lowerRoman"/>
      <w:lvlText w:val="%6."/>
      <w:lvlJc w:val="right"/>
      <w:pPr>
        <w:tabs>
          <w:tab w:val="num" w:pos="4320"/>
        </w:tabs>
        <w:ind w:left="4320" w:hanging="180"/>
      </w:pPr>
      <w:rPr>
        <w:rFonts w:cs="Times New Roman"/>
      </w:rPr>
    </w:lvl>
    <w:lvl w:ilvl="6" w:tplc="041A000F" w:tentative="1">
      <w:start w:val="1"/>
      <w:numFmt w:val="decimal"/>
      <w:lvlText w:val="%7."/>
      <w:lvlJc w:val="left"/>
      <w:pPr>
        <w:tabs>
          <w:tab w:val="num" w:pos="5040"/>
        </w:tabs>
        <w:ind w:left="5040" w:hanging="360"/>
      </w:pPr>
      <w:rPr>
        <w:rFonts w:cs="Times New Roman"/>
      </w:rPr>
    </w:lvl>
    <w:lvl w:ilvl="7" w:tplc="041A0019" w:tentative="1">
      <w:start w:val="1"/>
      <w:numFmt w:val="lowerLetter"/>
      <w:lvlText w:val="%8."/>
      <w:lvlJc w:val="left"/>
      <w:pPr>
        <w:tabs>
          <w:tab w:val="num" w:pos="5760"/>
        </w:tabs>
        <w:ind w:left="5760" w:hanging="360"/>
      </w:pPr>
      <w:rPr>
        <w:rFonts w:cs="Times New Roman"/>
      </w:rPr>
    </w:lvl>
    <w:lvl w:ilvl="8" w:tplc="041A001B" w:tentative="1">
      <w:start w:val="1"/>
      <w:numFmt w:val="lowerRoman"/>
      <w:lvlText w:val="%9."/>
      <w:lvlJc w:val="right"/>
      <w:pPr>
        <w:tabs>
          <w:tab w:val="num" w:pos="6480"/>
        </w:tabs>
        <w:ind w:left="6480" w:hanging="180"/>
      </w:pPr>
      <w:rPr>
        <w:rFonts w:cs="Times New Roman"/>
      </w:rPr>
    </w:lvl>
  </w:abstractNum>
  <w:abstractNum w:abstractNumId="17" w15:restartNumberingAfterBreak="0">
    <w:nsid w:val="16CB2A3F"/>
    <w:multiLevelType w:val="hybridMultilevel"/>
    <w:tmpl w:val="7C5A0F46"/>
    <w:lvl w:ilvl="0" w:tplc="A1584390">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8" w15:restartNumberingAfterBreak="0">
    <w:nsid w:val="16FC69BF"/>
    <w:multiLevelType w:val="hybridMultilevel"/>
    <w:tmpl w:val="4BB60A6C"/>
    <w:lvl w:ilvl="0" w:tplc="EA207F12">
      <w:start w:val="1"/>
      <w:numFmt w:val="decimal"/>
      <w:pStyle w:val="NASLOV"/>
      <w:lvlText w:val="%1."/>
      <w:lvlJc w:val="left"/>
      <w:pPr>
        <w:ind w:left="1429" w:hanging="360"/>
      </w:pPr>
      <w:rPr>
        <w:rFonts w:hint="default"/>
      </w:rPr>
    </w:lvl>
    <w:lvl w:ilvl="1" w:tplc="041A0019" w:tentative="1">
      <w:start w:val="1"/>
      <w:numFmt w:val="lowerLetter"/>
      <w:lvlText w:val="%2."/>
      <w:lvlJc w:val="left"/>
      <w:pPr>
        <w:ind w:left="2149" w:hanging="360"/>
      </w:pPr>
    </w:lvl>
    <w:lvl w:ilvl="2" w:tplc="041A001B" w:tentative="1">
      <w:start w:val="1"/>
      <w:numFmt w:val="lowerRoman"/>
      <w:lvlText w:val="%3."/>
      <w:lvlJc w:val="right"/>
      <w:pPr>
        <w:ind w:left="2869" w:hanging="180"/>
      </w:pPr>
    </w:lvl>
    <w:lvl w:ilvl="3" w:tplc="041A000F" w:tentative="1">
      <w:start w:val="1"/>
      <w:numFmt w:val="decimal"/>
      <w:lvlText w:val="%4."/>
      <w:lvlJc w:val="left"/>
      <w:pPr>
        <w:ind w:left="3589" w:hanging="360"/>
      </w:pPr>
    </w:lvl>
    <w:lvl w:ilvl="4" w:tplc="041A0019" w:tentative="1">
      <w:start w:val="1"/>
      <w:numFmt w:val="lowerLetter"/>
      <w:lvlText w:val="%5."/>
      <w:lvlJc w:val="left"/>
      <w:pPr>
        <w:ind w:left="4309" w:hanging="360"/>
      </w:pPr>
    </w:lvl>
    <w:lvl w:ilvl="5" w:tplc="041A001B" w:tentative="1">
      <w:start w:val="1"/>
      <w:numFmt w:val="lowerRoman"/>
      <w:lvlText w:val="%6."/>
      <w:lvlJc w:val="right"/>
      <w:pPr>
        <w:ind w:left="5029" w:hanging="180"/>
      </w:pPr>
    </w:lvl>
    <w:lvl w:ilvl="6" w:tplc="041A000F" w:tentative="1">
      <w:start w:val="1"/>
      <w:numFmt w:val="decimal"/>
      <w:lvlText w:val="%7."/>
      <w:lvlJc w:val="left"/>
      <w:pPr>
        <w:ind w:left="5749" w:hanging="360"/>
      </w:pPr>
    </w:lvl>
    <w:lvl w:ilvl="7" w:tplc="041A0019" w:tentative="1">
      <w:start w:val="1"/>
      <w:numFmt w:val="lowerLetter"/>
      <w:lvlText w:val="%8."/>
      <w:lvlJc w:val="left"/>
      <w:pPr>
        <w:ind w:left="6469" w:hanging="360"/>
      </w:pPr>
    </w:lvl>
    <w:lvl w:ilvl="8" w:tplc="041A001B" w:tentative="1">
      <w:start w:val="1"/>
      <w:numFmt w:val="lowerRoman"/>
      <w:lvlText w:val="%9."/>
      <w:lvlJc w:val="right"/>
      <w:pPr>
        <w:ind w:left="7189" w:hanging="180"/>
      </w:pPr>
    </w:lvl>
  </w:abstractNum>
  <w:abstractNum w:abstractNumId="19" w15:restartNumberingAfterBreak="0">
    <w:nsid w:val="1DD77DEA"/>
    <w:multiLevelType w:val="multilevel"/>
    <w:tmpl w:val="E154DA82"/>
    <w:lvl w:ilvl="0">
      <w:start w:val="1"/>
      <w:numFmt w:val="decimal"/>
      <w:lvlText w:val="%1"/>
      <w:lvlJc w:val="left"/>
      <w:pPr>
        <w:ind w:left="432" w:hanging="432"/>
      </w:pPr>
      <w:rPr>
        <w:rFonts w:hint="default"/>
        <w:sz w:val="26"/>
        <w:szCs w:val="26"/>
      </w:rPr>
    </w:lvl>
    <w:lvl w:ilvl="1">
      <w:start w:val="1"/>
      <w:numFmt w:val="decimal"/>
      <w:lvlText w:val="%1.%2"/>
      <w:lvlJc w:val="left"/>
      <w:pPr>
        <w:ind w:left="576" w:hanging="576"/>
      </w:pPr>
    </w:lvl>
    <w:lvl w:ilvl="2">
      <w:start w:val="1"/>
      <w:numFmt w:val="decimal"/>
      <w:lvlText w:val="%1.%2.%3"/>
      <w:lvlJc w:val="left"/>
      <w:pPr>
        <w:ind w:left="720" w:hanging="720"/>
      </w:pPr>
      <w:rPr>
        <w:b/>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1FAA79C6"/>
    <w:multiLevelType w:val="hybridMultilevel"/>
    <w:tmpl w:val="7C5A0F46"/>
    <w:lvl w:ilvl="0" w:tplc="A1584390">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1" w15:restartNumberingAfterBreak="0">
    <w:nsid w:val="200C295D"/>
    <w:multiLevelType w:val="hybridMultilevel"/>
    <w:tmpl w:val="2C8682D4"/>
    <w:lvl w:ilvl="0" w:tplc="0409000F">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2" w15:restartNumberingAfterBreak="0">
    <w:nsid w:val="20DB2F48"/>
    <w:multiLevelType w:val="hybridMultilevel"/>
    <w:tmpl w:val="25E66978"/>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21237DBB"/>
    <w:multiLevelType w:val="hybridMultilevel"/>
    <w:tmpl w:val="EA08C90C"/>
    <w:lvl w:ilvl="0" w:tplc="C200FEC8">
      <w:start w:val="1"/>
      <w:numFmt w:val="decimal"/>
      <w:lvlText w:val="%1."/>
      <w:lvlJc w:val="left"/>
      <w:pPr>
        <w:ind w:left="1080" w:hanging="360"/>
      </w:pPr>
      <w:rPr>
        <w:rFonts w:hint="default"/>
      </w:rPr>
    </w:lvl>
    <w:lvl w:ilvl="1" w:tplc="041A0019">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24" w15:restartNumberingAfterBreak="0">
    <w:nsid w:val="21BC66FD"/>
    <w:multiLevelType w:val="hybridMultilevel"/>
    <w:tmpl w:val="04767422"/>
    <w:lvl w:ilvl="0" w:tplc="C14E85D6">
      <w:start w:val="1"/>
      <w:numFmt w:val="decimal"/>
      <w:lvlText w:val="%1."/>
      <w:lvlJc w:val="left"/>
      <w:pPr>
        <w:ind w:left="1080" w:hanging="360"/>
      </w:pPr>
      <w:rPr>
        <w:rFonts w:hint="default"/>
      </w:r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25" w15:restartNumberingAfterBreak="0">
    <w:nsid w:val="23E4101F"/>
    <w:multiLevelType w:val="hybridMultilevel"/>
    <w:tmpl w:val="56D6D3BC"/>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6" w15:restartNumberingAfterBreak="0">
    <w:nsid w:val="243A6BCC"/>
    <w:multiLevelType w:val="hybridMultilevel"/>
    <w:tmpl w:val="898657FC"/>
    <w:lvl w:ilvl="0" w:tplc="54F251C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5527957"/>
    <w:multiLevelType w:val="hybridMultilevel"/>
    <w:tmpl w:val="9530DA48"/>
    <w:lvl w:ilvl="0" w:tplc="04090017">
      <w:start w:val="1"/>
      <w:numFmt w:val="lowerLetter"/>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28" w15:restartNumberingAfterBreak="0">
    <w:nsid w:val="278C60C8"/>
    <w:multiLevelType w:val="hybridMultilevel"/>
    <w:tmpl w:val="2BDE4DB2"/>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9" w15:restartNumberingAfterBreak="0">
    <w:nsid w:val="2852795F"/>
    <w:multiLevelType w:val="hybridMultilevel"/>
    <w:tmpl w:val="26D293F8"/>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15:restartNumberingAfterBreak="0">
    <w:nsid w:val="29FA2598"/>
    <w:multiLevelType w:val="hybridMultilevel"/>
    <w:tmpl w:val="BEF67442"/>
    <w:lvl w:ilvl="0" w:tplc="131EA59A">
      <w:start w:val="1"/>
      <w:numFmt w:val="bullet"/>
      <w:lvlText w:val=""/>
      <w:lvlJc w:val="left"/>
      <w:pPr>
        <w:ind w:left="2279" w:hanging="360"/>
      </w:pPr>
      <w:rPr>
        <w:rFonts w:ascii="Symbol" w:hAnsi="Symbol" w:hint="default"/>
        <w:color w:val="auto"/>
      </w:rPr>
    </w:lvl>
    <w:lvl w:ilvl="1" w:tplc="04090003" w:tentative="1">
      <w:start w:val="1"/>
      <w:numFmt w:val="bullet"/>
      <w:lvlText w:val="o"/>
      <w:lvlJc w:val="left"/>
      <w:pPr>
        <w:ind w:left="2999" w:hanging="360"/>
      </w:pPr>
      <w:rPr>
        <w:rFonts w:ascii="Courier New" w:hAnsi="Courier New" w:cs="Courier New" w:hint="default"/>
      </w:rPr>
    </w:lvl>
    <w:lvl w:ilvl="2" w:tplc="04090005" w:tentative="1">
      <w:start w:val="1"/>
      <w:numFmt w:val="bullet"/>
      <w:lvlText w:val=""/>
      <w:lvlJc w:val="left"/>
      <w:pPr>
        <w:ind w:left="3719" w:hanging="360"/>
      </w:pPr>
      <w:rPr>
        <w:rFonts w:ascii="Wingdings" w:hAnsi="Wingdings" w:hint="default"/>
      </w:rPr>
    </w:lvl>
    <w:lvl w:ilvl="3" w:tplc="04090001" w:tentative="1">
      <w:start w:val="1"/>
      <w:numFmt w:val="bullet"/>
      <w:lvlText w:val=""/>
      <w:lvlJc w:val="left"/>
      <w:pPr>
        <w:ind w:left="4439" w:hanging="360"/>
      </w:pPr>
      <w:rPr>
        <w:rFonts w:ascii="Symbol" w:hAnsi="Symbol" w:hint="default"/>
      </w:rPr>
    </w:lvl>
    <w:lvl w:ilvl="4" w:tplc="04090003" w:tentative="1">
      <w:start w:val="1"/>
      <w:numFmt w:val="bullet"/>
      <w:lvlText w:val="o"/>
      <w:lvlJc w:val="left"/>
      <w:pPr>
        <w:ind w:left="5159" w:hanging="360"/>
      </w:pPr>
      <w:rPr>
        <w:rFonts w:ascii="Courier New" w:hAnsi="Courier New" w:cs="Courier New" w:hint="default"/>
      </w:rPr>
    </w:lvl>
    <w:lvl w:ilvl="5" w:tplc="04090005" w:tentative="1">
      <w:start w:val="1"/>
      <w:numFmt w:val="bullet"/>
      <w:lvlText w:val=""/>
      <w:lvlJc w:val="left"/>
      <w:pPr>
        <w:ind w:left="5879" w:hanging="360"/>
      </w:pPr>
      <w:rPr>
        <w:rFonts w:ascii="Wingdings" w:hAnsi="Wingdings" w:hint="default"/>
      </w:rPr>
    </w:lvl>
    <w:lvl w:ilvl="6" w:tplc="04090001" w:tentative="1">
      <w:start w:val="1"/>
      <w:numFmt w:val="bullet"/>
      <w:lvlText w:val=""/>
      <w:lvlJc w:val="left"/>
      <w:pPr>
        <w:ind w:left="6599" w:hanging="360"/>
      </w:pPr>
      <w:rPr>
        <w:rFonts w:ascii="Symbol" w:hAnsi="Symbol" w:hint="default"/>
      </w:rPr>
    </w:lvl>
    <w:lvl w:ilvl="7" w:tplc="04090003" w:tentative="1">
      <w:start w:val="1"/>
      <w:numFmt w:val="bullet"/>
      <w:lvlText w:val="o"/>
      <w:lvlJc w:val="left"/>
      <w:pPr>
        <w:ind w:left="7319" w:hanging="360"/>
      </w:pPr>
      <w:rPr>
        <w:rFonts w:ascii="Courier New" w:hAnsi="Courier New" w:cs="Courier New" w:hint="default"/>
      </w:rPr>
    </w:lvl>
    <w:lvl w:ilvl="8" w:tplc="04090005" w:tentative="1">
      <w:start w:val="1"/>
      <w:numFmt w:val="bullet"/>
      <w:lvlText w:val=""/>
      <w:lvlJc w:val="left"/>
      <w:pPr>
        <w:ind w:left="8039" w:hanging="360"/>
      </w:pPr>
      <w:rPr>
        <w:rFonts w:ascii="Wingdings" w:hAnsi="Wingdings" w:hint="default"/>
      </w:rPr>
    </w:lvl>
  </w:abstractNum>
  <w:abstractNum w:abstractNumId="31" w15:restartNumberingAfterBreak="0">
    <w:nsid w:val="2AA24863"/>
    <w:multiLevelType w:val="hybridMultilevel"/>
    <w:tmpl w:val="6FD002A8"/>
    <w:lvl w:ilvl="0" w:tplc="041A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B912195"/>
    <w:multiLevelType w:val="hybridMultilevel"/>
    <w:tmpl w:val="027C936A"/>
    <w:lvl w:ilvl="0" w:tplc="041A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C1564CF"/>
    <w:multiLevelType w:val="hybridMultilevel"/>
    <w:tmpl w:val="40CC2074"/>
    <w:lvl w:ilvl="0" w:tplc="733C2C3C">
      <w:start w:val="1"/>
      <w:numFmt w:val="decimal"/>
      <w:lvlText w:val="%1."/>
      <w:lvlJc w:val="left"/>
      <w:pPr>
        <w:ind w:left="720" w:hanging="360"/>
      </w:pPr>
      <w:rPr>
        <w:rFonts w:hint="default"/>
      </w:rPr>
    </w:lvl>
    <w:lvl w:ilvl="1" w:tplc="041A0019">
      <w:start w:val="1"/>
      <w:numFmt w:val="lowerLetter"/>
      <w:lvlText w:val="%2."/>
      <w:lvlJc w:val="left"/>
      <w:pPr>
        <w:ind w:left="1440" w:hanging="360"/>
      </w:pPr>
    </w:lvl>
    <w:lvl w:ilvl="2" w:tplc="04090001">
      <w:start w:val="1"/>
      <w:numFmt w:val="bullet"/>
      <w:lvlText w:val=""/>
      <w:lvlJc w:val="left"/>
      <w:pPr>
        <w:ind w:left="2160" w:hanging="180"/>
      </w:pPr>
      <w:rPr>
        <w:rFonts w:ascii="Symbol" w:hAnsi="Symbol" w:hint="default"/>
      </w:r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4" w15:restartNumberingAfterBreak="0">
    <w:nsid w:val="2DA01702"/>
    <w:multiLevelType w:val="hybridMultilevel"/>
    <w:tmpl w:val="BAE8FC46"/>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5" w15:restartNumberingAfterBreak="0">
    <w:nsid w:val="2F1C7DAD"/>
    <w:multiLevelType w:val="multilevel"/>
    <w:tmpl w:val="F7505672"/>
    <w:lvl w:ilvl="0">
      <w:start w:val="1"/>
      <w:numFmt w:val="lowerLetter"/>
      <w:lvlText w:val="%1)"/>
      <w:lvlJc w:val="left"/>
      <w:rPr>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6" w15:restartNumberingAfterBreak="0">
    <w:nsid w:val="34F562C3"/>
    <w:multiLevelType w:val="hybridMultilevel"/>
    <w:tmpl w:val="51F0CF1A"/>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15:restartNumberingAfterBreak="0">
    <w:nsid w:val="3B1C51D7"/>
    <w:multiLevelType w:val="hybridMultilevel"/>
    <w:tmpl w:val="DC7E8A98"/>
    <w:lvl w:ilvl="0" w:tplc="041A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CF245DE"/>
    <w:multiLevelType w:val="hybridMultilevel"/>
    <w:tmpl w:val="492687B0"/>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39" w15:restartNumberingAfterBreak="0">
    <w:nsid w:val="409A08C7"/>
    <w:multiLevelType w:val="hybridMultilevel"/>
    <w:tmpl w:val="D9B0D37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4256276D"/>
    <w:multiLevelType w:val="hybridMultilevel"/>
    <w:tmpl w:val="8C2C079A"/>
    <w:lvl w:ilvl="0" w:tplc="041A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2C84155"/>
    <w:multiLevelType w:val="hybridMultilevel"/>
    <w:tmpl w:val="C284C4F4"/>
    <w:lvl w:ilvl="0" w:tplc="739C9AE8">
      <w:start w:val="1"/>
      <w:numFmt w:val="decimal"/>
      <w:lvlText w:val="%1."/>
      <w:lvlJc w:val="left"/>
      <w:pPr>
        <w:ind w:left="720" w:hanging="360"/>
      </w:pPr>
      <w:rPr>
        <w:b/>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2" w15:restartNumberingAfterBreak="0">
    <w:nsid w:val="438920B9"/>
    <w:multiLevelType w:val="multilevel"/>
    <w:tmpl w:val="FF16AEEA"/>
    <w:lvl w:ilvl="0">
      <w:start w:val="1"/>
      <w:numFmt w:val="lowerRoman"/>
      <w:lvlText w:val="%1)"/>
      <w:lvlJc w:val="left"/>
      <w:rPr>
        <w:rFonts w:ascii="Arial" w:eastAsia="Times New Roman" w:hAnsi="Arial" w:cs="Arial"/>
        <w:b w:val="0"/>
        <w:bCs w:val="0"/>
        <w:i w:val="0"/>
        <w:iCs w:val="0"/>
        <w:smallCaps w:val="0"/>
        <w:strike w:val="0"/>
        <w:color w:val="000000"/>
        <w:spacing w:val="0"/>
        <w:w w:val="100"/>
        <w:position w:val="0"/>
        <w:sz w:val="22"/>
        <w:szCs w:val="22"/>
        <w:u w:val="none"/>
      </w:rPr>
    </w:lvl>
    <w:lvl w:ilvl="1">
      <w:start w:val="100"/>
      <w:numFmt w:val="lowerRoman"/>
      <w:lvlText w:val="(%2)"/>
      <w:lvlJc w:val="left"/>
      <w:rPr>
        <w:rFonts w:ascii="Arial" w:eastAsia="Times New Roman" w:hAnsi="Arial" w:cs="Arial"/>
        <w:b w:val="0"/>
        <w:bCs w:val="0"/>
        <w:i w:val="0"/>
        <w:iCs w:val="0"/>
        <w:smallCaps w:val="0"/>
        <w:strike w:val="0"/>
        <w:color w:val="000000"/>
        <w:spacing w:val="0"/>
        <w:w w:val="100"/>
        <w:position w:val="0"/>
        <w:sz w:val="22"/>
        <w:szCs w:val="22"/>
        <w:u w:val="none"/>
      </w:rPr>
    </w:lvl>
    <w:lvl w:ilvl="2">
      <w:start w:val="4"/>
      <w:numFmt w:val="lowerLetter"/>
      <w:lvlText w:val="(%3)"/>
      <w:lvlJc w:val="left"/>
      <w:rPr>
        <w:rFonts w:ascii="Arial" w:eastAsia="Times New Roman" w:hAnsi="Arial" w:cs="Arial"/>
        <w:b w:val="0"/>
        <w:bCs w:val="0"/>
        <w:i w:val="0"/>
        <w:iCs w:val="0"/>
        <w:smallCaps w:val="0"/>
        <w:strike w:val="0"/>
        <w:color w:val="000000"/>
        <w:spacing w:val="0"/>
        <w:w w:val="100"/>
        <w:position w:val="0"/>
        <w:sz w:val="22"/>
        <w:szCs w:val="22"/>
        <w:u w:val="none"/>
      </w:rPr>
    </w:lvl>
    <w:lvl w:ilvl="3">
      <w:start w:val="1"/>
      <w:numFmt w:val="lowerLetter"/>
      <w:lvlText w:val="(%4)"/>
      <w:lvlJc w:val="left"/>
      <w:rPr>
        <w:rFonts w:ascii="Arial" w:eastAsia="Times New Roman" w:hAnsi="Arial" w:cs="Arial"/>
        <w:b w:val="0"/>
        <w:bCs w:val="0"/>
        <w:i w:val="0"/>
        <w:iCs w:val="0"/>
        <w:smallCaps w:val="0"/>
        <w:strike w:val="0"/>
        <w:color w:val="000000"/>
        <w:spacing w:val="0"/>
        <w:w w:val="100"/>
        <w:position w:val="0"/>
        <w:sz w:val="22"/>
        <w:szCs w:val="22"/>
        <w:u w:val="none"/>
      </w:rPr>
    </w:lvl>
    <w:lvl w:ilvl="4">
      <w:start w:val="1"/>
      <w:numFmt w:val="lowerRoman"/>
      <w:lvlText w:val="%5)"/>
      <w:lvlJc w:val="left"/>
      <w:rPr>
        <w:rFonts w:ascii="Arial" w:eastAsia="Times New Roman" w:hAnsi="Arial" w:cs="Arial"/>
        <w:b w:val="0"/>
        <w:bCs w:val="0"/>
        <w:i w:val="0"/>
        <w:iCs w:val="0"/>
        <w:smallCaps w:val="0"/>
        <w:strike w:val="0"/>
        <w:color w:val="000000"/>
        <w:spacing w:val="0"/>
        <w:w w:val="100"/>
        <w:position w:val="0"/>
        <w:sz w:val="20"/>
        <w:szCs w:val="20"/>
        <w:u w:val="none"/>
      </w:rPr>
    </w:lvl>
    <w:lvl w:ilvl="5">
      <w:start w:val="1"/>
      <w:numFmt w:val="decimal"/>
      <w:lvlText w:val="%6."/>
      <w:lvlJc w:val="left"/>
      <w:rPr>
        <w:rFonts w:ascii="Arial" w:eastAsia="Times New Roman" w:hAnsi="Arial" w:cs="Arial" w:hint="default"/>
        <w:b w:val="0"/>
        <w:bCs w:val="0"/>
        <w:i w:val="0"/>
        <w:iCs w:val="0"/>
        <w:smallCaps w:val="0"/>
        <w:strike w:val="0"/>
        <w:color w:val="000000"/>
        <w:spacing w:val="0"/>
        <w:w w:val="100"/>
        <w:position w:val="0"/>
        <w:sz w:val="20"/>
        <w:szCs w:val="20"/>
        <w:u w:val="none"/>
      </w:rPr>
    </w:lvl>
    <w:lvl w:ilvl="6">
      <w:start w:val="1"/>
      <w:numFmt w:val="lowerRoman"/>
      <w:lvlText w:val="%7)"/>
      <w:lvlJc w:val="left"/>
      <w:rPr>
        <w:rFonts w:ascii="Arial" w:eastAsia="Times New Roman" w:hAnsi="Arial" w:cs="Arial"/>
        <w:b w:val="0"/>
        <w:bCs w:val="0"/>
        <w:i w:val="0"/>
        <w:iCs w:val="0"/>
        <w:smallCaps w:val="0"/>
        <w:strike w:val="0"/>
        <w:color w:val="000000"/>
        <w:spacing w:val="0"/>
        <w:w w:val="100"/>
        <w:position w:val="0"/>
        <w:sz w:val="22"/>
        <w:szCs w:val="22"/>
        <w:u w:val="none"/>
      </w:rPr>
    </w:lvl>
    <w:lvl w:ilvl="7">
      <w:numFmt w:val="decimal"/>
      <w:lvlText w:val=""/>
      <w:lvlJc w:val="left"/>
      <w:rPr>
        <w:rFonts w:cs="Times New Roman"/>
      </w:rPr>
    </w:lvl>
    <w:lvl w:ilvl="8">
      <w:numFmt w:val="decimal"/>
      <w:lvlText w:val=""/>
      <w:lvlJc w:val="left"/>
      <w:rPr>
        <w:rFonts w:cs="Times New Roman"/>
      </w:rPr>
    </w:lvl>
  </w:abstractNum>
  <w:abstractNum w:abstractNumId="43" w15:restartNumberingAfterBreak="0">
    <w:nsid w:val="45B6290B"/>
    <w:multiLevelType w:val="hybridMultilevel"/>
    <w:tmpl w:val="76C6292C"/>
    <w:lvl w:ilvl="0" w:tplc="35FC68A8">
      <w:start w:val="1"/>
      <w:numFmt w:val="bullet"/>
      <w:lvlText w:val=""/>
      <w:lvlJc w:val="left"/>
      <w:pPr>
        <w:ind w:left="720" w:hanging="360"/>
      </w:pPr>
      <w:rPr>
        <w:rFonts w:ascii="Symbol" w:hAnsi="Symbol" w:hint="default"/>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6305F27"/>
    <w:multiLevelType w:val="hybridMultilevel"/>
    <w:tmpl w:val="48F408CC"/>
    <w:lvl w:ilvl="0" w:tplc="C200FEC8">
      <w:start w:val="1"/>
      <w:numFmt w:val="decimal"/>
      <w:lvlText w:val="%1."/>
      <w:lvlJc w:val="left"/>
      <w:pPr>
        <w:ind w:left="502"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75429E1"/>
    <w:multiLevelType w:val="hybridMultilevel"/>
    <w:tmpl w:val="B3FC75E4"/>
    <w:lvl w:ilvl="0" w:tplc="041A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8AC43DC"/>
    <w:multiLevelType w:val="hybridMultilevel"/>
    <w:tmpl w:val="3E9C434E"/>
    <w:lvl w:ilvl="0" w:tplc="04090001">
      <w:start w:val="1"/>
      <w:numFmt w:val="bullet"/>
      <w:lvlText w:val=""/>
      <w:lvlJc w:val="left"/>
      <w:pPr>
        <w:ind w:left="1996" w:hanging="360"/>
      </w:pPr>
      <w:rPr>
        <w:rFonts w:ascii="Symbol" w:hAnsi="Symbol" w:hint="default"/>
      </w:rPr>
    </w:lvl>
    <w:lvl w:ilvl="1" w:tplc="04090003">
      <w:start w:val="1"/>
      <w:numFmt w:val="bullet"/>
      <w:lvlText w:val="o"/>
      <w:lvlJc w:val="left"/>
      <w:pPr>
        <w:ind w:left="2716" w:hanging="360"/>
      </w:pPr>
      <w:rPr>
        <w:rFonts w:ascii="Courier New" w:hAnsi="Courier New" w:cs="Courier New" w:hint="default"/>
      </w:rPr>
    </w:lvl>
    <w:lvl w:ilvl="2" w:tplc="04090005" w:tentative="1">
      <w:start w:val="1"/>
      <w:numFmt w:val="bullet"/>
      <w:lvlText w:val=""/>
      <w:lvlJc w:val="left"/>
      <w:pPr>
        <w:ind w:left="3436" w:hanging="360"/>
      </w:pPr>
      <w:rPr>
        <w:rFonts w:ascii="Wingdings" w:hAnsi="Wingdings" w:hint="default"/>
      </w:rPr>
    </w:lvl>
    <w:lvl w:ilvl="3" w:tplc="04090001" w:tentative="1">
      <w:start w:val="1"/>
      <w:numFmt w:val="bullet"/>
      <w:lvlText w:val=""/>
      <w:lvlJc w:val="left"/>
      <w:pPr>
        <w:ind w:left="4156" w:hanging="360"/>
      </w:pPr>
      <w:rPr>
        <w:rFonts w:ascii="Symbol" w:hAnsi="Symbol" w:hint="default"/>
      </w:rPr>
    </w:lvl>
    <w:lvl w:ilvl="4" w:tplc="04090003" w:tentative="1">
      <w:start w:val="1"/>
      <w:numFmt w:val="bullet"/>
      <w:lvlText w:val="o"/>
      <w:lvlJc w:val="left"/>
      <w:pPr>
        <w:ind w:left="4876" w:hanging="360"/>
      </w:pPr>
      <w:rPr>
        <w:rFonts w:ascii="Courier New" w:hAnsi="Courier New" w:cs="Courier New" w:hint="default"/>
      </w:rPr>
    </w:lvl>
    <w:lvl w:ilvl="5" w:tplc="04090005" w:tentative="1">
      <w:start w:val="1"/>
      <w:numFmt w:val="bullet"/>
      <w:lvlText w:val=""/>
      <w:lvlJc w:val="left"/>
      <w:pPr>
        <w:ind w:left="5596" w:hanging="360"/>
      </w:pPr>
      <w:rPr>
        <w:rFonts w:ascii="Wingdings" w:hAnsi="Wingdings" w:hint="default"/>
      </w:rPr>
    </w:lvl>
    <w:lvl w:ilvl="6" w:tplc="04090001" w:tentative="1">
      <w:start w:val="1"/>
      <w:numFmt w:val="bullet"/>
      <w:lvlText w:val=""/>
      <w:lvlJc w:val="left"/>
      <w:pPr>
        <w:ind w:left="6316" w:hanging="360"/>
      </w:pPr>
      <w:rPr>
        <w:rFonts w:ascii="Symbol" w:hAnsi="Symbol" w:hint="default"/>
      </w:rPr>
    </w:lvl>
    <w:lvl w:ilvl="7" w:tplc="04090003" w:tentative="1">
      <w:start w:val="1"/>
      <w:numFmt w:val="bullet"/>
      <w:lvlText w:val="o"/>
      <w:lvlJc w:val="left"/>
      <w:pPr>
        <w:ind w:left="7036" w:hanging="360"/>
      </w:pPr>
      <w:rPr>
        <w:rFonts w:ascii="Courier New" w:hAnsi="Courier New" w:cs="Courier New" w:hint="default"/>
      </w:rPr>
    </w:lvl>
    <w:lvl w:ilvl="8" w:tplc="04090005" w:tentative="1">
      <w:start w:val="1"/>
      <w:numFmt w:val="bullet"/>
      <w:lvlText w:val=""/>
      <w:lvlJc w:val="left"/>
      <w:pPr>
        <w:ind w:left="7756" w:hanging="360"/>
      </w:pPr>
      <w:rPr>
        <w:rFonts w:ascii="Wingdings" w:hAnsi="Wingdings" w:hint="default"/>
      </w:rPr>
    </w:lvl>
  </w:abstractNum>
  <w:abstractNum w:abstractNumId="47" w15:restartNumberingAfterBreak="0">
    <w:nsid w:val="49946458"/>
    <w:multiLevelType w:val="hybridMultilevel"/>
    <w:tmpl w:val="A7E2FBF0"/>
    <w:lvl w:ilvl="0" w:tplc="041A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9D11A91"/>
    <w:multiLevelType w:val="hybridMultilevel"/>
    <w:tmpl w:val="983A7D64"/>
    <w:lvl w:ilvl="0" w:tplc="278C9788">
      <w:start w:val="8"/>
      <w:numFmt w:val="upperRoman"/>
      <w:lvlText w:val="%1."/>
      <w:lvlJc w:val="left"/>
      <w:pPr>
        <w:ind w:left="740" w:hanging="720"/>
      </w:pPr>
      <w:rPr>
        <w:rFonts w:cs="Times New Roman" w:hint="default"/>
      </w:rPr>
    </w:lvl>
    <w:lvl w:ilvl="1" w:tplc="E196CFDE">
      <w:start w:val="1"/>
      <w:numFmt w:val="lowerRoman"/>
      <w:lvlText w:val="(%2)"/>
      <w:lvlJc w:val="left"/>
      <w:pPr>
        <w:ind w:left="1460" w:hanging="720"/>
      </w:pPr>
      <w:rPr>
        <w:rFonts w:hint="default"/>
      </w:rPr>
    </w:lvl>
    <w:lvl w:ilvl="2" w:tplc="0809001B" w:tentative="1">
      <w:start w:val="1"/>
      <w:numFmt w:val="lowerRoman"/>
      <w:lvlText w:val="%3."/>
      <w:lvlJc w:val="right"/>
      <w:pPr>
        <w:ind w:left="1820" w:hanging="180"/>
      </w:pPr>
      <w:rPr>
        <w:rFonts w:cs="Times New Roman"/>
      </w:rPr>
    </w:lvl>
    <w:lvl w:ilvl="3" w:tplc="0809000F" w:tentative="1">
      <w:start w:val="1"/>
      <w:numFmt w:val="decimal"/>
      <w:lvlText w:val="%4."/>
      <w:lvlJc w:val="left"/>
      <w:pPr>
        <w:ind w:left="2540" w:hanging="360"/>
      </w:pPr>
      <w:rPr>
        <w:rFonts w:cs="Times New Roman"/>
      </w:rPr>
    </w:lvl>
    <w:lvl w:ilvl="4" w:tplc="08090019" w:tentative="1">
      <w:start w:val="1"/>
      <w:numFmt w:val="lowerLetter"/>
      <w:lvlText w:val="%5."/>
      <w:lvlJc w:val="left"/>
      <w:pPr>
        <w:ind w:left="3260" w:hanging="360"/>
      </w:pPr>
      <w:rPr>
        <w:rFonts w:cs="Times New Roman"/>
      </w:rPr>
    </w:lvl>
    <w:lvl w:ilvl="5" w:tplc="0809001B" w:tentative="1">
      <w:start w:val="1"/>
      <w:numFmt w:val="lowerRoman"/>
      <w:lvlText w:val="%6."/>
      <w:lvlJc w:val="right"/>
      <w:pPr>
        <w:ind w:left="3980" w:hanging="180"/>
      </w:pPr>
      <w:rPr>
        <w:rFonts w:cs="Times New Roman"/>
      </w:rPr>
    </w:lvl>
    <w:lvl w:ilvl="6" w:tplc="0809000F" w:tentative="1">
      <w:start w:val="1"/>
      <w:numFmt w:val="decimal"/>
      <w:lvlText w:val="%7."/>
      <w:lvlJc w:val="left"/>
      <w:pPr>
        <w:ind w:left="4700" w:hanging="360"/>
      </w:pPr>
      <w:rPr>
        <w:rFonts w:cs="Times New Roman"/>
      </w:rPr>
    </w:lvl>
    <w:lvl w:ilvl="7" w:tplc="08090019" w:tentative="1">
      <w:start w:val="1"/>
      <w:numFmt w:val="lowerLetter"/>
      <w:lvlText w:val="%8."/>
      <w:lvlJc w:val="left"/>
      <w:pPr>
        <w:ind w:left="5420" w:hanging="360"/>
      </w:pPr>
      <w:rPr>
        <w:rFonts w:cs="Times New Roman"/>
      </w:rPr>
    </w:lvl>
    <w:lvl w:ilvl="8" w:tplc="0809001B" w:tentative="1">
      <w:start w:val="1"/>
      <w:numFmt w:val="lowerRoman"/>
      <w:lvlText w:val="%9."/>
      <w:lvlJc w:val="right"/>
      <w:pPr>
        <w:ind w:left="6140" w:hanging="180"/>
      </w:pPr>
      <w:rPr>
        <w:rFonts w:cs="Times New Roman"/>
      </w:rPr>
    </w:lvl>
  </w:abstractNum>
  <w:abstractNum w:abstractNumId="49" w15:restartNumberingAfterBreak="0">
    <w:nsid w:val="4BF8311F"/>
    <w:multiLevelType w:val="hybridMultilevel"/>
    <w:tmpl w:val="4204F8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BFE1CED"/>
    <w:multiLevelType w:val="multilevel"/>
    <w:tmpl w:val="CEC29F06"/>
    <w:lvl w:ilvl="0">
      <w:start w:val="1"/>
      <w:numFmt w:val="decimal"/>
      <w:lvlText w:val="%1."/>
      <w:lvlJc w:val="left"/>
      <w:pPr>
        <w:ind w:left="576" w:hanging="576"/>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1" w15:restartNumberingAfterBreak="0">
    <w:nsid w:val="4F6049CD"/>
    <w:multiLevelType w:val="hybridMultilevel"/>
    <w:tmpl w:val="971E0984"/>
    <w:lvl w:ilvl="0" w:tplc="041A0017">
      <w:start w:val="1"/>
      <w:numFmt w:val="lowerLetter"/>
      <w:lvlText w:val="%1)"/>
      <w:lvlJc w:val="left"/>
      <w:pPr>
        <w:tabs>
          <w:tab w:val="num" w:pos="1080"/>
        </w:tabs>
        <w:ind w:left="1080" w:hanging="360"/>
      </w:pPr>
      <w:rPr>
        <w:rFonts w:cs="Times New Roman" w:hint="default"/>
      </w:rPr>
    </w:lvl>
    <w:lvl w:ilvl="1" w:tplc="041A0019" w:tentative="1">
      <w:start w:val="1"/>
      <w:numFmt w:val="lowerLetter"/>
      <w:lvlText w:val="%2."/>
      <w:lvlJc w:val="left"/>
      <w:pPr>
        <w:tabs>
          <w:tab w:val="num" w:pos="1800"/>
        </w:tabs>
        <w:ind w:left="1800" w:hanging="360"/>
      </w:pPr>
      <w:rPr>
        <w:rFonts w:cs="Times New Roman"/>
      </w:rPr>
    </w:lvl>
    <w:lvl w:ilvl="2" w:tplc="041A001B" w:tentative="1">
      <w:start w:val="1"/>
      <w:numFmt w:val="lowerRoman"/>
      <w:lvlText w:val="%3."/>
      <w:lvlJc w:val="right"/>
      <w:pPr>
        <w:tabs>
          <w:tab w:val="num" w:pos="2520"/>
        </w:tabs>
        <w:ind w:left="2520" w:hanging="180"/>
      </w:pPr>
      <w:rPr>
        <w:rFonts w:cs="Times New Roman"/>
      </w:rPr>
    </w:lvl>
    <w:lvl w:ilvl="3" w:tplc="041A000F" w:tentative="1">
      <w:start w:val="1"/>
      <w:numFmt w:val="decimal"/>
      <w:lvlText w:val="%4."/>
      <w:lvlJc w:val="left"/>
      <w:pPr>
        <w:tabs>
          <w:tab w:val="num" w:pos="3240"/>
        </w:tabs>
        <w:ind w:left="3240" w:hanging="360"/>
      </w:pPr>
      <w:rPr>
        <w:rFonts w:cs="Times New Roman"/>
      </w:rPr>
    </w:lvl>
    <w:lvl w:ilvl="4" w:tplc="041A0019" w:tentative="1">
      <w:start w:val="1"/>
      <w:numFmt w:val="lowerLetter"/>
      <w:lvlText w:val="%5."/>
      <w:lvlJc w:val="left"/>
      <w:pPr>
        <w:tabs>
          <w:tab w:val="num" w:pos="3960"/>
        </w:tabs>
        <w:ind w:left="3960" w:hanging="360"/>
      </w:pPr>
      <w:rPr>
        <w:rFonts w:cs="Times New Roman"/>
      </w:rPr>
    </w:lvl>
    <w:lvl w:ilvl="5" w:tplc="041A001B" w:tentative="1">
      <w:start w:val="1"/>
      <w:numFmt w:val="lowerRoman"/>
      <w:lvlText w:val="%6."/>
      <w:lvlJc w:val="right"/>
      <w:pPr>
        <w:tabs>
          <w:tab w:val="num" w:pos="4680"/>
        </w:tabs>
        <w:ind w:left="4680" w:hanging="180"/>
      </w:pPr>
      <w:rPr>
        <w:rFonts w:cs="Times New Roman"/>
      </w:rPr>
    </w:lvl>
    <w:lvl w:ilvl="6" w:tplc="041A000F" w:tentative="1">
      <w:start w:val="1"/>
      <w:numFmt w:val="decimal"/>
      <w:lvlText w:val="%7."/>
      <w:lvlJc w:val="left"/>
      <w:pPr>
        <w:tabs>
          <w:tab w:val="num" w:pos="5400"/>
        </w:tabs>
        <w:ind w:left="5400" w:hanging="360"/>
      </w:pPr>
      <w:rPr>
        <w:rFonts w:cs="Times New Roman"/>
      </w:rPr>
    </w:lvl>
    <w:lvl w:ilvl="7" w:tplc="041A0019" w:tentative="1">
      <w:start w:val="1"/>
      <w:numFmt w:val="lowerLetter"/>
      <w:lvlText w:val="%8."/>
      <w:lvlJc w:val="left"/>
      <w:pPr>
        <w:tabs>
          <w:tab w:val="num" w:pos="6120"/>
        </w:tabs>
        <w:ind w:left="6120" w:hanging="360"/>
      </w:pPr>
      <w:rPr>
        <w:rFonts w:cs="Times New Roman"/>
      </w:rPr>
    </w:lvl>
    <w:lvl w:ilvl="8" w:tplc="041A001B" w:tentative="1">
      <w:start w:val="1"/>
      <w:numFmt w:val="lowerRoman"/>
      <w:lvlText w:val="%9."/>
      <w:lvlJc w:val="right"/>
      <w:pPr>
        <w:tabs>
          <w:tab w:val="num" w:pos="6840"/>
        </w:tabs>
        <w:ind w:left="6840" w:hanging="180"/>
      </w:pPr>
      <w:rPr>
        <w:rFonts w:cs="Times New Roman"/>
      </w:rPr>
    </w:lvl>
  </w:abstractNum>
  <w:abstractNum w:abstractNumId="52" w15:restartNumberingAfterBreak="0">
    <w:nsid w:val="51295521"/>
    <w:multiLevelType w:val="hybridMultilevel"/>
    <w:tmpl w:val="E39C7736"/>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3" w15:restartNumberingAfterBreak="0">
    <w:nsid w:val="5139515A"/>
    <w:multiLevelType w:val="hybridMultilevel"/>
    <w:tmpl w:val="77B8534A"/>
    <w:lvl w:ilvl="0" w:tplc="35FC68A8">
      <w:start w:val="1"/>
      <w:numFmt w:val="bullet"/>
      <w:lvlText w:val=""/>
      <w:lvlJc w:val="left"/>
      <w:pPr>
        <w:ind w:left="720" w:hanging="360"/>
      </w:pPr>
      <w:rPr>
        <w:rFonts w:ascii="Symbol" w:hAnsi="Symbol" w:hint="default"/>
        <w:sz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1DB1830"/>
    <w:multiLevelType w:val="hybridMultilevel"/>
    <w:tmpl w:val="34D439BE"/>
    <w:lvl w:ilvl="0" w:tplc="733C2C3C">
      <w:start w:val="1"/>
      <w:numFmt w:val="decimal"/>
      <w:lvlText w:val="%1."/>
      <w:lvlJc w:val="left"/>
      <w:pPr>
        <w:ind w:left="720" w:hanging="360"/>
      </w:pPr>
      <w:rPr>
        <w:rFonts w:hint="default"/>
      </w:rPr>
    </w:lvl>
    <w:lvl w:ilvl="1" w:tplc="041A000F">
      <w:start w:val="1"/>
      <w:numFmt w:val="decimal"/>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5" w15:restartNumberingAfterBreak="0">
    <w:nsid w:val="52FE3474"/>
    <w:multiLevelType w:val="multilevel"/>
    <w:tmpl w:val="19EE02C8"/>
    <w:lvl w:ilvl="0">
      <w:start w:val="1"/>
      <w:numFmt w:val="lowerRoman"/>
      <w:lvlText w:val="%1)"/>
      <w:lvlJc w:val="left"/>
      <w:rPr>
        <w:rFonts w:ascii="Arial" w:eastAsia="Times New Roman" w:hAnsi="Arial" w:cs="Arial"/>
        <w:b w:val="0"/>
        <w:bCs w:val="0"/>
        <w:i w:val="0"/>
        <w:iCs w:val="0"/>
        <w:smallCaps w:val="0"/>
        <w:strike w:val="0"/>
        <w:color w:val="000000"/>
        <w:spacing w:val="0"/>
        <w:w w:val="100"/>
        <w:position w:val="0"/>
        <w:sz w:val="22"/>
        <w:szCs w:val="22"/>
        <w:u w:val="none"/>
      </w:rPr>
    </w:lvl>
    <w:lvl w:ilvl="1">
      <w:start w:val="100"/>
      <w:numFmt w:val="lowerRoman"/>
      <w:lvlText w:val="(%2)"/>
      <w:lvlJc w:val="left"/>
      <w:rPr>
        <w:rFonts w:ascii="Arial" w:eastAsia="Times New Roman" w:hAnsi="Arial" w:cs="Arial"/>
        <w:b w:val="0"/>
        <w:bCs w:val="0"/>
        <w:i w:val="0"/>
        <w:iCs w:val="0"/>
        <w:smallCaps w:val="0"/>
        <w:strike w:val="0"/>
        <w:color w:val="000000"/>
        <w:spacing w:val="0"/>
        <w:w w:val="100"/>
        <w:position w:val="0"/>
        <w:sz w:val="22"/>
        <w:szCs w:val="22"/>
        <w:u w:val="none"/>
      </w:rPr>
    </w:lvl>
    <w:lvl w:ilvl="2">
      <w:start w:val="4"/>
      <w:numFmt w:val="lowerLetter"/>
      <w:lvlText w:val="(%3)"/>
      <w:lvlJc w:val="left"/>
      <w:rPr>
        <w:rFonts w:ascii="Arial" w:eastAsia="Times New Roman" w:hAnsi="Arial" w:cs="Arial"/>
        <w:b w:val="0"/>
        <w:bCs w:val="0"/>
        <w:i w:val="0"/>
        <w:iCs w:val="0"/>
        <w:smallCaps w:val="0"/>
        <w:strike w:val="0"/>
        <w:color w:val="000000"/>
        <w:spacing w:val="0"/>
        <w:w w:val="100"/>
        <w:position w:val="0"/>
        <w:sz w:val="22"/>
        <w:szCs w:val="22"/>
        <w:u w:val="none"/>
      </w:rPr>
    </w:lvl>
    <w:lvl w:ilvl="3">
      <w:start w:val="1"/>
      <w:numFmt w:val="lowerLetter"/>
      <w:lvlText w:val="(%4)"/>
      <w:lvlJc w:val="left"/>
      <w:rPr>
        <w:rFonts w:ascii="Arial" w:eastAsia="Times New Roman" w:hAnsi="Arial" w:cs="Arial"/>
        <w:b w:val="0"/>
        <w:bCs w:val="0"/>
        <w:i w:val="0"/>
        <w:iCs w:val="0"/>
        <w:smallCaps w:val="0"/>
        <w:strike w:val="0"/>
        <w:color w:val="000000"/>
        <w:spacing w:val="0"/>
        <w:w w:val="100"/>
        <w:position w:val="0"/>
        <w:sz w:val="22"/>
        <w:szCs w:val="22"/>
        <w:u w:val="none"/>
      </w:rPr>
    </w:lvl>
    <w:lvl w:ilvl="4">
      <w:start w:val="1"/>
      <w:numFmt w:val="lowerRoman"/>
      <w:lvlText w:val="%5)"/>
      <w:lvlJc w:val="left"/>
      <w:rPr>
        <w:rFonts w:ascii="Arial" w:eastAsia="Times New Roman" w:hAnsi="Arial" w:cs="Arial"/>
        <w:b w:val="0"/>
        <w:bCs w:val="0"/>
        <w:i w:val="0"/>
        <w:iCs w:val="0"/>
        <w:smallCaps w:val="0"/>
        <w:strike w:val="0"/>
        <w:color w:val="000000"/>
        <w:spacing w:val="0"/>
        <w:w w:val="100"/>
        <w:position w:val="0"/>
        <w:sz w:val="22"/>
        <w:szCs w:val="22"/>
        <w:u w:val="none"/>
      </w:rPr>
    </w:lvl>
    <w:lvl w:ilvl="5">
      <w:start w:val="1"/>
      <w:numFmt w:val="decimal"/>
      <w:lvlText w:val="%6."/>
      <w:lvlJc w:val="left"/>
      <w:rPr>
        <w:rFonts w:ascii="Trebuchet MS" w:eastAsia="Times New Roman" w:hAnsi="Trebuchet MS" w:cs="Arial" w:hint="default"/>
        <w:b w:val="0"/>
        <w:bCs w:val="0"/>
        <w:i w:val="0"/>
        <w:iCs w:val="0"/>
        <w:smallCaps w:val="0"/>
        <w:strike w:val="0"/>
        <w:color w:val="000000"/>
        <w:spacing w:val="0"/>
        <w:w w:val="100"/>
        <w:position w:val="0"/>
        <w:sz w:val="20"/>
        <w:szCs w:val="20"/>
        <w:u w:val="none"/>
      </w:rPr>
    </w:lvl>
    <w:lvl w:ilvl="6">
      <w:start w:val="1"/>
      <w:numFmt w:val="lowerRoman"/>
      <w:lvlText w:val="%7)"/>
      <w:lvlJc w:val="left"/>
      <w:rPr>
        <w:rFonts w:ascii="Arial" w:eastAsia="Times New Roman" w:hAnsi="Arial" w:cs="Arial"/>
        <w:b w:val="0"/>
        <w:bCs w:val="0"/>
        <w:i w:val="0"/>
        <w:iCs w:val="0"/>
        <w:smallCaps w:val="0"/>
        <w:strike w:val="0"/>
        <w:color w:val="000000"/>
        <w:spacing w:val="0"/>
        <w:w w:val="100"/>
        <w:position w:val="0"/>
        <w:sz w:val="22"/>
        <w:szCs w:val="22"/>
        <w:u w:val="none"/>
      </w:rPr>
    </w:lvl>
    <w:lvl w:ilvl="7">
      <w:numFmt w:val="decimal"/>
      <w:lvlText w:val=""/>
      <w:lvlJc w:val="left"/>
      <w:rPr>
        <w:rFonts w:cs="Times New Roman"/>
      </w:rPr>
    </w:lvl>
    <w:lvl w:ilvl="8">
      <w:numFmt w:val="decimal"/>
      <w:lvlText w:val=""/>
      <w:lvlJc w:val="left"/>
      <w:rPr>
        <w:rFonts w:cs="Times New Roman"/>
      </w:rPr>
    </w:lvl>
  </w:abstractNum>
  <w:abstractNum w:abstractNumId="56" w15:restartNumberingAfterBreak="0">
    <w:nsid w:val="53B32E9A"/>
    <w:multiLevelType w:val="hybridMultilevel"/>
    <w:tmpl w:val="FB3837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5491716"/>
    <w:multiLevelType w:val="multilevel"/>
    <w:tmpl w:val="203C0EA8"/>
    <w:styleLink w:val="contract"/>
    <w:lvl w:ilvl="0">
      <w:start w:val="1"/>
      <w:numFmt w:val="decimal"/>
      <w:lvlText w:val="%1"/>
      <w:lvlJc w:val="left"/>
      <w:pPr>
        <w:ind w:left="360" w:hanging="360"/>
      </w:pPr>
      <w:rPr>
        <w:rFonts w:cs="Times New Roman" w:hint="default"/>
      </w:rPr>
    </w:lvl>
    <w:lvl w:ilvl="1">
      <w:start w:val="1"/>
      <w:numFmt w:val="none"/>
      <w:lvlText w:val="%1.1"/>
      <w:lvlJc w:val="left"/>
      <w:pPr>
        <w:ind w:left="720" w:hanging="360"/>
      </w:pPr>
      <w:rPr>
        <w:rFonts w:cs="Times New Roman" w:hint="default"/>
      </w:rPr>
    </w:lvl>
    <w:lvl w:ilvl="2">
      <w:start w:val="1"/>
      <w:numFmt w:val="none"/>
      <w:lvlText w:val="%1.1.1"/>
      <w:lvlJc w:val="left"/>
      <w:pPr>
        <w:ind w:left="1080" w:hanging="360"/>
      </w:pPr>
      <w:rPr>
        <w:rFonts w:cs="Times New Roman" w:hint="default"/>
      </w:rPr>
    </w:lvl>
    <w:lvl w:ilvl="3">
      <w:start w:val="1"/>
      <w:numFmt w:val="lowerLetter"/>
      <w:lvlText w:val="%4)"/>
      <w:lvlJc w:val="left"/>
      <w:pPr>
        <w:ind w:left="1440" w:hanging="136"/>
      </w:pPr>
      <w:rPr>
        <w:rFonts w:cs="Times New Roman" w:hint="default"/>
      </w:rPr>
    </w:lvl>
    <w:lvl w:ilvl="4">
      <w:start w:val="1"/>
      <w:numFmt w:val="lowerRoman"/>
      <w:lvlText w:val="%5."/>
      <w:lvlJc w:val="left"/>
      <w:pPr>
        <w:ind w:left="1800" w:firstLine="14"/>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58" w15:restartNumberingAfterBreak="0">
    <w:nsid w:val="55526E97"/>
    <w:multiLevelType w:val="hybridMultilevel"/>
    <w:tmpl w:val="BBF0901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9" w15:restartNumberingAfterBreak="0">
    <w:nsid w:val="55B412F0"/>
    <w:multiLevelType w:val="hybridMultilevel"/>
    <w:tmpl w:val="8E04C172"/>
    <w:lvl w:ilvl="0" w:tplc="041A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59765A67"/>
    <w:multiLevelType w:val="hybridMultilevel"/>
    <w:tmpl w:val="C0064270"/>
    <w:lvl w:ilvl="0" w:tplc="041A0017">
      <w:start w:val="1"/>
      <w:numFmt w:val="lowerLetter"/>
      <w:lvlText w:val="%1)"/>
      <w:lvlJc w:val="left"/>
      <w:pPr>
        <w:tabs>
          <w:tab w:val="num" w:pos="1080"/>
        </w:tabs>
        <w:ind w:left="1080" w:hanging="360"/>
      </w:pPr>
      <w:rPr>
        <w:rFonts w:cs="Times New Roman" w:hint="default"/>
      </w:rPr>
    </w:lvl>
    <w:lvl w:ilvl="1" w:tplc="041A0019" w:tentative="1">
      <w:start w:val="1"/>
      <w:numFmt w:val="lowerLetter"/>
      <w:lvlText w:val="%2."/>
      <w:lvlJc w:val="left"/>
      <w:pPr>
        <w:tabs>
          <w:tab w:val="num" w:pos="1800"/>
        </w:tabs>
        <w:ind w:left="1800" w:hanging="360"/>
      </w:pPr>
      <w:rPr>
        <w:rFonts w:cs="Times New Roman"/>
      </w:rPr>
    </w:lvl>
    <w:lvl w:ilvl="2" w:tplc="041A001B" w:tentative="1">
      <w:start w:val="1"/>
      <w:numFmt w:val="lowerRoman"/>
      <w:lvlText w:val="%3."/>
      <w:lvlJc w:val="right"/>
      <w:pPr>
        <w:tabs>
          <w:tab w:val="num" w:pos="2520"/>
        </w:tabs>
        <w:ind w:left="2520" w:hanging="180"/>
      </w:pPr>
      <w:rPr>
        <w:rFonts w:cs="Times New Roman"/>
      </w:rPr>
    </w:lvl>
    <w:lvl w:ilvl="3" w:tplc="041A000F" w:tentative="1">
      <w:start w:val="1"/>
      <w:numFmt w:val="decimal"/>
      <w:lvlText w:val="%4."/>
      <w:lvlJc w:val="left"/>
      <w:pPr>
        <w:tabs>
          <w:tab w:val="num" w:pos="3240"/>
        </w:tabs>
        <w:ind w:left="3240" w:hanging="360"/>
      </w:pPr>
      <w:rPr>
        <w:rFonts w:cs="Times New Roman"/>
      </w:rPr>
    </w:lvl>
    <w:lvl w:ilvl="4" w:tplc="041A0019" w:tentative="1">
      <w:start w:val="1"/>
      <w:numFmt w:val="lowerLetter"/>
      <w:lvlText w:val="%5."/>
      <w:lvlJc w:val="left"/>
      <w:pPr>
        <w:tabs>
          <w:tab w:val="num" w:pos="3960"/>
        </w:tabs>
        <w:ind w:left="3960" w:hanging="360"/>
      </w:pPr>
      <w:rPr>
        <w:rFonts w:cs="Times New Roman"/>
      </w:rPr>
    </w:lvl>
    <w:lvl w:ilvl="5" w:tplc="041A001B" w:tentative="1">
      <w:start w:val="1"/>
      <w:numFmt w:val="lowerRoman"/>
      <w:lvlText w:val="%6."/>
      <w:lvlJc w:val="right"/>
      <w:pPr>
        <w:tabs>
          <w:tab w:val="num" w:pos="4680"/>
        </w:tabs>
        <w:ind w:left="4680" w:hanging="180"/>
      </w:pPr>
      <w:rPr>
        <w:rFonts w:cs="Times New Roman"/>
      </w:rPr>
    </w:lvl>
    <w:lvl w:ilvl="6" w:tplc="041A000F" w:tentative="1">
      <w:start w:val="1"/>
      <w:numFmt w:val="decimal"/>
      <w:lvlText w:val="%7."/>
      <w:lvlJc w:val="left"/>
      <w:pPr>
        <w:tabs>
          <w:tab w:val="num" w:pos="5400"/>
        </w:tabs>
        <w:ind w:left="5400" w:hanging="360"/>
      </w:pPr>
      <w:rPr>
        <w:rFonts w:cs="Times New Roman"/>
      </w:rPr>
    </w:lvl>
    <w:lvl w:ilvl="7" w:tplc="041A0019" w:tentative="1">
      <w:start w:val="1"/>
      <w:numFmt w:val="lowerLetter"/>
      <w:lvlText w:val="%8."/>
      <w:lvlJc w:val="left"/>
      <w:pPr>
        <w:tabs>
          <w:tab w:val="num" w:pos="6120"/>
        </w:tabs>
        <w:ind w:left="6120" w:hanging="360"/>
      </w:pPr>
      <w:rPr>
        <w:rFonts w:cs="Times New Roman"/>
      </w:rPr>
    </w:lvl>
    <w:lvl w:ilvl="8" w:tplc="041A001B" w:tentative="1">
      <w:start w:val="1"/>
      <w:numFmt w:val="lowerRoman"/>
      <w:lvlText w:val="%9."/>
      <w:lvlJc w:val="right"/>
      <w:pPr>
        <w:tabs>
          <w:tab w:val="num" w:pos="6840"/>
        </w:tabs>
        <w:ind w:left="6840" w:hanging="180"/>
      </w:pPr>
      <w:rPr>
        <w:rFonts w:cs="Times New Roman"/>
      </w:rPr>
    </w:lvl>
  </w:abstractNum>
  <w:abstractNum w:abstractNumId="61" w15:restartNumberingAfterBreak="0">
    <w:nsid w:val="5A232B6D"/>
    <w:multiLevelType w:val="hybridMultilevel"/>
    <w:tmpl w:val="6188084E"/>
    <w:lvl w:ilvl="0" w:tplc="FD08CC08">
      <w:start w:val="1"/>
      <w:numFmt w:val="decimal"/>
      <w:lvlText w:val="%1."/>
      <w:lvlJc w:val="left"/>
      <w:pPr>
        <w:ind w:left="1080" w:hanging="360"/>
      </w:pPr>
      <w:rPr>
        <w:rFonts w:hint="default"/>
        <w:b w:val="0"/>
      </w:rPr>
    </w:lvl>
    <w:lvl w:ilvl="1" w:tplc="041A0019">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62" w15:restartNumberingAfterBreak="0">
    <w:nsid w:val="5A2A3938"/>
    <w:multiLevelType w:val="hybridMultilevel"/>
    <w:tmpl w:val="B030AD8A"/>
    <w:lvl w:ilvl="0" w:tplc="041A0001">
      <w:start w:val="1"/>
      <w:numFmt w:val="bullet"/>
      <w:lvlText w:val=""/>
      <w:lvlJc w:val="left"/>
      <w:pPr>
        <w:ind w:left="720" w:hanging="360"/>
      </w:pPr>
      <w:rPr>
        <w:rFonts w:ascii="Symbol" w:hAnsi="Symbol" w:hint="default"/>
      </w:rPr>
    </w:lvl>
    <w:lvl w:ilvl="1" w:tplc="041A0005">
      <w:start w:val="1"/>
      <w:numFmt w:val="bullet"/>
      <w:lvlText w:val=""/>
      <w:lvlJc w:val="left"/>
      <w:pPr>
        <w:ind w:left="1440" w:hanging="360"/>
      </w:pPr>
      <w:rPr>
        <w:rFonts w:ascii="Wingdings" w:hAnsi="Wingdings"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3" w15:restartNumberingAfterBreak="0">
    <w:nsid w:val="5A3D0E5B"/>
    <w:multiLevelType w:val="hybridMultilevel"/>
    <w:tmpl w:val="8F121B56"/>
    <w:lvl w:ilvl="0" w:tplc="FE408438">
      <w:start w:val="1"/>
      <w:numFmt w:val="bullet"/>
      <w:lvlText w:val=""/>
      <w:lvlJc w:val="left"/>
      <w:pPr>
        <w:ind w:left="2484" w:hanging="360"/>
      </w:pPr>
      <w:rPr>
        <w:rFonts w:ascii="Symbol" w:hAnsi="Symbol" w:hint="default"/>
      </w:rPr>
    </w:lvl>
    <w:lvl w:ilvl="1" w:tplc="041A0003" w:tentative="1">
      <w:start w:val="1"/>
      <w:numFmt w:val="bullet"/>
      <w:lvlText w:val="o"/>
      <w:lvlJc w:val="left"/>
      <w:pPr>
        <w:ind w:left="3204" w:hanging="360"/>
      </w:pPr>
      <w:rPr>
        <w:rFonts w:ascii="Courier New" w:hAnsi="Courier New" w:cs="Courier New" w:hint="default"/>
      </w:rPr>
    </w:lvl>
    <w:lvl w:ilvl="2" w:tplc="041A0005" w:tentative="1">
      <w:start w:val="1"/>
      <w:numFmt w:val="bullet"/>
      <w:lvlText w:val=""/>
      <w:lvlJc w:val="left"/>
      <w:pPr>
        <w:ind w:left="3924" w:hanging="360"/>
      </w:pPr>
      <w:rPr>
        <w:rFonts w:ascii="Wingdings" w:hAnsi="Wingdings" w:hint="default"/>
      </w:rPr>
    </w:lvl>
    <w:lvl w:ilvl="3" w:tplc="041A0001" w:tentative="1">
      <w:start w:val="1"/>
      <w:numFmt w:val="bullet"/>
      <w:lvlText w:val=""/>
      <w:lvlJc w:val="left"/>
      <w:pPr>
        <w:ind w:left="4644" w:hanging="360"/>
      </w:pPr>
      <w:rPr>
        <w:rFonts w:ascii="Symbol" w:hAnsi="Symbol" w:hint="default"/>
      </w:rPr>
    </w:lvl>
    <w:lvl w:ilvl="4" w:tplc="041A0003" w:tentative="1">
      <w:start w:val="1"/>
      <w:numFmt w:val="bullet"/>
      <w:lvlText w:val="o"/>
      <w:lvlJc w:val="left"/>
      <w:pPr>
        <w:ind w:left="5364" w:hanging="360"/>
      </w:pPr>
      <w:rPr>
        <w:rFonts w:ascii="Courier New" w:hAnsi="Courier New" w:cs="Courier New" w:hint="default"/>
      </w:rPr>
    </w:lvl>
    <w:lvl w:ilvl="5" w:tplc="041A0005" w:tentative="1">
      <w:start w:val="1"/>
      <w:numFmt w:val="bullet"/>
      <w:lvlText w:val=""/>
      <w:lvlJc w:val="left"/>
      <w:pPr>
        <w:ind w:left="6084" w:hanging="360"/>
      </w:pPr>
      <w:rPr>
        <w:rFonts w:ascii="Wingdings" w:hAnsi="Wingdings" w:hint="default"/>
      </w:rPr>
    </w:lvl>
    <w:lvl w:ilvl="6" w:tplc="041A0001" w:tentative="1">
      <w:start w:val="1"/>
      <w:numFmt w:val="bullet"/>
      <w:lvlText w:val=""/>
      <w:lvlJc w:val="left"/>
      <w:pPr>
        <w:ind w:left="6804" w:hanging="360"/>
      </w:pPr>
      <w:rPr>
        <w:rFonts w:ascii="Symbol" w:hAnsi="Symbol" w:hint="default"/>
      </w:rPr>
    </w:lvl>
    <w:lvl w:ilvl="7" w:tplc="041A0003" w:tentative="1">
      <w:start w:val="1"/>
      <w:numFmt w:val="bullet"/>
      <w:lvlText w:val="o"/>
      <w:lvlJc w:val="left"/>
      <w:pPr>
        <w:ind w:left="7524" w:hanging="360"/>
      </w:pPr>
      <w:rPr>
        <w:rFonts w:ascii="Courier New" w:hAnsi="Courier New" w:cs="Courier New" w:hint="default"/>
      </w:rPr>
    </w:lvl>
    <w:lvl w:ilvl="8" w:tplc="041A0005" w:tentative="1">
      <w:start w:val="1"/>
      <w:numFmt w:val="bullet"/>
      <w:lvlText w:val=""/>
      <w:lvlJc w:val="left"/>
      <w:pPr>
        <w:ind w:left="8244" w:hanging="360"/>
      </w:pPr>
      <w:rPr>
        <w:rFonts w:ascii="Wingdings" w:hAnsi="Wingdings" w:hint="default"/>
      </w:rPr>
    </w:lvl>
  </w:abstractNum>
  <w:abstractNum w:abstractNumId="64" w15:restartNumberingAfterBreak="0">
    <w:nsid w:val="5EF660CB"/>
    <w:multiLevelType w:val="hybridMultilevel"/>
    <w:tmpl w:val="33F6C664"/>
    <w:lvl w:ilvl="0" w:tplc="35FC68A8">
      <w:start w:val="1"/>
      <w:numFmt w:val="bullet"/>
      <w:lvlText w:val=""/>
      <w:lvlJc w:val="left"/>
      <w:pPr>
        <w:ind w:left="720" w:hanging="360"/>
      </w:pPr>
      <w:rPr>
        <w:rFonts w:ascii="Symbol" w:hAnsi="Symbol" w:hint="default"/>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5F4D4A8E"/>
    <w:multiLevelType w:val="hybridMultilevel"/>
    <w:tmpl w:val="B8702D58"/>
    <w:lvl w:ilvl="0" w:tplc="FE408438">
      <w:start w:val="1"/>
      <w:numFmt w:val="bullet"/>
      <w:lvlText w:val=""/>
      <w:lvlJc w:val="left"/>
      <w:pPr>
        <w:ind w:left="2705" w:hanging="360"/>
      </w:pPr>
      <w:rPr>
        <w:rFonts w:ascii="Symbol" w:hAnsi="Symbol" w:hint="default"/>
      </w:rPr>
    </w:lvl>
    <w:lvl w:ilvl="1" w:tplc="041A0003" w:tentative="1">
      <w:start w:val="1"/>
      <w:numFmt w:val="bullet"/>
      <w:lvlText w:val="o"/>
      <w:lvlJc w:val="left"/>
      <w:pPr>
        <w:ind w:left="3425" w:hanging="360"/>
      </w:pPr>
      <w:rPr>
        <w:rFonts w:ascii="Courier New" w:hAnsi="Courier New" w:cs="Courier New" w:hint="default"/>
      </w:rPr>
    </w:lvl>
    <w:lvl w:ilvl="2" w:tplc="041A0005" w:tentative="1">
      <w:start w:val="1"/>
      <w:numFmt w:val="bullet"/>
      <w:lvlText w:val=""/>
      <w:lvlJc w:val="left"/>
      <w:pPr>
        <w:ind w:left="4145" w:hanging="360"/>
      </w:pPr>
      <w:rPr>
        <w:rFonts w:ascii="Wingdings" w:hAnsi="Wingdings" w:hint="default"/>
      </w:rPr>
    </w:lvl>
    <w:lvl w:ilvl="3" w:tplc="041A0001" w:tentative="1">
      <w:start w:val="1"/>
      <w:numFmt w:val="bullet"/>
      <w:lvlText w:val=""/>
      <w:lvlJc w:val="left"/>
      <w:pPr>
        <w:ind w:left="4865" w:hanging="360"/>
      </w:pPr>
      <w:rPr>
        <w:rFonts w:ascii="Symbol" w:hAnsi="Symbol" w:hint="default"/>
      </w:rPr>
    </w:lvl>
    <w:lvl w:ilvl="4" w:tplc="041A0003" w:tentative="1">
      <w:start w:val="1"/>
      <w:numFmt w:val="bullet"/>
      <w:lvlText w:val="o"/>
      <w:lvlJc w:val="left"/>
      <w:pPr>
        <w:ind w:left="5585" w:hanging="360"/>
      </w:pPr>
      <w:rPr>
        <w:rFonts w:ascii="Courier New" w:hAnsi="Courier New" w:cs="Courier New" w:hint="default"/>
      </w:rPr>
    </w:lvl>
    <w:lvl w:ilvl="5" w:tplc="041A0005" w:tentative="1">
      <w:start w:val="1"/>
      <w:numFmt w:val="bullet"/>
      <w:lvlText w:val=""/>
      <w:lvlJc w:val="left"/>
      <w:pPr>
        <w:ind w:left="6305" w:hanging="360"/>
      </w:pPr>
      <w:rPr>
        <w:rFonts w:ascii="Wingdings" w:hAnsi="Wingdings" w:hint="default"/>
      </w:rPr>
    </w:lvl>
    <w:lvl w:ilvl="6" w:tplc="041A0001" w:tentative="1">
      <w:start w:val="1"/>
      <w:numFmt w:val="bullet"/>
      <w:lvlText w:val=""/>
      <w:lvlJc w:val="left"/>
      <w:pPr>
        <w:ind w:left="7025" w:hanging="360"/>
      </w:pPr>
      <w:rPr>
        <w:rFonts w:ascii="Symbol" w:hAnsi="Symbol" w:hint="default"/>
      </w:rPr>
    </w:lvl>
    <w:lvl w:ilvl="7" w:tplc="041A0003" w:tentative="1">
      <w:start w:val="1"/>
      <w:numFmt w:val="bullet"/>
      <w:lvlText w:val="o"/>
      <w:lvlJc w:val="left"/>
      <w:pPr>
        <w:ind w:left="7745" w:hanging="360"/>
      </w:pPr>
      <w:rPr>
        <w:rFonts w:ascii="Courier New" w:hAnsi="Courier New" w:cs="Courier New" w:hint="default"/>
      </w:rPr>
    </w:lvl>
    <w:lvl w:ilvl="8" w:tplc="041A0005" w:tentative="1">
      <w:start w:val="1"/>
      <w:numFmt w:val="bullet"/>
      <w:lvlText w:val=""/>
      <w:lvlJc w:val="left"/>
      <w:pPr>
        <w:ind w:left="8465" w:hanging="360"/>
      </w:pPr>
      <w:rPr>
        <w:rFonts w:ascii="Wingdings" w:hAnsi="Wingdings" w:hint="default"/>
      </w:rPr>
    </w:lvl>
  </w:abstractNum>
  <w:abstractNum w:abstractNumId="66" w15:restartNumberingAfterBreak="0">
    <w:nsid w:val="5F9C1C2E"/>
    <w:multiLevelType w:val="hybridMultilevel"/>
    <w:tmpl w:val="8242C112"/>
    <w:lvl w:ilvl="0" w:tplc="04090001">
      <w:start w:val="1"/>
      <w:numFmt w:val="bullet"/>
      <w:lvlText w:val=""/>
      <w:lvlJc w:val="left"/>
      <w:pPr>
        <w:ind w:left="2562" w:hanging="360"/>
      </w:pPr>
      <w:rPr>
        <w:rFonts w:ascii="Symbol" w:hAnsi="Symbol" w:hint="default"/>
      </w:rPr>
    </w:lvl>
    <w:lvl w:ilvl="1" w:tplc="04090003" w:tentative="1">
      <w:start w:val="1"/>
      <w:numFmt w:val="bullet"/>
      <w:lvlText w:val="o"/>
      <w:lvlJc w:val="left"/>
      <w:pPr>
        <w:ind w:left="3282" w:hanging="360"/>
      </w:pPr>
      <w:rPr>
        <w:rFonts w:ascii="Courier New" w:hAnsi="Courier New" w:cs="Courier New" w:hint="default"/>
      </w:rPr>
    </w:lvl>
    <w:lvl w:ilvl="2" w:tplc="04090005" w:tentative="1">
      <w:start w:val="1"/>
      <w:numFmt w:val="bullet"/>
      <w:lvlText w:val=""/>
      <w:lvlJc w:val="left"/>
      <w:pPr>
        <w:ind w:left="4002" w:hanging="360"/>
      </w:pPr>
      <w:rPr>
        <w:rFonts w:ascii="Wingdings" w:hAnsi="Wingdings" w:hint="default"/>
      </w:rPr>
    </w:lvl>
    <w:lvl w:ilvl="3" w:tplc="04090001" w:tentative="1">
      <w:start w:val="1"/>
      <w:numFmt w:val="bullet"/>
      <w:lvlText w:val=""/>
      <w:lvlJc w:val="left"/>
      <w:pPr>
        <w:ind w:left="4722" w:hanging="360"/>
      </w:pPr>
      <w:rPr>
        <w:rFonts w:ascii="Symbol" w:hAnsi="Symbol" w:hint="default"/>
      </w:rPr>
    </w:lvl>
    <w:lvl w:ilvl="4" w:tplc="04090003" w:tentative="1">
      <w:start w:val="1"/>
      <w:numFmt w:val="bullet"/>
      <w:lvlText w:val="o"/>
      <w:lvlJc w:val="left"/>
      <w:pPr>
        <w:ind w:left="5442" w:hanging="360"/>
      </w:pPr>
      <w:rPr>
        <w:rFonts w:ascii="Courier New" w:hAnsi="Courier New" w:cs="Courier New" w:hint="default"/>
      </w:rPr>
    </w:lvl>
    <w:lvl w:ilvl="5" w:tplc="04090005" w:tentative="1">
      <w:start w:val="1"/>
      <w:numFmt w:val="bullet"/>
      <w:lvlText w:val=""/>
      <w:lvlJc w:val="left"/>
      <w:pPr>
        <w:ind w:left="6162" w:hanging="360"/>
      </w:pPr>
      <w:rPr>
        <w:rFonts w:ascii="Wingdings" w:hAnsi="Wingdings" w:hint="default"/>
      </w:rPr>
    </w:lvl>
    <w:lvl w:ilvl="6" w:tplc="04090001" w:tentative="1">
      <w:start w:val="1"/>
      <w:numFmt w:val="bullet"/>
      <w:lvlText w:val=""/>
      <w:lvlJc w:val="left"/>
      <w:pPr>
        <w:ind w:left="6882" w:hanging="360"/>
      </w:pPr>
      <w:rPr>
        <w:rFonts w:ascii="Symbol" w:hAnsi="Symbol" w:hint="default"/>
      </w:rPr>
    </w:lvl>
    <w:lvl w:ilvl="7" w:tplc="04090003" w:tentative="1">
      <w:start w:val="1"/>
      <w:numFmt w:val="bullet"/>
      <w:lvlText w:val="o"/>
      <w:lvlJc w:val="left"/>
      <w:pPr>
        <w:ind w:left="7602" w:hanging="360"/>
      </w:pPr>
      <w:rPr>
        <w:rFonts w:ascii="Courier New" w:hAnsi="Courier New" w:cs="Courier New" w:hint="default"/>
      </w:rPr>
    </w:lvl>
    <w:lvl w:ilvl="8" w:tplc="04090005" w:tentative="1">
      <w:start w:val="1"/>
      <w:numFmt w:val="bullet"/>
      <w:lvlText w:val=""/>
      <w:lvlJc w:val="left"/>
      <w:pPr>
        <w:ind w:left="8322" w:hanging="360"/>
      </w:pPr>
      <w:rPr>
        <w:rFonts w:ascii="Wingdings" w:hAnsi="Wingdings" w:hint="default"/>
      </w:rPr>
    </w:lvl>
  </w:abstractNum>
  <w:abstractNum w:abstractNumId="67" w15:restartNumberingAfterBreak="0">
    <w:nsid w:val="63283659"/>
    <w:multiLevelType w:val="hybridMultilevel"/>
    <w:tmpl w:val="5694CCCA"/>
    <w:lvl w:ilvl="0" w:tplc="041A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660B7E80"/>
    <w:multiLevelType w:val="hybridMultilevel"/>
    <w:tmpl w:val="787CC9A2"/>
    <w:lvl w:ilvl="0" w:tplc="041A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9" w15:restartNumberingAfterBreak="0">
    <w:nsid w:val="66C55063"/>
    <w:multiLevelType w:val="hybridMultilevel"/>
    <w:tmpl w:val="63D2C6A4"/>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0" w15:restartNumberingAfterBreak="0">
    <w:nsid w:val="69606175"/>
    <w:multiLevelType w:val="hybridMultilevel"/>
    <w:tmpl w:val="DEF049B0"/>
    <w:lvl w:ilvl="0" w:tplc="D3A264CA">
      <w:numFmt w:val="bullet"/>
      <w:lvlText w:val="-"/>
      <w:lvlJc w:val="left"/>
      <w:pPr>
        <w:ind w:left="720" w:hanging="360"/>
      </w:pPr>
      <w:rPr>
        <w:rFonts w:ascii="Arial" w:eastAsia="Calibri"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1" w15:restartNumberingAfterBreak="0">
    <w:nsid w:val="6C0B1F5A"/>
    <w:multiLevelType w:val="hybridMultilevel"/>
    <w:tmpl w:val="5E76303E"/>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2" w15:restartNumberingAfterBreak="0">
    <w:nsid w:val="6FB54C44"/>
    <w:multiLevelType w:val="hybridMultilevel"/>
    <w:tmpl w:val="23DADF48"/>
    <w:lvl w:ilvl="0" w:tplc="5D0E576E">
      <w:start w:val="1"/>
      <w:numFmt w:val="bullet"/>
      <w:lvlText w:val=""/>
      <w:lvlJc w:val="left"/>
      <w:pPr>
        <w:tabs>
          <w:tab w:val="num" w:pos="720"/>
        </w:tabs>
        <w:ind w:left="720" w:hanging="360"/>
      </w:pPr>
      <w:rPr>
        <w:rFonts w:ascii="Wingdings" w:hAnsi="Wingdings" w:hint="default"/>
      </w:rPr>
    </w:lvl>
    <w:lvl w:ilvl="1" w:tplc="67EEB14E" w:tentative="1">
      <w:start w:val="1"/>
      <w:numFmt w:val="bullet"/>
      <w:lvlText w:val=""/>
      <w:lvlJc w:val="left"/>
      <w:pPr>
        <w:tabs>
          <w:tab w:val="num" w:pos="1440"/>
        </w:tabs>
        <w:ind w:left="1440" w:hanging="360"/>
      </w:pPr>
      <w:rPr>
        <w:rFonts w:ascii="Wingdings" w:hAnsi="Wingdings" w:hint="default"/>
      </w:rPr>
    </w:lvl>
    <w:lvl w:ilvl="2" w:tplc="A698B596" w:tentative="1">
      <w:start w:val="1"/>
      <w:numFmt w:val="bullet"/>
      <w:lvlText w:val=""/>
      <w:lvlJc w:val="left"/>
      <w:pPr>
        <w:tabs>
          <w:tab w:val="num" w:pos="2160"/>
        </w:tabs>
        <w:ind w:left="2160" w:hanging="360"/>
      </w:pPr>
      <w:rPr>
        <w:rFonts w:ascii="Wingdings" w:hAnsi="Wingdings" w:hint="default"/>
      </w:rPr>
    </w:lvl>
    <w:lvl w:ilvl="3" w:tplc="F230C334" w:tentative="1">
      <w:start w:val="1"/>
      <w:numFmt w:val="bullet"/>
      <w:lvlText w:val=""/>
      <w:lvlJc w:val="left"/>
      <w:pPr>
        <w:tabs>
          <w:tab w:val="num" w:pos="2880"/>
        </w:tabs>
        <w:ind w:left="2880" w:hanging="360"/>
      </w:pPr>
      <w:rPr>
        <w:rFonts w:ascii="Wingdings" w:hAnsi="Wingdings" w:hint="default"/>
      </w:rPr>
    </w:lvl>
    <w:lvl w:ilvl="4" w:tplc="4EBE4CEC" w:tentative="1">
      <w:start w:val="1"/>
      <w:numFmt w:val="bullet"/>
      <w:lvlText w:val=""/>
      <w:lvlJc w:val="left"/>
      <w:pPr>
        <w:tabs>
          <w:tab w:val="num" w:pos="3600"/>
        </w:tabs>
        <w:ind w:left="3600" w:hanging="360"/>
      </w:pPr>
      <w:rPr>
        <w:rFonts w:ascii="Wingdings" w:hAnsi="Wingdings" w:hint="default"/>
      </w:rPr>
    </w:lvl>
    <w:lvl w:ilvl="5" w:tplc="727EC26A" w:tentative="1">
      <w:start w:val="1"/>
      <w:numFmt w:val="bullet"/>
      <w:lvlText w:val=""/>
      <w:lvlJc w:val="left"/>
      <w:pPr>
        <w:tabs>
          <w:tab w:val="num" w:pos="4320"/>
        </w:tabs>
        <w:ind w:left="4320" w:hanging="360"/>
      </w:pPr>
      <w:rPr>
        <w:rFonts w:ascii="Wingdings" w:hAnsi="Wingdings" w:hint="default"/>
      </w:rPr>
    </w:lvl>
    <w:lvl w:ilvl="6" w:tplc="167AA876" w:tentative="1">
      <w:start w:val="1"/>
      <w:numFmt w:val="bullet"/>
      <w:lvlText w:val=""/>
      <w:lvlJc w:val="left"/>
      <w:pPr>
        <w:tabs>
          <w:tab w:val="num" w:pos="5040"/>
        </w:tabs>
        <w:ind w:left="5040" w:hanging="360"/>
      </w:pPr>
      <w:rPr>
        <w:rFonts w:ascii="Wingdings" w:hAnsi="Wingdings" w:hint="default"/>
      </w:rPr>
    </w:lvl>
    <w:lvl w:ilvl="7" w:tplc="3D4E356A" w:tentative="1">
      <w:start w:val="1"/>
      <w:numFmt w:val="bullet"/>
      <w:lvlText w:val=""/>
      <w:lvlJc w:val="left"/>
      <w:pPr>
        <w:tabs>
          <w:tab w:val="num" w:pos="5760"/>
        </w:tabs>
        <w:ind w:left="5760" w:hanging="360"/>
      </w:pPr>
      <w:rPr>
        <w:rFonts w:ascii="Wingdings" w:hAnsi="Wingdings" w:hint="default"/>
      </w:rPr>
    </w:lvl>
    <w:lvl w:ilvl="8" w:tplc="87880D42" w:tentative="1">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70A64D6C"/>
    <w:multiLevelType w:val="hybridMultilevel"/>
    <w:tmpl w:val="C55CE838"/>
    <w:lvl w:ilvl="0" w:tplc="FE408438">
      <w:start w:val="1"/>
      <w:numFmt w:val="bullet"/>
      <w:lvlText w:val=""/>
      <w:lvlJc w:val="left"/>
      <w:pPr>
        <w:ind w:left="2484" w:hanging="360"/>
      </w:pPr>
      <w:rPr>
        <w:rFonts w:ascii="Symbol" w:hAnsi="Symbol" w:hint="default"/>
      </w:rPr>
    </w:lvl>
    <w:lvl w:ilvl="1" w:tplc="041A0003" w:tentative="1">
      <w:start w:val="1"/>
      <w:numFmt w:val="bullet"/>
      <w:lvlText w:val="o"/>
      <w:lvlJc w:val="left"/>
      <w:pPr>
        <w:ind w:left="3204" w:hanging="360"/>
      </w:pPr>
      <w:rPr>
        <w:rFonts w:ascii="Courier New" w:hAnsi="Courier New" w:cs="Courier New" w:hint="default"/>
      </w:rPr>
    </w:lvl>
    <w:lvl w:ilvl="2" w:tplc="041A0005" w:tentative="1">
      <w:start w:val="1"/>
      <w:numFmt w:val="bullet"/>
      <w:lvlText w:val=""/>
      <w:lvlJc w:val="left"/>
      <w:pPr>
        <w:ind w:left="3924" w:hanging="360"/>
      </w:pPr>
      <w:rPr>
        <w:rFonts w:ascii="Wingdings" w:hAnsi="Wingdings" w:hint="default"/>
      </w:rPr>
    </w:lvl>
    <w:lvl w:ilvl="3" w:tplc="041A0001" w:tentative="1">
      <w:start w:val="1"/>
      <w:numFmt w:val="bullet"/>
      <w:lvlText w:val=""/>
      <w:lvlJc w:val="left"/>
      <w:pPr>
        <w:ind w:left="4644" w:hanging="360"/>
      </w:pPr>
      <w:rPr>
        <w:rFonts w:ascii="Symbol" w:hAnsi="Symbol" w:hint="default"/>
      </w:rPr>
    </w:lvl>
    <w:lvl w:ilvl="4" w:tplc="041A0003" w:tentative="1">
      <w:start w:val="1"/>
      <w:numFmt w:val="bullet"/>
      <w:lvlText w:val="o"/>
      <w:lvlJc w:val="left"/>
      <w:pPr>
        <w:ind w:left="5364" w:hanging="360"/>
      </w:pPr>
      <w:rPr>
        <w:rFonts w:ascii="Courier New" w:hAnsi="Courier New" w:cs="Courier New" w:hint="default"/>
      </w:rPr>
    </w:lvl>
    <w:lvl w:ilvl="5" w:tplc="041A0005" w:tentative="1">
      <w:start w:val="1"/>
      <w:numFmt w:val="bullet"/>
      <w:lvlText w:val=""/>
      <w:lvlJc w:val="left"/>
      <w:pPr>
        <w:ind w:left="6084" w:hanging="360"/>
      </w:pPr>
      <w:rPr>
        <w:rFonts w:ascii="Wingdings" w:hAnsi="Wingdings" w:hint="default"/>
      </w:rPr>
    </w:lvl>
    <w:lvl w:ilvl="6" w:tplc="041A0001" w:tentative="1">
      <w:start w:val="1"/>
      <w:numFmt w:val="bullet"/>
      <w:lvlText w:val=""/>
      <w:lvlJc w:val="left"/>
      <w:pPr>
        <w:ind w:left="6804" w:hanging="360"/>
      </w:pPr>
      <w:rPr>
        <w:rFonts w:ascii="Symbol" w:hAnsi="Symbol" w:hint="default"/>
      </w:rPr>
    </w:lvl>
    <w:lvl w:ilvl="7" w:tplc="041A0003" w:tentative="1">
      <w:start w:val="1"/>
      <w:numFmt w:val="bullet"/>
      <w:lvlText w:val="o"/>
      <w:lvlJc w:val="left"/>
      <w:pPr>
        <w:ind w:left="7524" w:hanging="360"/>
      </w:pPr>
      <w:rPr>
        <w:rFonts w:ascii="Courier New" w:hAnsi="Courier New" w:cs="Courier New" w:hint="default"/>
      </w:rPr>
    </w:lvl>
    <w:lvl w:ilvl="8" w:tplc="041A0005" w:tentative="1">
      <w:start w:val="1"/>
      <w:numFmt w:val="bullet"/>
      <w:lvlText w:val=""/>
      <w:lvlJc w:val="left"/>
      <w:pPr>
        <w:ind w:left="8244" w:hanging="360"/>
      </w:pPr>
      <w:rPr>
        <w:rFonts w:ascii="Wingdings" w:hAnsi="Wingdings" w:hint="default"/>
      </w:rPr>
    </w:lvl>
  </w:abstractNum>
  <w:abstractNum w:abstractNumId="74" w15:restartNumberingAfterBreak="0">
    <w:nsid w:val="71644C19"/>
    <w:multiLevelType w:val="hybridMultilevel"/>
    <w:tmpl w:val="2BC0F24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5" w15:restartNumberingAfterBreak="0">
    <w:nsid w:val="722B32F2"/>
    <w:multiLevelType w:val="hybridMultilevel"/>
    <w:tmpl w:val="70500560"/>
    <w:lvl w:ilvl="0" w:tplc="9C44670A">
      <w:start w:val="1"/>
      <w:numFmt w:val="bullet"/>
      <w:lvlText w:val="‒"/>
      <w:lvlJc w:val="left"/>
      <w:pPr>
        <w:ind w:left="720" w:hanging="360"/>
      </w:pPr>
      <w:rPr>
        <w:rFonts w:ascii="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72625BE3"/>
    <w:multiLevelType w:val="multilevel"/>
    <w:tmpl w:val="47EC7E84"/>
    <w:styleLink w:val="Contractstucture2"/>
    <w:lvl w:ilvl="0">
      <w:start w:val="1"/>
      <w:numFmt w:val="decimal"/>
      <w:pStyle w:val="Heading1"/>
      <w:lvlText w:val="%1"/>
      <w:lvlJc w:val="left"/>
      <w:pPr>
        <w:ind w:left="432" w:hanging="432"/>
      </w:pPr>
      <w:rPr>
        <w:rFonts w:cs="Times New Roman"/>
      </w:rPr>
    </w:lvl>
    <w:lvl w:ilvl="1">
      <w:start w:val="1"/>
      <w:numFmt w:val="decimal"/>
      <w:pStyle w:val="Heading2"/>
      <w:lvlText w:val="%1.%2"/>
      <w:lvlJc w:val="left"/>
      <w:pPr>
        <w:ind w:left="576" w:hanging="576"/>
      </w:pPr>
      <w:rPr>
        <w:rFonts w:cs="Times New Roman"/>
      </w:rPr>
    </w:lvl>
    <w:lvl w:ilvl="2">
      <w:start w:val="1"/>
      <w:numFmt w:val="decimal"/>
      <w:pStyle w:val="Heading3"/>
      <w:lvlText w:val="%1.%2.%3"/>
      <w:lvlJc w:val="left"/>
      <w:pPr>
        <w:ind w:left="720" w:hanging="720"/>
      </w:pPr>
      <w:rPr>
        <w:rFonts w:cs="Times New Roman"/>
      </w:rPr>
    </w:lvl>
    <w:lvl w:ilvl="3">
      <w:start w:val="1"/>
      <w:numFmt w:val="decimal"/>
      <w:pStyle w:val="Heading4"/>
      <w:lvlText w:val="%1.%2.%3.%4"/>
      <w:lvlJc w:val="left"/>
      <w:pPr>
        <w:ind w:left="954" w:hanging="864"/>
      </w:pPr>
      <w:rPr>
        <w:rFonts w:cs="Times New Roman"/>
        <w:b/>
        <w:bCs w:val="0"/>
        <w:i w:val="0"/>
        <w:iCs w:val="0"/>
        <w:caps w:val="0"/>
        <w:smallCaps w:val="0"/>
        <w:strike w:val="0"/>
        <w:dstrike w:val="0"/>
        <w:vanish w:val="0"/>
        <w:color w:val="000000"/>
        <w:spacing w:val="0"/>
        <w:kern w:val="0"/>
        <w:position w:val="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77" w15:restartNumberingAfterBreak="0">
    <w:nsid w:val="74401F7C"/>
    <w:multiLevelType w:val="hybridMultilevel"/>
    <w:tmpl w:val="2176F5BA"/>
    <w:lvl w:ilvl="0" w:tplc="BF26A2A6">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75325162"/>
    <w:multiLevelType w:val="hybridMultilevel"/>
    <w:tmpl w:val="B922E112"/>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9" w15:restartNumberingAfterBreak="0">
    <w:nsid w:val="78540B8B"/>
    <w:multiLevelType w:val="hybridMultilevel"/>
    <w:tmpl w:val="C0064270"/>
    <w:lvl w:ilvl="0" w:tplc="041A0017">
      <w:start w:val="1"/>
      <w:numFmt w:val="lowerLetter"/>
      <w:lvlText w:val="%1)"/>
      <w:lvlJc w:val="left"/>
      <w:pPr>
        <w:tabs>
          <w:tab w:val="num" w:pos="1080"/>
        </w:tabs>
        <w:ind w:left="1080" w:hanging="360"/>
      </w:pPr>
      <w:rPr>
        <w:rFonts w:cs="Times New Roman" w:hint="default"/>
      </w:rPr>
    </w:lvl>
    <w:lvl w:ilvl="1" w:tplc="041A0019" w:tentative="1">
      <w:start w:val="1"/>
      <w:numFmt w:val="lowerLetter"/>
      <w:lvlText w:val="%2."/>
      <w:lvlJc w:val="left"/>
      <w:pPr>
        <w:tabs>
          <w:tab w:val="num" w:pos="1800"/>
        </w:tabs>
        <w:ind w:left="1800" w:hanging="360"/>
      </w:pPr>
      <w:rPr>
        <w:rFonts w:cs="Times New Roman"/>
      </w:rPr>
    </w:lvl>
    <w:lvl w:ilvl="2" w:tplc="041A001B" w:tentative="1">
      <w:start w:val="1"/>
      <w:numFmt w:val="lowerRoman"/>
      <w:lvlText w:val="%3."/>
      <w:lvlJc w:val="right"/>
      <w:pPr>
        <w:tabs>
          <w:tab w:val="num" w:pos="2520"/>
        </w:tabs>
        <w:ind w:left="2520" w:hanging="180"/>
      </w:pPr>
      <w:rPr>
        <w:rFonts w:cs="Times New Roman"/>
      </w:rPr>
    </w:lvl>
    <w:lvl w:ilvl="3" w:tplc="041A000F" w:tentative="1">
      <w:start w:val="1"/>
      <w:numFmt w:val="decimal"/>
      <w:lvlText w:val="%4."/>
      <w:lvlJc w:val="left"/>
      <w:pPr>
        <w:tabs>
          <w:tab w:val="num" w:pos="3240"/>
        </w:tabs>
        <w:ind w:left="3240" w:hanging="360"/>
      </w:pPr>
      <w:rPr>
        <w:rFonts w:cs="Times New Roman"/>
      </w:rPr>
    </w:lvl>
    <w:lvl w:ilvl="4" w:tplc="041A0019" w:tentative="1">
      <w:start w:val="1"/>
      <w:numFmt w:val="lowerLetter"/>
      <w:lvlText w:val="%5."/>
      <w:lvlJc w:val="left"/>
      <w:pPr>
        <w:tabs>
          <w:tab w:val="num" w:pos="3960"/>
        </w:tabs>
        <w:ind w:left="3960" w:hanging="360"/>
      </w:pPr>
      <w:rPr>
        <w:rFonts w:cs="Times New Roman"/>
      </w:rPr>
    </w:lvl>
    <w:lvl w:ilvl="5" w:tplc="041A001B" w:tentative="1">
      <w:start w:val="1"/>
      <w:numFmt w:val="lowerRoman"/>
      <w:lvlText w:val="%6."/>
      <w:lvlJc w:val="right"/>
      <w:pPr>
        <w:tabs>
          <w:tab w:val="num" w:pos="4680"/>
        </w:tabs>
        <w:ind w:left="4680" w:hanging="180"/>
      </w:pPr>
      <w:rPr>
        <w:rFonts w:cs="Times New Roman"/>
      </w:rPr>
    </w:lvl>
    <w:lvl w:ilvl="6" w:tplc="041A000F" w:tentative="1">
      <w:start w:val="1"/>
      <w:numFmt w:val="decimal"/>
      <w:lvlText w:val="%7."/>
      <w:lvlJc w:val="left"/>
      <w:pPr>
        <w:tabs>
          <w:tab w:val="num" w:pos="5400"/>
        </w:tabs>
        <w:ind w:left="5400" w:hanging="360"/>
      </w:pPr>
      <w:rPr>
        <w:rFonts w:cs="Times New Roman"/>
      </w:rPr>
    </w:lvl>
    <w:lvl w:ilvl="7" w:tplc="041A0019" w:tentative="1">
      <w:start w:val="1"/>
      <w:numFmt w:val="lowerLetter"/>
      <w:lvlText w:val="%8."/>
      <w:lvlJc w:val="left"/>
      <w:pPr>
        <w:tabs>
          <w:tab w:val="num" w:pos="6120"/>
        </w:tabs>
        <w:ind w:left="6120" w:hanging="360"/>
      </w:pPr>
      <w:rPr>
        <w:rFonts w:cs="Times New Roman"/>
      </w:rPr>
    </w:lvl>
    <w:lvl w:ilvl="8" w:tplc="041A001B" w:tentative="1">
      <w:start w:val="1"/>
      <w:numFmt w:val="lowerRoman"/>
      <w:lvlText w:val="%9."/>
      <w:lvlJc w:val="right"/>
      <w:pPr>
        <w:tabs>
          <w:tab w:val="num" w:pos="6840"/>
        </w:tabs>
        <w:ind w:left="6840" w:hanging="180"/>
      </w:pPr>
      <w:rPr>
        <w:rFonts w:cs="Times New Roman"/>
      </w:rPr>
    </w:lvl>
  </w:abstractNum>
  <w:abstractNum w:abstractNumId="80" w15:restartNumberingAfterBreak="0">
    <w:nsid w:val="78BE67C3"/>
    <w:multiLevelType w:val="hybridMultilevel"/>
    <w:tmpl w:val="BF16367A"/>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1" w15:restartNumberingAfterBreak="0">
    <w:nsid w:val="797B4744"/>
    <w:multiLevelType w:val="hybridMultilevel"/>
    <w:tmpl w:val="676E45A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2" w15:restartNumberingAfterBreak="0">
    <w:nsid w:val="7C4357FB"/>
    <w:multiLevelType w:val="hybridMultilevel"/>
    <w:tmpl w:val="E93E85C4"/>
    <w:lvl w:ilvl="0" w:tplc="041A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7C94164E"/>
    <w:multiLevelType w:val="hybridMultilevel"/>
    <w:tmpl w:val="CF3CDF18"/>
    <w:lvl w:ilvl="0" w:tplc="041A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7D2543F8"/>
    <w:multiLevelType w:val="hybridMultilevel"/>
    <w:tmpl w:val="3E5488C0"/>
    <w:lvl w:ilvl="0" w:tplc="01B008A0">
      <w:numFmt w:val="bullet"/>
      <w:lvlText w:val="-"/>
      <w:lvlJc w:val="left"/>
      <w:pPr>
        <w:ind w:left="720" w:hanging="360"/>
      </w:pPr>
      <w:rPr>
        <w:rFonts w:ascii="Arial" w:eastAsia="Calibri"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5" w15:restartNumberingAfterBreak="0">
    <w:nsid w:val="7DED46FC"/>
    <w:multiLevelType w:val="hybridMultilevel"/>
    <w:tmpl w:val="CE32E534"/>
    <w:lvl w:ilvl="0" w:tplc="A4F02B1A">
      <w:start w:val="1"/>
      <w:numFmt w:val="decimal"/>
      <w:lvlText w:val="%1."/>
      <w:lvlJc w:val="left"/>
      <w:pPr>
        <w:ind w:left="144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7E083F82"/>
    <w:multiLevelType w:val="hybridMultilevel"/>
    <w:tmpl w:val="5A04C7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7FF70DFF"/>
    <w:multiLevelType w:val="multilevel"/>
    <w:tmpl w:val="381CF310"/>
    <w:lvl w:ilvl="0">
      <w:start w:val="1"/>
      <w:numFmt w:val="lowerRoman"/>
      <w:lvlText w:val="%1)"/>
      <w:lvlJc w:val="left"/>
      <w:rPr>
        <w:rFonts w:ascii="Arial" w:eastAsia="Times New Roman" w:hAnsi="Arial" w:cs="Arial" w:hint="default"/>
        <w:b w:val="0"/>
        <w:bCs w:val="0"/>
        <w:i w:val="0"/>
        <w:iCs w:val="0"/>
        <w:smallCaps w:val="0"/>
        <w:strike w:val="0"/>
        <w:color w:val="000000"/>
        <w:spacing w:val="0"/>
        <w:w w:val="100"/>
        <w:position w:val="0"/>
        <w:sz w:val="20"/>
        <w:szCs w:val="20"/>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num w:numId="1" w16cid:durableId="1820883351">
    <w:abstractNumId w:val="55"/>
  </w:num>
  <w:num w:numId="2" w16cid:durableId="103697326">
    <w:abstractNumId w:val="27"/>
  </w:num>
  <w:num w:numId="3" w16cid:durableId="612707444">
    <w:abstractNumId w:val="13"/>
  </w:num>
  <w:num w:numId="4" w16cid:durableId="2049332577">
    <w:abstractNumId w:val="87"/>
  </w:num>
  <w:num w:numId="5" w16cid:durableId="685402003">
    <w:abstractNumId w:val="48"/>
  </w:num>
  <w:num w:numId="6" w16cid:durableId="327639434">
    <w:abstractNumId w:val="76"/>
    <w:lvlOverride w:ilvl="0">
      <w:lvl w:ilvl="0">
        <w:start w:val="1"/>
        <w:numFmt w:val="decimal"/>
        <w:pStyle w:val="Heading1"/>
        <w:lvlText w:val="%1"/>
        <w:lvlJc w:val="left"/>
        <w:pPr>
          <w:ind w:left="432" w:hanging="432"/>
        </w:pPr>
        <w:rPr>
          <w:rFonts w:cs="Times New Roman"/>
        </w:rPr>
      </w:lvl>
    </w:lvlOverride>
    <w:lvlOverride w:ilvl="1">
      <w:lvl w:ilvl="1">
        <w:start w:val="1"/>
        <w:numFmt w:val="decimal"/>
        <w:pStyle w:val="Heading2"/>
        <w:lvlText w:val="%1.%2"/>
        <w:lvlJc w:val="left"/>
        <w:pPr>
          <w:ind w:left="576" w:hanging="576"/>
        </w:pPr>
        <w:rPr>
          <w:rFonts w:cs="Times New Roman"/>
        </w:rPr>
      </w:lvl>
    </w:lvlOverride>
    <w:lvlOverride w:ilvl="2">
      <w:lvl w:ilvl="2">
        <w:start w:val="1"/>
        <w:numFmt w:val="decimal"/>
        <w:pStyle w:val="Heading3"/>
        <w:lvlText w:val="%1.%2.%3"/>
        <w:lvlJc w:val="left"/>
        <w:pPr>
          <w:ind w:left="720" w:hanging="720"/>
        </w:pPr>
        <w:rPr>
          <w:rFonts w:cs="Times New Roman"/>
        </w:rPr>
      </w:lvl>
    </w:lvlOverride>
    <w:lvlOverride w:ilvl="3">
      <w:lvl w:ilvl="3">
        <w:start w:val="1"/>
        <w:numFmt w:val="decimal"/>
        <w:pStyle w:val="Heading4"/>
        <w:lvlText w:val="%1.%2.%3.%4"/>
        <w:lvlJc w:val="left"/>
        <w:pPr>
          <w:ind w:left="954" w:hanging="864"/>
        </w:pPr>
        <w:rPr>
          <w:rFonts w:cs="Times New Roman"/>
          <w:b/>
          <w:bCs w:val="0"/>
          <w:i w:val="0"/>
          <w:iCs w:val="0"/>
          <w:caps w:val="0"/>
          <w:smallCaps w:val="0"/>
          <w:strike w:val="0"/>
          <w:dstrike w:val="0"/>
          <w:vanish w:val="0"/>
          <w:color w:val="000000"/>
          <w:spacing w:val="0"/>
          <w:kern w:val="0"/>
          <w:position w:val="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Override>
    <w:lvlOverride w:ilvl="4">
      <w:lvl w:ilvl="4">
        <w:start w:val="1"/>
        <w:numFmt w:val="decimal"/>
        <w:lvlText w:val="%1.%2.%3.%4.%5"/>
        <w:lvlJc w:val="left"/>
        <w:pPr>
          <w:ind w:left="1008" w:hanging="1008"/>
        </w:pPr>
        <w:rPr>
          <w:rFonts w:cs="Times New Roman"/>
        </w:rPr>
      </w:lvl>
    </w:lvlOverride>
    <w:lvlOverride w:ilvl="5">
      <w:lvl w:ilvl="5">
        <w:start w:val="1"/>
        <w:numFmt w:val="decimal"/>
        <w:lvlText w:val="%1.%2.%3.%4.%5.%6"/>
        <w:lvlJc w:val="left"/>
        <w:pPr>
          <w:ind w:left="1152" w:hanging="1152"/>
        </w:pPr>
        <w:rPr>
          <w:rFonts w:cs="Times New Roman"/>
        </w:rPr>
      </w:lvl>
    </w:lvlOverride>
    <w:lvlOverride w:ilvl="6">
      <w:lvl w:ilvl="6">
        <w:start w:val="1"/>
        <w:numFmt w:val="decimal"/>
        <w:lvlText w:val="%1.%2.%3.%4.%5.%6.%7"/>
        <w:lvlJc w:val="left"/>
        <w:pPr>
          <w:ind w:left="1296" w:hanging="1296"/>
        </w:pPr>
        <w:rPr>
          <w:rFonts w:cs="Times New Roman"/>
        </w:rPr>
      </w:lvl>
    </w:lvlOverride>
    <w:lvlOverride w:ilvl="7">
      <w:lvl w:ilvl="7">
        <w:start w:val="1"/>
        <w:numFmt w:val="decimal"/>
        <w:lvlText w:val="%1.%2.%3.%4.%5.%6.%7.%8"/>
        <w:lvlJc w:val="left"/>
        <w:pPr>
          <w:ind w:left="1440" w:hanging="1440"/>
        </w:pPr>
        <w:rPr>
          <w:rFonts w:cs="Times New Roman"/>
        </w:rPr>
      </w:lvl>
    </w:lvlOverride>
    <w:lvlOverride w:ilvl="8">
      <w:lvl w:ilvl="8">
        <w:start w:val="1"/>
        <w:numFmt w:val="decimal"/>
        <w:lvlText w:val="%1.%2.%3.%4.%5.%6.%7.%8.%9"/>
        <w:lvlJc w:val="left"/>
        <w:pPr>
          <w:ind w:left="1584" w:hanging="1584"/>
        </w:pPr>
        <w:rPr>
          <w:rFonts w:cs="Times New Roman"/>
        </w:rPr>
      </w:lvl>
    </w:lvlOverride>
  </w:num>
  <w:num w:numId="7" w16cid:durableId="1943608604">
    <w:abstractNumId w:val="16"/>
  </w:num>
  <w:num w:numId="8" w16cid:durableId="523984621">
    <w:abstractNumId w:val="51"/>
  </w:num>
  <w:num w:numId="9" w16cid:durableId="1237667278">
    <w:abstractNumId w:val="79"/>
  </w:num>
  <w:num w:numId="10" w16cid:durableId="45106992">
    <w:abstractNumId w:val="1"/>
  </w:num>
  <w:num w:numId="11" w16cid:durableId="1928687223">
    <w:abstractNumId w:val="42"/>
  </w:num>
  <w:num w:numId="12" w16cid:durableId="120830221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827889930">
    <w:abstractNumId w:val="26"/>
  </w:num>
  <w:num w:numId="14" w16cid:durableId="1787044507">
    <w:abstractNumId w:val="7"/>
  </w:num>
  <w:num w:numId="15" w16cid:durableId="572400144">
    <w:abstractNumId w:val="57"/>
  </w:num>
  <w:num w:numId="16" w16cid:durableId="1188328262">
    <w:abstractNumId w:val="12"/>
  </w:num>
  <w:num w:numId="17" w16cid:durableId="1416435302">
    <w:abstractNumId w:val="23"/>
  </w:num>
  <w:num w:numId="18" w16cid:durableId="1249774093">
    <w:abstractNumId w:val="24"/>
  </w:num>
  <w:num w:numId="19" w16cid:durableId="2092653505">
    <w:abstractNumId w:val="61"/>
  </w:num>
  <w:num w:numId="20" w16cid:durableId="275067526">
    <w:abstractNumId w:val="33"/>
  </w:num>
  <w:num w:numId="21" w16cid:durableId="425617924">
    <w:abstractNumId w:val="25"/>
  </w:num>
  <w:num w:numId="22" w16cid:durableId="1975789165">
    <w:abstractNumId w:val="52"/>
  </w:num>
  <w:num w:numId="23" w16cid:durableId="1649548868">
    <w:abstractNumId w:val="34"/>
  </w:num>
  <w:num w:numId="24" w16cid:durableId="864752491">
    <w:abstractNumId w:val="80"/>
  </w:num>
  <w:num w:numId="25" w16cid:durableId="1291859285">
    <w:abstractNumId w:val="35"/>
  </w:num>
  <w:num w:numId="26" w16cid:durableId="1210067189">
    <w:abstractNumId w:val="69"/>
  </w:num>
  <w:num w:numId="27" w16cid:durableId="671883446">
    <w:abstractNumId w:val="28"/>
  </w:num>
  <w:num w:numId="28" w16cid:durableId="1846898458">
    <w:abstractNumId w:val="76"/>
  </w:num>
  <w:num w:numId="29" w16cid:durableId="945695987">
    <w:abstractNumId w:val="19"/>
  </w:num>
  <w:num w:numId="30" w16cid:durableId="410543018">
    <w:abstractNumId w:val="18"/>
  </w:num>
  <w:num w:numId="31" w16cid:durableId="970791679">
    <w:abstractNumId w:val="78"/>
  </w:num>
  <w:num w:numId="32" w16cid:durableId="250896921">
    <w:abstractNumId w:val="20"/>
  </w:num>
  <w:num w:numId="33" w16cid:durableId="656610054">
    <w:abstractNumId w:val="36"/>
  </w:num>
  <w:num w:numId="34" w16cid:durableId="890770434">
    <w:abstractNumId w:val="62"/>
  </w:num>
  <w:num w:numId="35" w16cid:durableId="1395078662">
    <w:abstractNumId w:val="29"/>
  </w:num>
  <w:num w:numId="36" w16cid:durableId="1232109361">
    <w:abstractNumId w:val="71"/>
  </w:num>
  <w:num w:numId="37" w16cid:durableId="1419059709">
    <w:abstractNumId w:val="74"/>
  </w:num>
  <w:num w:numId="38" w16cid:durableId="1231428248">
    <w:abstractNumId w:val="81"/>
  </w:num>
  <w:num w:numId="39" w16cid:durableId="1761754660">
    <w:abstractNumId w:val="39"/>
  </w:num>
  <w:num w:numId="40" w16cid:durableId="749233287">
    <w:abstractNumId w:val="8"/>
  </w:num>
  <w:num w:numId="41" w16cid:durableId="422148168">
    <w:abstractNumId w:val="50"/>
  </w:num>
  <w:num w:numId="42" w16cid:durableId="1886676483">
    <w:abstractNumId w:val="22"/>
  </w:num>
  <w:num w:numId="43" w16cid:durableId="937760486">
    <w:abstractNumId w:val="76"/>
    <w:lvlOverride w:ilvl="0">
      <w:startOverride w:val="1"/>
      <w:lvl w:ilvl="0">
        <w:start w:val="1"/>
        <w:numFmt w:val="decimal"/>
        <w:pStyle w:val="Heading1"/>
        <w:lvlText w:val="%1"/>
        <w:lvlJc w:val="left"/>
        <w:pPr>
          <w:ind w:left="432" w:hanging="432"/>
        </w:pPr>
        <w:rPr>
          <w:rFonts w:cs="Times New Roman"/>
        </w:rPr>
      </w:lvl>
    </w:lvlOverride>
    <w:lvlOverride w:ilvl="1">
      <w:startOverride w:val="1"/>
      <w:lvl w:ilvl="1">
        <w:start w:val="1"/>
        <w:numFmt w:val="decimal"/>
        <w:pStyle w:val="Heading2"/>
        <w:lvlText w:val="%1.%2"/>
        <w:lvlJc w:val="left"/>
        <w:pPr>
          <w:ind w:left="576" w:hanging="576"/>
        </w:pPr>
        <w:rPr>
          <w:rFonts w:cs="Times New Roman"/>
        </w:rPr>
      </w:lvl>
    </w:lvlOverride>
    <w:lvlOverride w:ilvl="2">
      <w:startOverride w:val="1"/>
      <w:lvl w:ilvl="2">
        <w:start w:val="1"/>
        <w:numFmt w:val="decimal"/>
        <w:pStyle w:val="Heading3"/>
        <w:lvlText w:val="%1.%2.%3"/>
        <w:lvlJc w:val="left"/>
        <w:pPr>
          <w:ind w:left="720" w:hanging="720"/>
        </w:pPr>
        <w:rPr>
          <w:rFonts w:cs="Times New Roman"/>
        </w:rPr>
      </w:lvl>
    </w:lvlOverride>
    <w:lvlOverride w:ilvl="3">
      <w:startOverride w:val="1"/>
      <w:lvl w:ilvl="3">
        <w:start w:val="1"/>
        <w:numFmt w:val="decimal"/>
        <w:pStyle w:val="Heading4"/>
        <w:lvlText w:val="%1.%2.%3.%4"/>
        <w:lvlJc w:val="left"/>
        <w:pPr>
          <w:ind w:left="954" w:hanging="864"/>
        </w:pPr>
        <w:rPr>
          <w:rFonts w:cs="Times New Roman"/>
          <w:b/>
          <w:bCs w:val="0"/>
          <w:i w:val="0"/>
          <w:iCs w:val="0"/>
          <w:caps w:val="0"/>
          <w:smallCaps w:val="0"/>
          <w:strike w:val="0"/>
          <w:dstrike w:val="0"/>
          <w:vanish w:val="0"/>
          <w:color w:val="000000"/>
          <w:spacing w:val="0"/>
          <w:kern w:val="0"/>
          <w:position w:val="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Override>
    <w:lvlOverride w:ilvl="4">
      <w:startOverride w:val="1"/>
      <w:lvl w:ilvl="4">
        <w:start w:val="1"/>
        <w:numFmt w:val="decimal"/>
        <w:lvlText w:val="%1.%2.%3.%4.%5"/>
        <w:lvlJc w:val="left"/>
        <w:pPr>
          <w:ind w:left="1008" w:hanging="1008"/>
        </w:pPr>
        <w:rPr>
          <w:rFonts w:cs="Times New Roman"/>
        </w:rPr>
      </w:lvl>
    </w:lvlOverride>
    <w:lvlOverride w:ilvl="5">
      <w:startOverride w:val="1"/>
      <w:lvl w:ilvl="5">
        <w:start w:val="1"/>
        <w:numFmt w:val="decimal"/>
        <w:lvlText w:val="%1.%2.%3.%4.%5.%6"/>
        <w:lvlJc w:val="left"/>
        <w:pPr>
          <w:ind w:left="1152" w:hanging="1152"/>
        </w:pPr>
        <w:rPr>
          <w:rFonts w:cs="Times New Roman"/>
        </w:rPr>
      </w:lvl>
    </w:lvlOverride>
    <w:lvlOverride w:ilvl="6">
      <w:startOverride w:val="1"/>
      <w:lvl w:ilvl="6">
        <w:start w:val="1"/>
        <w:numFmt w:val="decimal"/>
        <w:lvlText w:val="%1.%2.%3.%4.%5.%6.%7"/>
        <w:lvlJc w:val="left"/>
        <w:pPr>
          <w:ind w:left="1296" w:hanging="1296"/>
        </w:pPr>
        <w:rPr>
          <w:rFonts w:cs="Times New Roman"/>
        </w:rPr>
      </w:lvl>
    </w:lvlOverride>
    <w:lvlOverride w:ilvl="7">
      <w:startOverride w:val="1"/>
      <w:lvl w:ilvl="7">
        <w:start w:val="1"/>
        <w:numFmt w:val="decimal"/>
        <w:lvlText w:val="%1.%2.%3.%4.%5.%6.%7.%8"/>
        <w:lvlJc w:val="left"/>
        <w:pPr>
          <w:ind w:left="1440" w:hanging="1440"/>
        </w:pPr>
        <w:rPr>
          <w:rFonts w:cs="Times New Roman"/>
        </w:rPr>
      </w:lvl>
    </w:lvlOverride>
    <w:lvlOverride w:ilvl="8">
      <w:startOverride w:val="1"/>
      <w:lvl w:ilvl="8">
        <w:start w:val="1"/>
        <w:numFmt w:val="decimal"/>
        <w:lvlText w:val="%1.%2.%3.%4.%5.%6.%7.%8.%9"/>
        <w:lvlJc w:val="left"/>
        <w:pPr>
          <w:ind w:left="1584" w:hanging="1584"/>
        </w:pPr>
        <w:rPr>
          <w:rFonts w:cs="Times New Roman"/>
        </w:rPr>
      </w:lvl>
    </w:lvlOverride>
  </w:num>
  <w:num w:numId="44" w16cid:durableId="1136608046">
    <w:abstractNumId w:val="65"/>
  </w:num>
  <w:num w:numId="45" w16cid:durableId="1780951925">
    <w:abstractNumId w:val="63"/>
  </w:num>
  <w:num w:numId="46" w16cid:durableId="784426259">
    <w:abstractNumId w:val="73"/>
  </w:num>
  <w:num w:numId="47" w16cid:durableId="1926767827">
    <w:abstractNumId w:val="38"/>
  </w:num>
  <w:num w:numId="48" w16cid:durableId="1552036099">
    <w:abstractNumId w:val="70"/>
  </w:num>
  <w:num w:numId="49" w16cid:durableId="1205752830">
    <w:abstractNumId w:val="84"/>
  </w:num>
  <w:num w:numId="50" w16cid:durableId="1249997616">
    <w:abstractNumId w:val="9"/>
  </w:num>
  <w:num w:numId="51" w16cid:durableId="565117381">
    <w:abstractNumId w:val="41"/>
  </w:num>
  <w:num w:numId="52" w16cid:durableId="450363399">
    <w:abstractNumId w:val="3"/>
  </w:num>
  <w:num w:numId="53" w16cid:durableId="1411805328">
    <w:abstractNumId w:val="6"/>
  </w:num>
  <w:num w:numId="54" w16cid:durableId="1185098223">
    <w:abstractNumId w:val="21"/>
  </w:num>
  <w:num w:numId="55" w16cid:durableId="399131915">
    <w:abstractNumId w:val="56"/>
  </w:num>
  <w:num w:numId="56" w16cid:durableId="39137949">
    <w:abstractNumId w:val="4"/>
  </w:num>
  <w:num w:numId="57" w16cid:durableId="830439401">
    <w:abstractNumId w:val="68"/>
  </w:num>
  <w:num w:numId="58" w16cid:durableId="479729967">
    <w:abstractNumId w:val="76"/>
    <w:lvlOverride w:ilvl="0">
      <w:lvl w:ilvl="0">
        <w:start w:val="1"/>
        <w:numFmt w:val="decimal"/>
        <w:pStyle w:val="Heading1"/>
        <w:lvlText w:val="%1"/>
        <w:lvlJc w:val="left"/>
        <w:pPr>
          <w:ind w:left="432" w:hanging="432"/>
        </w:pPr>
        <w:rPr>
          <w:rFonts w:cs="Times New Roman"/>
        </w:rPr>
      </w:lvl>
    </w:lvlOverride>
    <w:lvlOverride w:ilvl="1">
      <w:lvl w:ilvl="1">
        <w:start w:val="1"/>
        <w:numFmt w:val="decimal"/>
        <w:pStyle w:val="Heading2"/>
        <w:lvlText w:val="%1.%2"/>
        <w:lvlJc w:val="left"/>
        <w:pPr>
          <w:ind w:left="576" w:hanging="576"/>
        </w:pPr>
        <w:rPr>
          <w:rFonts w:cs="Times New Roman"/>
        </w:rPr>
      </w:lvl>
    </w:lvlOverride>
    <w:lvlOverride w:ilvl="2">
      <w:lvl w:ilvl="2">
        <w:start w:val="1"/>
        <w:numFmt w:val="decimal"/>
        <w:pStyle w:val="Heading3"/>
        <w:lvlText w:val="%1.%2.%3"/>
        <w:lvlJc w:val="left"/>
        <w:pPr>
          <w:ind w:left="720" w:hanging="720"/>
        </w:pPr>
        <w:rPr>
          <w:rFonts w:cs="Times New Roman"/>
        </w:rPr>
      </w:lvl>
    </w:lvlOverride>
    <w:lvlOverride w:ilvl="3">
      <w:lvl w:ilvl="3">
        <w:start w:val="1"/>
        <w:numFmt w:val="decimal"/>
        <w:pStyle w:val="Heading4"/>
        <w:lvlText w:val="%1.%2.%3.%4"/>
        <w:lvlJc w:val="left"/>
        <w:pPr>
          <w:ind w:left="954" w:hanging="864"/>
        </w:pPr>
        <w:rPr>
          <w:rFonts w:cs="Times New Roman"/>
          <w:b/>
          <w:bCs w:val="0"/>
          <w:i w:val="0"/>
          <w:iCs w:val="0"/>
          <w:caps w:val="0"/>
          <w:smallCaps w:val="0"/>
          <w:strike w:val="0"/>
          <w:dstrike w:val="0"/>
          <w:vanish w:val="0"/>
          <w:color w:val="000000"/>
          <w:spacing w:val="0"/>
          <w:kern w:val="0"/>
          <w:position w:val="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Override>
    <w:lvlOverride w:ilvl="4">
      <w:lvl w:ilvl="4">
        <w:start w:val="1"/>
        <w:numFmt w:val="decimal"/>
        <w:lvlText w:val="%1.%2.%3.%4.%5"/>
        <w:lvlJc w:val="left"/>
        <w:pPr>
          <w:ind w:left="1008" w:hanging="1008"/>
        </w:pPr>
        <w:rPr>
          <w:rFonts w:cs="Times New Roman"/>
        </w:rPr>
      </w:lvl>
    </w:lvlOverride>
    <w:lvlOverride w:ilvl="5">
      <w:lvl w:ilvl="5">
        <w:start w:val="1"/>
        <w:numFmt w:val="decimal"/>
        <w:lvlText w:val="%1.%2.%3.%4.%5.%6"/>
        <w:lvlJc w:val="left"/>
        <w:pPr>
          <w:ind w:left="1152" w:hanging="1152"/>
        </w:pPr>
        <w:rPr>
          <w:rFonts w:cs="Times New Roman"/>
        </w:rPr>
      </w:lvl>
    </w:lvlOverride>
    <w:lvlOverride w:ilvl="6">
      <w:lvl w:ilvl="6">
        <w:start w:val="1"/>
        <w:numFmt w:val="decimal"/>
        <w:lvlText w:val="%1.%2.%3.%4.%5.%6.%7"/>
        <w:lvlJc w:val="left"/>
        <w:pPr>
          <w:ind w:left="1296" w:hanging="1296"/>
        </w:pPr>
        <w:rPr>
          <w:rFonts w:cs="Times New Roman"/>
        </w:rPr>
      </w:lvl>
    </w:lvlOverride>
    <w:lvlOverride w:ilvl="7">
      <w:lvl w:ilvl="7">
        <w:start w:val="1"/>
        <w:numFmt w:val="decimal"/>
        <w:lvlText w:val="%1.%2.%3.%4.%5.%6.%7.%8"/>
        <w:lvlJc w:val="left"/>
        <w:pPr>
          <w:ind w:left="1440" w:hanging="1440"/>
        </w:pPr>
        <w:rPr>
          <w:rFonts w:cs="Times New Roman"/>
        </w:rPr>
      </w:lvl>
    </w:lvlOverride>
    <w:lvlOverride w:ilvl="8">
      <w:lvl w:ilvl="8">
        <w:start w:val="1"/>
        <w:numFmt w:val="decimal"/>
        <w:lvlText w:val="%1.%2.%3.%4.%5.%6.%7.%8.%9"/>
        <w:lvlJc w:val="left"/>
        <w:pPr>
          <w:ind w:left="1584" w:hanging="1584"/>
        </w:pPr>
        <w:rPr>
          <w:rFonts w:cs="Times New Roman"/>
        </w:rPr>
      </w:lvl>
    </w:lvlOverride>
  </w:num>
  <w:num w:numId="59" w16cid:durableId="967707329">
    <w:abstractNumId w:val="54"/>
  </w:num>
  <w:num w:numId="60" w16cid:durableId="282660305">
    <w:abstractNumId w:val="15"/>
  </w:num>
  <w:num w:numId="61" w16cid:durableId="560290767">
    <w:abstractNumId w:val="40"/>
  </w:num>
  <w:num w:numId="62" w16cid:durableId="1996293819">
    <w:abstractNumId w:val="5"/>
  </w:num>
  <w:num w:numId="63" w16cid:durableId="658579988">
    <w:abstractNumId w:val="32"/>
  </w:num>
  <w:num w:numId="64" w16cid:durableId="566917758">
    <w:abstractNumId w:val="45"/>
  </w:num>
  <w:num w:numId="65" w16cid:durableId="979923957">
    <w:abstractNumId w:val="10"/>
  </w:num>
  <w:num w:numId="66" w16cid:durableId="47345441">
    <w:abstractNumId w:val="59"/>
  </w:num>
  <w:num w:numId="67" w16cid:durableId="1338993963">
    <w:abstractNumId w:val="67"/>
  </w:num>
  <w:num w:numId="68" w16cid:durableId="1398672094">
    <w:abstractNumId w:val="2"/>
  </w:num>
  <w:num w:numId="69" w16cid:durableId="1772629787">
    <w:abstractNumId w:val="86"/>
  </w:num>
  <w:num w:numId="70" w16cid:durableId="2128693961">
    <w:abstractNumId w:val="47"/>
  </w:num>
  <w:num w:numId="71" w16cid:durableId="1565991211">
    <w:abstractNumId w:val="82"/>
  </w:num>
  <w:num w:numId="72" w16cid:durableId="1955014358">
    <w:abstractNumId w:val="85"/>
  </w:num>
  <w:num w:numId="73" w16cid:durableId="2108259951">
    <w:abstractNumId w:val="37"/>
  </w:num>
  <w:num w:numId="74" w16cid:durableId="1538393029">
    <w:abstractNumId w:val="31"/>
  </w:num>
  <w:num w:numId="75" w16cid:durableId="991369081">
    <w:abstractNumId w:val="66"/>
  </w:num>
  <w:num w:numId="76" w16cid:durableId="1796606099">
    <w:abstractNumId w:val="46"/>
  </w:num>
  <w:num w:numId="77" w16cid:durableId="271712429">
    <w:abstractNumId w:val="75"/>
  </w:num>
  <w:num w:numId="78" w16cid:durableId="955672830">
    <w:abstractNumId w:val="11"/>
  </w:num>
  <w:num w:numId="79" w16cid:durableId="2006008087">
    <w:abstractNumId w:val="76"/>
    <w:lvlOverride w:ilvl="0">
      <w:lvl w:ilvl="0">
        <w:start w:val="1"/>
        <w:numFmt w:val="decimal"/>
        <w:pStyle w:val="Heading1"/>
        <w:lvlText w:val="%1"/>
        <w:lvlJc w:val="left"/>
        <w:pPr>
          <w:ind w:left="432" w:hanging="432"/>
        </w:pPr>
        <w:rPr>
          <w:rFonts w:cs="Times New Roman"/>
        </w:rPr>
      </w:lvl>
    </w:lvlOverride>
    <w:lvlOverride w:ilvl="1">
      <w:lvl w:ilvl="1">
        <w:start w:val="1"/>
        <w:numFmt w:val="decimal"/>
        <w:pStyle w:val="Heading2"/>
        <w:lvlText w:val="%1.%2"/>
        <w:lvlJc w:val="left"/>
        <w:pPr>
          <w:ind w:left="576" w:hanging="576"/>
        </w:pPr>
        <w:rPr>
          <w:rFonts w:cs="Times New Roman"/>
        </w:rPr>
      </w:lvl>
    </w:lvlOverride>
    <w:lvlOverride w:ilvl="2">
      <w:lvl w:ilvl="2">
        <w:start w:val="1"/>
        <w:numFmt w:val="decimal"/>
        <w:pStyle w:val="Heading3"/>
        <w:lvlText w:val="%1.%2.%3"/>
        <w:lvlJc w:val="left"/>
        <w:pPr>
          <w:ind w:left="720" w:hanging="720"/>
        </w:pPr>
        <w:rPr>
          <w:rFonts w:cs="Times New Roman"/>
        </w:rPr>
      </w:lvl>
    </w:lvlOverride>
    <w:lvlOverride w:ilvl="3">
      <w:lvl w:ilvl="3">
        <w:start w:val="1"/>
        <w:numFmt w:val="decimal"/>
        <w:pStyle w:val="Heading4"/>
        <w:lvlText w:val="%1.%2.%3.%4"/>
        <w:lvlJc w:val="left"/>
        <w:pPr>
          <w:ind w:left="954" w:hanging="864"/>
        </w:pPr>
        <w:rPr>
          <w:rFonts w:cs="Times New Roman"/>
          <w:b/>
          <w:bCs w:val="0"/>
          <w:i w:val="0"/>
          <w:iCs w:val="0"/>
          <w:caps w:val="0"/>
          <w:smallCaps w:val="0"/>
          <w:strike w:val="0"/>
          <w:dstrike w:val="0"/>
          <w:vanish w:val="0"/>
          <w:color w:val="000000"/>
          <w:spacing w:val="0"/>
          <w:kern w:val="0"/>
          <w:position w:val="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Override>
    <w:lvlOverride w:ilvl="4">
      <w:lvl w:ilvl="4">
        <w:start w:val="1"/>
        <w:numFmt w:val="decimal"/>
        <w:lvlText w:val="%1.%2.%3.%4.%5"/>
        <w:lvlJc w:val="left"/>
        <w:pPr>
          <w:ind w:left="1008" w:hanging="1008"/>
        </w:pPr>
        <w:rPr>
          <w:rFonts w:cs="Times New Roman"/>
        </w:rPr>
      </w:lvl>
    </w:lvlOverride>
    <w:lvlOverride w:ilvl="5">
      <w:lvl w:ilvl="5">
        <w:start w:val="1"/>
        <w:numFmt w:val="decimal"/>
        <w:lvlText w:val="%1.%2.%3.%4.%5.%6"/>
        <w:lvlJc w:val="left"/>
        <w:pPr>
          <w:ind w:left="1152" w:hanging="1152"/>
        </w:pPr>
        <w:rPr>
          <w:rFonts w:cs="Times New Roman"/>
        </w:rPr>
      </w:lvl>
    </w:lvlOverride>
    <w:lvlOverride w:ilvl="6">
      <w:lvl w:ilvl="6">
        <w:start w:val="1"/>
        <w:numFmt w:val="decimal"/>
        <w:lvlText w:val="%1.%2.%3.%4.%5.%6.%7"/>
        <w:lvlJc w:val="left"/>
        <w:pPr>
          <w:ind w:left="1296" w:hanging="1296"/>
        </w:pPr>
        <w:rPr>
          <w:rFonts w:cs="Times New Roman"/>
        </w:rPr>
      </w:lvl>
    </w:lvlOverride>
    <w:lvlOverride w:ilvl="7">
      <w:lvl w:ilvl="7">
        <w:start w:val="1"/>
        <w:numFmt w:val="decimal"/>
        <w:lvlText w:val="%1.%2.%3.%4.%5.%6.%7.%8"/>
        <w:lvlJc w:val="left"/>
        <w:pPr>
          <w:ind w:left="1440" w:hanging="1440"/>
        </w:pPr>
        <w:rPr>
          <w:rFonts w:cs="Times New Roman"/>
        </w:rPr>
      </w:lvl>
    </w:lvlOverride>
    <w:lvlOverride w:ilvl="8">
      <w:lvl w:ilvl="8">
        <w:start w:val="1"/>
        <w:numFmt w:val="decimal"/>
        <w:lvlText w:val="%1.%2.%3.%4.%5.%6.%7.%8.%9"/>
        <w:lvlJc w:val="left"/>
        <w:pPr>
          <w:ind w:left="1584" w:hanging="1584"/>
        </w:pPr>
        <w:rPr>
          <w:rFonts w:cs="Times New Roman"/>
        </w:rPr>
      </w:lvl>
    </w:lvlOverride>
  </w:num>
  <w:num w:numId="80" w16cid:durableId="1321426474">
    <w:abstractNumId w:val="44"/>
  </w:num>
  <w:num w:numId="81" w16cid:durableId="950474647">
    <w:abstractNumId w:val="76"/>
    <w:lvlOverride w:ilvl="0">
      <w:lvl w:ilvl="0">
        <w:start w:val="1"/>
        <w:numFmt w:val="decimal"/>
        <w:pStyle w:val="Heading1"/>
        <w:lvlText w:val="%1"/>
        <w:lvlJc w:val="left"/>
        <w:pPr>
          <w:ind w:left="432" w:hanging="432"/>
        </w:pPr>
        <w:rPr>
          <w:rFonts w:cs="Times New Roman"/>
        </w:rPr>
      </w:lvl>
    </w:lvlOverride>
    <w:lvlOverride w:ilvl="1">
      <w:lvl w:ilvl="1">
        <w:start w:val="1"/>
        <w:numFmt w:val="decimal"/>
        <w:pStyle w:val="Heading2"/>
        <w:lvlText w:val="%1.%2"/>
        <w:lvlJc w:val="left"/>
        <w:pPr>
          <w:ind w:left="576" w:hanging="576"/>
        </w:pPr>
        <w:rPr>
          <w:rFonts w:cs="Times New Roman"/>
        </w:rPr>
      </w:lvl>
    </w:lvlOverride>
    <w:lvlOverride w:ilvl="2">
      <w:lvl w:ilvl="2">
        <w:start w:val="1"/>
        <w:numFmt w:val="decimal"/>
        <w:pStyle w:val="Heading3"/>
        <w:lvlText w:val="%1.%2.%3"/>
        <w:lvlJc w:val="left"/>
        <w:pPr>
          <w:ind w:left="720" w:hanging="720"/>
        </w:pPr>
        <w:rPr>
          <w:rFonts w:cs="Times New Roman"/>
        </w:rPr>
      </w:lvl>
    </w:lvlOverride>
    <w:lvlOverride w:ilvl="3">
      <w:lvl w:ilvl="3">
        <w:start w:val="1"/>
        <w:numFmt w:val="decimal"/>
        <w:pStyle w:val="Heading4"/>
        <w:lvlText w:val="%1.%2.%3.%4"/>
        <w:lvlJc w:val="left"/>
        <w:pPr>
          <w:ind w:left="954" w:hanging="864"/>
        </w:pPr>
        <w:rPr>
          <w:rFonts w:cs="Times New Roman"/>
          <w:b/>
          <w:bCs w:val="0"/>
          <w:i w:val="0"/>
          <w:iCs w:val="0"/>
          <w:caps w:val="0"/>
          <w:smallCaps w:val="0"/>
          <w:strike w:val="0"/>
          <w:dstrike w:val="0"/>
          <w:vanish w:val="0"/>
          <w:color w:val="000000"/>
          <w:spacing w:val="0"/>
          <w:kern w:val="0"/>
          <w:position w:val="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Override>
    <w:lvlOverride w:ilvl="4">
      <w:lvl w:ilvl="4">
        <w:start w:val="1"/>
        <w:numFmt w:val="decimal"/>
        <w:lvlText w:val="%1.%2.%3.%4.%5"/>
        <w:lvlJc w:val="left"/>
        <w:pPr>
          <w:ind w:left="1008" w:hanging="1008"/>
        </w:pPr>
        <w:rPr>
          <w:rFonts w:cs="Times New Roman"/>
        </w:rPr>
      </w:lvl>
    </w:lvlOverride>
    <w:lvlOverride w:ilvl="5">
      <w:lvl w:ilvl="5">
        <w:start w:val="1"/>
        <w:numFmt w:val="decimal"/>
        <w:lvlText w:val="%1.%2.%3.%4.%5.%6"/>
        <w:lvlJc w:val="left"/>
        <w:pPr>
          <w:ind w:left="1152" w:hanging="1152"/>
        </w:pPr>
        <w:rPr>
          <w:rFonts w:cs="Times New Roman"/>
        </w:rPr>
      </w:lvl>
    </w:lvlOverride>
    <w:lvlOverride w:ilvl="6">
      <w:lvl w:ilvl="6">
        <w:start w:val="1"/>
        <w:numFmt w:val="decimal"/>
        <w:lvlText w:val="%1.%2.%3.%4.%5.%6.%7"/>
        <w:lvlJc w:val="left"/>
        <w:pPr>
          <w:ind w:left="1296" w:hanging="1296"/>
        </w:pPr>
        <w:rPr>
          <w:rFonts w:cs="Times New Roman"/>
        </w:rPr>
      </w:lvl>
    </w:lvlOverride>
    <w:lvlOverride w:ilvl="7">
      <w:lvl w:ilvl="7">
        <w:start w:val="1"/>
        <w:numFmt w:val="decimal"/>
        <w:lvlText w:val="%1.%2.%3.%4.%5.%6.%7.%8"/>
        <w:lvlJc w:val="left"/>
        <w:pPr>
          <w:ind w:left="1440" w:hanging="1440"/>
        </w:pPr>
        <w:rPr>
          <w:rFonts w:cs="Times New Roman"/>
        </w:rPr>
      </w:lvl>
    </w:lvlOverride>
    <w:lvlOverride w:ilvl="8">
      <w:lvl w:ilvl="8">
        <w:start w:val="1"/>
        <w:numFmt w:val="decimal"/>
        <w:lvlText w:val="%1.%2.%3.%4.%5.%6.%7.%8.%9"/>
        <w:lvlJc w:val="left"/>
        <w:pPr>
          <w:ind w:left="1584" w:hanging="1584"/>
        </w:pPr>
        <w:rPr>
          <w:rFonts w:cs="Times New Roman"/>
        </w:rPr>
      </w:lvl>
    </w:lvlOverride>
  </w:num>
  <w:num w:numId="82" w16cid:durableId="1060446627">
    <w:abstractNumId w:val="76"/>
    <w:lvlOverride w:ilvl="0">
      <w:lvl w:ilvl="0">
        <w:start w:val="1"/>
        <w:numFmt w:val="decimal"/>
        <w:pStyle w:val="Heading1"/>
        <w:lvlText w:val="%1"/>
        <w:lvlJc w:val="left"/>
        <w:pPr>
          <w:ind w:left="432" w:hanging="432"/>
        </w:pPr>
        <w:rPr>
          <w:rFonts w:cs="Times New Roman"/>
        </w:rPr>
      </w:lvl>
    </w:lvlOverride>
    <w:lvlOverride w:ilvl="1">
      <w:lvl w:ilvl="1">
        <w:start w:val="1"/>
        <w:numFmt w:val="decimal"/>
        <w:pStyle w:val="Heading2"/>
        <w:lvlText w:val="%1.%2"/>
        <w:lvlJc w:val="left"/>
        <w:pPr>
          <w:ind w:left="576" w:hanging="576"/>
        </w:pPr>
        <w:rPr>
          <w:rFonts w:cs="Times New Roman"/>
        </w:rPr>
      </w:lvl>
    </w:lvlOverride>
    <w:lvlOverride w:ilvl="2">
      <w:lvl w:ilvl="2">
        <w:start w:val="1"/>
        <w:numFmt w:val="decimal"/>
        <w:pStyle w:val="Heading3"/>
        <w:lvlText w:val="%1.%2.%3"/>
        <w:lvlJc w:val="left"/>
        <w:pPr>
          <w:ind w:left="720" w:hanging="720"/>
        </w:pPr>
        <w:rPr>
          <w:rFonts w:cs="Times New Roman"/>
        </w:rPr>
      </w:lvl>
    </w:lvlOverride>
    <w:lvlOverride w:ilvl="3">
      <w:lvl w:ilvl="3">
        <w:start w:val="1"/>
        <w:numFmt w:val="decimal"/>
        <w:pStyle w:val="Heading4"/>
        <w:lvlText w:val="%1.%2.%3.%4"/>
        <w:lvlJc w:val="left"/>
        <w:pPr>
          <w:ind w:left="954" w:hanging="864"/>
        </w:pPr>
        <w:rPr>
          <w:rFonts w:cs="Times New Roman"/>
          <w:b/>
          <w:bCs w:val="0"/>
          <w:i w:val="0"/>
          <w:iCs w:val="0"/>
          <w:caps w:val="0"/>
          <w:smallCaps w:val="0"/>
          <w:strike w:val="0"/>
          <w:dstrike w:val="0"/>
          <w:vanish w:val="0"/>
          <w:color w:val="000000"/>
          <w:spacing w:val="0"/>
          <w:kern w:val="0"/>
          <w:position w:val="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Override>
    <w:lvlOverride w:ilvl="4">
      <w:lvl w:ilvl="4">
        <w:start w:val="1"/>
        <w:numFmt w:val="decimal"/>
        <w:lvlText w:val="%1.%2.%3.%4.%5"/>
        <w:lvlJc w:val="left"/>
        <w:pPr>
          <w:ind w:left="1008" w:hanging="1008"/>
        </w:pPr>
        <w:rPr>
          <w:rFonts w:cs="Times New Roman"/>
        </w:rPr>
      </w:lvl>
    </w:lvlOverride>
    <w:lvlOverride w:ilvl="5">
      <w:lvl w:ilvl="5">
        <w:start w:val="1"/>
        <w:numFmt w:val="decimal"/>
        <w:lvlText w:val="%1.%2.%3.%4.%5.%6"/>
        <w:lvlJc w:val="left"/>
        <w:pPr>
          <w:ind w:left="1152" w:hanging="1152"/>
        </w:pPr>
        <w:rPr>
          <w:rFonts w:cs="Times New Roman"/>
        </w:rPr>
      </w:lvl>
    </w:lvlOverride>
    <w:lvlOverride w:ilvl="6">
      <w:lvl w:ilvl="6">
        <w:start w:val="1"/>
        <w:numFmt w:val="decimal"/>
        <w:lvlText w:val="%1.%2.%3.%4.%5.%6.%7"/>
        <w:lvlJc w:val="left"/>
        <w:pPr>
          <w:ind w:left="1296" w:hanging="1296"/>
        </w:pPr>
        <w:rPr>
          <w:rFonts w:cs="Times New Roman"/>
        </w:rPr>
      </w:lvl>
    </w:lvlOverride>
    <w:lvlOverride w:ilvl="7">
      <w:lvl w:ilvl="7">
        <w:start w:val="1"/>
        <w:numFmt w:val="decimal"/>
        <w:lvlText w:val="%1.%2.%3.%4.%5.%6.%7.%8"/>
        <w:lvlJc w:val="left"/>
        <w:pPr>
          <w:ind w:left="1440" w:hanging="1440"/>
        </w:pPr>
        <w:rPr>
          <w:rFonts w:cs="Times New Roman"/>
        </w:rPr>
      </w:lvl>
    </w:lvlOverride>
    <w:lvlOverride w:ilvl="8">
      <w:lvl w:ilvl="8">
        <w:start w:val="1"/>
        <w:numFmt w:val="decimal"/>
        <w:lvlText w:val="%1.%2.%3.%4.%5.%6.%7.%8.%9"/>
        <w:lvlJc w:val="left"/>
        <w:pPr>
          <w:ind w:left="1584" w:hanging="1584"/>
        </w:pPr>
        <w:rPr>
          <w:rFonts w:cs="Times New Roman"/>
        </w:rPr>
      </w:lvl>
    </w:lvlOverride>
  </w:num>
  <w:num w:numId="83" w16cid:durableId="197472678">
    <w:abstractNumId w:val="30"/>
  </w:num>
  <w:num w:numId="84" w16cid:durableId="1419015138">
    <w:abstractNumId w:val="49"/>
  </w:num>
  <w:num w:numId="85" w16cid:durableId="850798176">
    <w:abstractNumId w:val="43"/>
  </w:num>
  <w:num w:numId="86" w16cid:durableId="1602058360">
    <w:abstractNumId w:val="77"/>
  </w:num>
  <w:num w:numId="87" w16cid:durableId="1300109848">
    <w:abstractNumId w:val="64"/>
  </w:num>
  <w:num w:numId="88" w16cid:durableId="576135415">
    <w:abstractNumId w:val="53"/>
  </w:num>
  <w:num w:numId="89" w16cid:durableId="464665917">
    <w:abstractNumId w:val="17"/>
  </w:num>
  <w:num w:numId="90" w16cid:durableId="1269465014">
    <w:abstractNumId w:val="83"/>
  </w:num>
  <w:num w:numId="91" w16cid:durableId="352459904">
    <w:abstractNumId w:val="72"/>
  </w:num>
  <w:num w:numId="92" w16cid:durableId="635911976">
    <w:abstractNumId w:val="58"/>
  </w:num>
  <w:num w:numId="93" w16cid:durableId="1205173838">
    <w:abstractNumId w:val="14"/>
  </w:num>
  <w:num w:numId="94" w16cid:durableId="88431994">
    <w:abstractNumId w:val="0"/>
  </w:num>
  <w:num w:numId="95" w16cid:durableId="1005941048">
    <w:abstractNumId w:val="60"/>
  </w:num>
  <w:num w:numId="96" w16cid:durableId="2039046546">
    <w:abstractNumId w:val="76"/>
    <w:lvlOverride w:ilvl="0">
      <w:lvl w:ilvl="0">
        <w:start w:val="1"/>
        <w:numFmt w:val="decimal"/>
        <w:pStyle w:val="Heading1"/>
        <w:lvlText w:val="%1"/>
        <w:lvlJc w:val="left"/>
        <w:pPr>
          <w:ind w:left="432" w:hanging="432"/>
        </w:pPr>
        <w:rPr>
          <w:rFonts w:cs="Times New Roman"/>
        </w:rPr>
      </w:lvl>
    </w:lvlOverride>
    <w:lvlOverride w:ilvl="1">
      <w:lvl w:ilvl="1">
        <w:start w:val="1"/>
        <w:numFmt w:val="decimal"/>
        <w:pStyle w:val="Heading2"/>
        <w:lvlText w:val="%1.%2"/>
        <w:lvlJc w:val="left"/>
        <w:pPr>
          <w:ind w:left="576" w:hanging="576"/>
        </w:pPr>
        <w:rPr>
          <w:rFonts w:cs="Times New Roman"/>
        </w:rPr>
      </w:lvl>
    </w:lvlOverride>
    <w:lvlOverride w:ilvl="2">
      <w:lvl w:ilvl="2">
        <w:start w:val="1"/>
        <w:numFmt w:val="decimal"/>
        <w:pStyle w:val="Heading3"/>
        <w:lvlText w:val="%1.%2.%3"/>
        <w:lvlJc w:val="left"/>
        <w:pPr>
          <w:ind w:left="720" w:hanging="720"/>
        </w:pPr>
        <w:rPr>
          <w:rFonts w:cs="Times New Roman"/>
        </w:rPr>
      </w:lvl>
    </w:lvlOverride>
    <w:lvlOverride w:ilvl="3">
      <w:lvl w:ilvl="3">
        <w:start w:val="1"/>
        <w:numFmt w:val="decimal"/>
        <w:pStyle w:val="Heading4"/>
        <w:lvlText w:val="%1.%2.%3.%4"/>
        <w:lvlJc w:val="left"/>
        <w:pPr>
          <w:ind w:left="954" w:hanging="864"/>
        </w:pPr>
        <w:rPr>
          <w:rFonts w:cs="Times New Roman"/>
          <w:b/>
          <w:bCs w:val="0"/>
          <w:i w:val="0"/>
          <w:iCs w:val="0"/>
          <w:caps w:val="0"/>
          <w:smallCaps w:val="0"/>
          <w:strike w:val="0"/>
          <w:dstrike w:val="0"/>
          <w:vanish w:val="0"/>
          <w:color w:val="000000"/>
          <w:spacing w:val="0"/>
          <w:kern w:val="0"/>
          <w:position w:val="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Override>
    <w:lvlOverride w:ilvl="4">
      <w:lvl w:ilvl="4">
        <w:start w:val="1"/>
        <w:numFmt w:val="decimal"/>
        <w:lvlText w:val="%1.%2.%3.%4.%5"/>
        <w:lvlJc w:val="left"/>
        <w:pPr>
          <w:ind w:left="1008" w:hanging="1008"/>
        </w:pPr>
        <w:rPr>
          <w:rFonts w:cs="Times New Roman"/>
        </w:rPr>
      </w:lvl>
    </w:lvlOverride>
    <w:lvlOverride w:ilvl="5">
      <w:lvl w:ilvl="5">
        <w:start w:val="1"/>
        <w:numFmt w:val="decimal"/>
        <w:lvlText w:val="%1.%2.%3.%4.%5.%6"/>
        <w:lvlJc w:val="left"/>
        <w:pPr>
          <w:ind w:left="1152" w:hanging="1152"/>
        </w:pPr>
        <w:rPr>
          <w:rFonts w:cs="Times New Roman"/>
        </w:rPr>
      </w:lvl>
    </w:lvlOverride>
    <w:lvlOverride w:ilvl="6">
      <w:lvl w:ilvl="6">
        <w:start w:val="1"/>
        <w:numFmt w:val="decimal"/>
        <w:lvlText w:val="%1.%2.%3.%4.%5.%6.%7"/>
        <w:lvlJc w:val="left"/>
        <w:pPr>
          <w:ind w:left="1296" w:hanging="1296"/>
        </w:pPr>
        <w:rPr>
          <w:rFonts w:cs="Times New Roman"/>
        </w:rPr>
      </w:lvl>
    </w:lvlOverride>
    <w:lvlOverride w:ilvl="7">
      <w:lvl w:ilvl="7">
        <w:start w:val="1"/>
        <w:numFmt w:val="decimal"/>
        <w:lvlText w:val="%1.%2.%3.%4.%5.%6.%7.%8"/>
        <w:lvlJc w:val="left"/>
        <w:pPr>
          <w:ind w:left="1440" w:hanging="1440"/>
        </w:pPr>
        <w:rPr>
          <w:rFonts w:cs="Times New Roman"/>
        </w:rPr>
      </w:lvl>
    </w:lvlOverride>
    <w:lvlOverride w:ilvl="8">
      <w:lvl w:ilvl="8">
        <w:start w:val="1"/>
        <w:numFmt w:val="decimal"/>
        <w:lvlText w:val="%1.%2.%3.%4.%5.%6.%7.%8.%9"/>
        <w:lvlJc w:val="left"/>
        <w:pPr>
          <w:ind w:left="1584" w:hanging="1584"/>
        </w:pPr>
        <w:rPr>
          <w:rFonts w:cs="Times New Roman"/>
        </w:rPr>
      </w:lvl>
    </w:lvlOverride>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52878"/>
    <w:rsid w:val="000018FE"/>
    <w:rsid w:val="00003D3B"/>
    <w:rsid w:val="00004B9A"/>
    <w:rsid w:val="00005032"/>
    <w:rsid w:val="00005C3D"/>
    <w:rsid w:val="00007330"/>
    <w:rsid w:val="000106D1"/>
    <w:rsid w:val="000125EA"/>
    <w:rsid w:val="00015802"/>
    <w:rsid w:val="000216E1"/>
    <w:rsid w:val="00022F7A"/>
    <w:rsid w:val="00023AB7"/>
    <w:rsid w:val="00025001"/>
    <w:rsid w:val="000275FC"/>
    <w:rsid w:val="000304FE"/>
    <w:rsid w:val="0003344F"/>
    <w:rsid w:val="00036B9F"/>
    <w:rsid w:val="00037840"/>
    <w:rsid w:val="00041875"/>
    <w:rsid w:val="0004211C"/>
    <w:rsid w:val="00044C62"/>
    <w:rsid w:val="00052BAE"/>
    <w:rsid w:val="00055AF0"/>
    <w:rsid w:val="00061190"/>
    <w:rsid w:val="000630D8"/>
    <w:rsid w:val="00064689"/>
    <w:rsid w:val="00064B34"/>
    <w:rsid w:val="00065730"/>
    <w:rsid w:val="000663D1"/>
    <w:rsid w:val="000703DF"/>
    <w:rsid w:val="00071B97"/>
    <w:rsid w:val="00074737"/>
    <w:rsid w:val="00074C26"/>
    <w:rsid w:val="00074D97"/>
    <w:rsid w:val="000759D2"/>
    <w:rsid w:val="00082E0A"/>
    <w:rsid w:val="00083E36"/>
    <w:rsid w:val="0009276C"/>
    <w:rsid w:val="00097140"/>
    <w:rsid w:val="0009726B"/>
    <w:rsid w:val="000A194E"/>
    <w:rsid w:val="000A476D"/>
    <w:rsid w:val="000A4EC3"/>
    <w:rsid w:val="000A5D27"/>
    <w:rsid w:val="000B4B62"/>
    <w:rsid w:val="000B7DB7"/>
    <w:rsid w:val="000C1DB0"/>
    <w:rsid w:val="000C6E7E"/>
    <w:rsid w:val="000C72F8"/>
    <w:rsid w:val="000D2266"/>
    <w:rsid w:val="000D29FA"/>
    <w:rsid w:val="000E5573"/>
    <w:rsid w:val="000F1A34"/>
    <w:rsid w:val="000F657E"/>
    <w:rsid w:val="00100AB8"/>
    <w:rsid w:val="00101B6B"/>
    <w:rsid w:val="00102C09"/>
    <w:rsid w:val="00112A57"/>
    <w:rsid w:val="00124133"/>
    <w:rsid w:val="001277ED"/>
    <w:rsid w:val="00140600"/>
    <w:rsid w:val="00142EC3"/>
    <w:rsid w:val="00142FFA"/>
    <w:rsid w:val="001505C8"/>
    <w:rsid w:val="00153200"/>
    <w:rsid w:val="00153431"/>
    <w:rsid w:val="00153FD2"/>
    <w:rsid w:val="00154852"/>
    <w:rsid w:val="00156E14"/>
    <w:rsid w:val="00170733"/>
    <w:rsid w:val="00172037"/>
    <w:rsid w:val="00172969"/>
    <w:rsid w:val="00175297"/>
    <w:rsid w:val="00175AB1"/>
    <w:rsid w:val="001778D0"/>
    <w:rsid w:val="00180C31"/>
    <w:rsid w:val="00180C88"/>
    <w:rsid w:val="0018209D"/>
    <w:rsid w:val="0018227A"/>
    <w:rsid w:val="001823F0"/>
    <w:rsid w:val="0018426C"/>
    <w:rsid w:val="00185F0F"/>
    <w:rsid w:val="00190784"/>
    <w:rsid w:val="00192FA2"/>
    <w:rsid w:val="00193C4D"/>
    <w:rsid w:val="00197128"/>
    <w:rsid w:val="001A6C94"/>
    <w:rsid w:val="001B3E80"/>
    <w:rsid w:val="001B4F65"/>
    <w:rsid w:val="001B6022"/>
    <w:rsid w:val="001B71DE"/>
    <w:rsid w:val="001C5FEB"/>
    <w:rsid w:val="001C6397"/>
    <w:rsid w:val="001D0180"/>
    <w:rsid w:val="001D023F"/>
    <w:rsid w:val="001D128B"/>
    <w:rsid w:val="001D20BE"/>
    <w:rsid w:val="001D5239"/>
    <w:rsid w:val="001D5A75"/>
    <w:rsid w:val="001D73E3"/>
    <w:rsid w:val="001D7B26"/>
    <w:rsid w:val="001E0C5F"/>
    <w:rsid w:val="001E44D7"/>
    <w:rsid w:val="001E6958"/>
    <w:rsid w:val="001E6B37"/>
    <w:rsid w:val="001F54C4"/>
    <w:rsid w:val="001F5785"/>
    <w:rsid w:val="002001E5"/>
    <w:rsid w:val="002016CA"/>
    <w:rsid w:val="0020402E"/>
    <w:rsid w:val="00212CAC"/>
    <w:rsid w:val="002163CE"/>
    <w:rsid w:val="00220445"/>
    <w:rsid w:val="0022217B"/>
    <w:rsid w:val="002230F6"/>
    <w:rsid w:val="00235A9B"/>
    <w:rsid w:val="00235DB5"/>
    <w:rsid w:val="002468A3"/>
    <w:rsid w:val="00246EE7"/>
    <w:rsid w:val="00247AF4"/>
    <w:rsid w:val="00254324"/>
    <w:rsid w:val="00254707"/>
    <w:rsid w:val="00255DDC"/>
    <w:rsid w:val="00260564"/>
    <w:rsid w:val="002628B2"/>
    <w:rsid w:val="00263392"/>
    <w:rsid w:val="00266ABE"/>
    <w:rsid w:val="00266BDF"/>
    <w:rsid w:val="002707A6"/>
    <w:rsid w:val="00273ED4"/>
    <w:rsid w:val="002768C4"/>
    <w:rsid w:val="0028032D"/>
    <w:rsid w:val="002843B1"/>
    <w:rsid w:val="002843BB"/>
    <w:rsid w:val="0028578A"/>
    <w:rsid w:val="0029261C"/>
    <w:rsid w:val="0029450D"/>
    <w:rsid w:val="002948D4"/>
    <w:rsid w:val="00297FB8"/>
    <w:rsid w:val="002A2104"/>
    <w:rsid w:val="002A2980"/>
    <w:rsid w:val="002A3B93"/>
    <w:rsid w:val="002A454C"/>
    <w:rsid w:val="002A5298"/>
    <w:rsid w:val="002B0606"/>
    <w:rsid w:val="002B0EB5"/>
    <w:rsid w:val="002B26DE"/>
    <w:rsid w:val="002B3F20"/>
    <w:rsid w:val="002B44D6"/>
    <w:rsid w:val="002C3DFD"/>
    <w:rsid w:val="002C52CD"/>
    <w:rsid w:val="002C5E1F"/>
    <w:rsid w:val="002C68ED"/>
    <w:rsid w:val="002D1268"/>
    <w:rsid w:val="002D32BD"/>
    <w:rsid w:val="002E61D2"/>
    <w:rsid w:val="002F0712"/>
    <w:rsid w:val="002F0931"/>
    <w:rsid w:val="002F4043"/>
    <w:rsid w:val="002F47C0"/>
    <w:rsid w:val="002F6F0E"/>
    <w:rsid w:val="003005D4"/>
    <w:rsid w:val="00302259"/>
    <w:rsid w:val="00303FEE"/>
    <w:rsid w:val="003045B1"/>
    <w:rsid w:val="003118D5"/>
    <w:rsid w:val="00311B38"/>
    <w:rsid w:val="00317B99"/>
    <w:rsid w:val="00317D90"/>
    <w:rsid w:val="003261EA"/>
    <w:rsid w:val="00326509"/>
    <w:rsid w:val="003436B5"/>
    <w:rsid w:val="0034477E"/>
    <w:rsid w:val="00350DEC"/>
    <w:rsid w:val="00351812"/>
    <w:rsid w:val="0035288F"/>
    <w:rsid w:val="00352C91"/>
    <w:rsid w:val="00353350"/>
    <w:rsid w:val="003543F2"/>
    <w:rsid w:val="00354B52"/>
    <w:rsid w:val="0035634C"/>
    <w:rsid w:val="00356CD8"/>
    <w:rsid w:val="00360787"/>
    <w:rsid w:val="00363AA7"/>
    <w:rsid w:val="00364907"/>
    <w:rsid w:val="003649F7"/>
    <w:rsid w:val="0036589F"/>
    <w:rsid w:val="00370260"/>
    <w:rsid w:val="00373454"/>
    <w:rsid w:val="00374001"/>
    <w:rsid w:val="00375390"/>
    <w:rsid w:val="003768C2"/>
    <w:rsid w:val="0038347D"/>
    <w:rsid w:val="00384EFD"/>
    <w:rsid w:val="003916D5"/>
    <w:rsid w:val="00394C82"/>
    <w:rsid w:val="00397ED0"/>
    <w:rsid w:val="003A01ED"/>
    <w:rsid w:val="003A09FB"/>
    <w:rsid w:val="003A11F5"/>
    <w:rsid w:val="003A24F5"/>
    <w:rsid w:val="003A3828"/>
    <w:rsid w:val="003A39C2"/>
    <w:rsid w:val="003A44D0"/>
    <w:rsid w:val="003A6AFD"/>
    <w:rsid w:val="003B2494"/>
    <w:rsid w:val="003B255D"/>
    <w:rsid w:val="003B59CB"/>
    <w:rsid w:val="003B69F6"/>
    <w:rsid w:val="003B7C6F"/>
    <w:rsid w:val="003C1AF9"/>
    <w:rsid w:val="003C3682"/>
    <w:rsid w:val="003C432A"/>
    <w:rsid w:val="003C5C20"/>
    <w:rsid w:val="003C6C42"/>
    <w:rsid w:val="003D0E91"/>
    <w:rsid w:val="003D472F"/>
    <w:rsid w:val="003D5A55"/>
    <w:rsid w:val="003D7DDE"/>
    <w:rsid w:val="003E0B4A"/>
    <w:rsid w:val="003E373B"/>
    <w:rsid w:val="003E4C69"/>
    <w:rsid w:val="003F4B19"/>
    <w:rsid w:val="003F4F61"/>
    <w:rsid w:val="003F5038"/>
    <w:rsid w:val="003F6C31"/>
    <w:rsid w:val="00405A76"/>
    <w:rsid w:val="00410EAE"/>
    <w:rsid w:val="004115FB"/>
    <w:rsid w:val="00414C81"/>
    <w:rsid w:val="00414CC0"/>
    <w:rsid w:val="00416209"/>
    <w:rsid w:val="0041719C"/>
    <w:rsid w:val="00420CC1"/>
    <w:rsid w:val="00422023"/>
    <w:rsid w:val="004231F1"/>
    <w:rsid w:val="00424E36"/>
    <w:rsid w:val="00425B79"/>
    <w:rsid w:val="00432A9F"/>
    <w:rsid w:val="00432B72"/>
    <w:rsid w:val="00434039"/>
    <w:rsid w:val="00435A9F"/>
    <w:rsid w:val="0043687D"/>
    <w:rsid w:val="004370D9"/>
    <w:rsid w:val="00440876"/>
    <w:rsid w:val="00440DC7"/>
    <w:rsid w:val="00444561"/>
    <w:rsid w:val="0044561C"/>
    <w:rsid w:val="00446E38"/>
    <w:rsid w:val="00447B41"/>
    <w:rsid w:val="00453F8B"/>
    <w:rsid w:val="00460EC5"/>
    <w:rsid w:val="00462D8B"/>
    <w:rsid w:val="0047006C"/>
    <w:rsid w:val="00474DE2"/>
    <w:rsid w:val="0047697D"/>
    <w:rsid w:val="004807DB"/>
    <w:rsid w:val="00483999"/>
    <w:rsid w:val="00484728"/>
    <w:rsid w:val="00494AC0"/>
    <w:rsid w:val="004A1C23"/>
    <w:rsid w:val="004A1FE8"/>
    <w:rsid w:val="004A280A"/>
    <w:rsid w:val="004A2E67"/>
    <w:rsid w:val="004A7705"/>
    <w:rsid w:val="004B2A7B"/>
    <w:rsid w:val="004B3445"/>
    <w:rsid w:val="004B3B82"/>
    <w:rsid w:val="004B3F8A"/>
    <w:rsid w:val="004B4F83"/>
    <w:rsid w:val="004B51EA"/>
    <w:rsid w:val="004B5DDD"/>
    <w:rsid w:val="004C2F9F"/>
    <w:rsid w:val="004C6898"/>
    <w:rsid w:val="004D04D1"/>
    <w:rsid w:val="004D167E"/>
    <w:rsid w:val="004D6AA4"/>
    <w:rsid w:val="004D6CC2"/>
    <w:rsid w:val="004E0D4A"/>
    <w:rsid w:val="004E2A1A"/>
    <w:rsid w:val="004E379C"/>
    <w:rsid w:val="004E5856"/>
    <w:rsid w:val="004E5A35"/>
    <w:rsid w:val="004E7CAE"/>
    <w:rsid w:val="004F130A"/>
    <w:rsid w:val="004F2015"/>
    <w:rsid w:val="004F637D"/>
    <w:rsid w:val="00501B7C"/>
    <w:rsid w:val="0050220D"/>
    <w:rsid w:val="00503F7F"/>
    <w:rsid w:val="00505543"/>
    <w:rsid w:val="00505E10"/>
    <w:rsid w:val="00510B87"/>
    <w:rsid w:val="00510FE7"/>
    <w:rsid w:val="00513BA4"/>
    <w:rsid w:val="00513D23"/>
    <w:rsid w:val="00516B0D"/>
    <w:rsid w:val="00516B4D"/>
    <w:rsid w:val="0052187B"/>
    <w:rsid w:val="0052564D"/>
    <w:rsid w:val="0054450C"/>
    <w:rsid w:val="00544901"/>
    <w:rsid w:val="00550B37"/>
    <w:rsid w:val="00551F39"/>
    <w:rsid w:val="00552C65"/>
    <w:rsid w:val="005611E9"/>
    <w:rsid w:val="0056255F"/>
    <w:rsid w:val="005641EA"/>
    <w:rsid w:val="00564AD6"/>
    <w:rsid w:val="0056559F"/>
    <w:rsid w:val="00566C28"/>
    <w:rsid w:val="00570F34"/>
    <w:rsid w:val="005722E8"/>
    <w:rsid w:val="00577625"/>
    <w:rsid w:val="005810B8"/>
    <w:rsid w:val="0058332D"/>
    <w:rsid w:val="0058640E"/>
    <w:rsid w:val="00586CF2"/>
    <w:rsid w:val="00590D4B"/>
    <w:rsid w:val="005925EA"/>
    <w:rsid w:val="005A0701"/>
    <w:rsid w:val="005A322D"/>
    <w:rsid w:val="005A67AC"/>
    <w:rsid w:val="005B148C"/>
    <w:rsid w:val="005B14C0"/>
    <w:rsid w:val="005B3A0E"/>
    <w:rsid w:val="005B4EF4"/>
    <w:rsid w:val="005C4081"/>
    <w:rsid w:val="005C6540"/>
    <w:rsid w:val="005C73FF"/>
    <w:rsid w:val="005C776A"/>
    <w:rsid w:val="005D7955"/>
    <w:rsid w:val="005E0EDF"/>
    <w:rsid w:val="005E0F50"/>
    <w:rsid w:val="005E257A"/>
    <w:rsid w:val="005E3E5F"/>
    <w:rsid w:val="005E55AF"/>
    <w:rsid w:val="005F151D"/>
    <w:rsid w:val="005F16EB"/>
    <w:rsid w:val="005F2F34"/>
    <w:rsid w:val="005F3B53"/>
    <w:rsid w:val="006005F1"/>
    <w:rsid w:val="00602A6C"/>
    <w:rsid w:val="00603EC3"/>
    <w:rsid w:val="006054D9"/>
    <w:rsid w:val="00607F3F"/>
    <w:rsid w:val="0061019C"/>
    <w:rsid w:val="00610388"/>
    <w:rsid w:val="00612EEA"/>
    <w:rsid w:val="006138E2"/>
    <w:rsid w:val="00620515"/>
    <w:rsid w:val="00621199"/>
    <w:rsid w:val="00622922"/>
    <w:rsid w:val="00626FDA"/>
    <w:rsid w:val="006273DC"/>
    <w:rsid w:val="006277B3"/>
    <w:rsid w:val="00631BCD"/>
    <w:rsid w:val="006329A6"/>
    <w:rsid w:val="00640401"/>
    <w:rsid w:val="00642C13"/>
    <w:rsid w:val="006511F2"/>
    <w:rsid w:val="00653AF1"/>
    <w:rsid w:val="00654262"/>
    <w:rsid w:val="006544F4"/>
    <w:rsid w:val="0065511C"/>
    <w:rsid w:val="006572A8"/>
    <w:rsid w:val="00660D09"/>
    <w:rsid w:val="0066263A"/>
    <w:rsid w:val="00663044"/>
    <w:rsid w:val="00666252"/>
    <w:rsid w:val="00666473"/>
    <w:rsid w:val="00666C2F"/>
    <w:rsid w:val="00675928"/>
    <w:rsid w:val="00676ECC"/>
    <w:rsid w:val="00676FDE"/>
    <w:rsid w:val="00681AF7"/>
    <w:rsid w:val="00690E51"/>
    <w:rsid w:val="00691469"/>
    <w:rsid w:val="00694D1E"/>
    <w:rsid w:val="00696FAF"/>
    <w:rsid w:val="006A3719"/>
    <w:rsid w:val="006A4295"/>
    <w:rsid w:val="006A776E"/>
    <w:rsid w:val="006B2696"/>
    <w:rsid w:val="006B3872"/>
    <w:rsid w:val="006C0339"/>
    <w:rsid w:val="006C0F53"/>
    <w:rsid w:val="006C6F10"/>
    <w:rsid w:val="006D2080"/>
    <w:rsid w:val="006D2A4E"/>
    <w:rsid w:val="006D57FC"/>
    <w:rsid w:val="006E266D"/>
    <w:rsid w:val="006E70D8"/>
    <w:rsid w:val="006F0115"/>
    <w:rsid w:val="006F0C65"/>
    <w:rsid w:val="006F2D42"/>
    <w:rsid w:val="007063BC"/>
    <w:rsid w:val="00710E18"/>
    <w:rsid w:val="00712058"/>
    <w:rsid w:val="00720710"/>
    <w:rsid w:val="00725EAD"/>
    <w:rsid w:val="0072754B"/>
    <w:rsid w:val="00731307"/>
    <w:rsid w:val="00732B01"/>
    <w:rsid w:val="00732ED4"/>
    <w:rsid w:val="0073405B"/>
    <w:rsid w:val="007409A3"/>
    <w:rsid w:val="007411CB"/>
    <w:rsid w:val="00744882"/>
    <w:rsid w:val="00745B1D"/>
    <w:rsid w:val="00750521"/>
    <w:rsid w:val="00753837"/>
    <w:rsid w:val="00755093"/>
    <w:rsid w:val="00760B27"/>
    <w:rsid w:val="0076153D"/>
    <w:rsid w:val="007630CC"/>
    <w:rsid w:val="0076354F"/>
    <w:rsid w:val="007670DD"/>
    <w:rsid w:val="0077177E"/>
    <w:rsid w:val="00773990"/>
    <w:rsid w:val="00775749"/>
    <w:rsid w:val="007773C0"/>
    <w:rsid w:val="00777B10"/>
    <w:rsid w:val="007803C3"/>
    <w:rsid w:val="00782E2D"/>
    <w:rsid w:val="00783404"/>
    <w:rsid w:val="007835E5"/>
    <w:rsid w:val="007867F1"/>
    <w:rsid w:val="007926C8"/>
    <w:rsid w:val="0079503E"/>
    <w:rsid w:val="007A0AF1"/>
    <w:rsid w:val="007A451A"/>
    <w:rsid w:val="007A5BFF"/>
    <w:rsid w:val="007A6554"/>
    <w:rsid w:val="007B0E3B"/>
    <w:rsid w:val="007B2958"/>
    <w:rsid w:val="007C35CA"/>
    <w:rsid w:val="007C399F"/>
    <w:rsid w:val="007C540D"/>
    <w:rsid w:val="007D1E15"/>
    <w:rsid w:val="007D587E"/>
    <w:rsid w:val="007D58EE"/>
    <w:rsid w:val="007D6EB3"/>
    <w:rsid w:val="007E0AC5"/>
    <w:rsid w:val="007E36FA"/>
    <w:rsid w:val="007E3909"/>
    <w:rsid w:val="007E639A"/>
    <w:rsid w:val="007E7A3B"/>
    <w:rsid w:val="007F00A6"/>
    <w:rsid w:val="007F2544"/>
    <w:rsid w:val="007F6B2F"/>
    <w:rsid w:val="007F7296"/>
    <w:rsid w:val="00805328"/>
    <w:rsid w:val="00811511"/>
    <w:rsid w:val="00812E2E"/>
    <w:rsid w:val="0081610B"/>
    <w:rsid w:val="00816E77"/>
    <w:rsid w:val="00817B7D"/>
    <w:rsid w:val="00823720"/>
    <w:rsid w:val="00824FCD"/>
    <w:rsid w:val="00825A16"/>
    <w:rsid w:val="008360B2"/>
    <w:rsid w:val="008406AE"/>
    <w:rsid w:val="008412DC"/>
    <w:rsid w:val="00842595"/>
    <w:rsid w:val="008427F8"/>
    <w:rsid w:val="00845085"/>
    <w:rsid w:val="008452BD"/>
    <w:rsid w:val="00850533"/>
    <w:rsid w:val="0085088B"/>
    <w:rsid w:val="00852878"/>
    <w:rsid w:val="008632A9"/>
    <w:rsid w:val="00865074"/>
    <w:rsid w:val="00870EF2"/>
    <w:rsid w:val="008738C7"/>
    <w:rsid w:val="00880296"/>
    <w:rsid w:val="008807DD"/>
    <w:rsid w:val="00882DDE"/>
    <w:rsid w:val="00883E11"/>
    <w:rsid w:val="00885210"/>
    <w:rsid w:val="00891D1E"/>
    <w:rsid w:val="00896AC8"/>
    <w:rsid w:val="00896DB0"/>
    <w:rsid w:val="00897347"/>
    <w:rsid w:val="00897A96"/>
    <w:rsid w:val="008A3613"/>
    <w:rsid w:val="008A5038"/>
    <w:rsid w:val="008B009A"/>
    <w:rsid w:val="008B463C"/>
    <w:rsid w:val="008B5BC8"/>
    <w:rsid w:val="008B7ABE"/>
    <w:rsid w:val="008C3E4C"/>
    <w:rsid w:val="008C4641"/>
    <w:rsid w:val="008C481B"/>
    <w:rsid w:val="008D1C16"/>
    <w:rsid w:val="008D6902"/>
    <w:rsid w:val="008E095E"/>
    <w:rsid w:val="008E5B1F"/>
    <w:rsid w:val="008F15D8"/>
    <w:rsid w:val="008F3865"/>
    <w:rsid w:val="008F4B42"/>
    <w:rsid w:val="00904CCB"/>
    <w:rsid w:val="00907BEA"/>
    <w:rsid w:val="00914306"/>
    <w:rsid w:val="00924AE3"/>
    <w:rsid w:val="00930921"/>
    <w:rsid w:val="009338A1"/>
    <w:rsid w:val="00942A46"/>
    <w:rsid w:val="00942EB5"/>
    <w:rsid w:val="00945033"/>
    <w:rsid w:val="00951026"/>
    <w:rsid w:val="00952FBE"/>
    <w:rsid w:val="00955F45"/>
    <w:rsid w:val="0095764E"/>
    <w:rsid w:val="00965B64"/>
    <w:rsid w:val="00965BBC"/>
    <w:rsid w:val="00965D44"/>
    <w:rsid w:val="00966E6A"/>
    <w:rsid w:val="00974EDC"/>
    <w:rsid w:val="00977540"/>
    <w:rsid w:val="00983189"/>
    <w:rsid w:val="00984C7C"/>
    <w:rsid w:val="0098714E"/>
    <w:rsid w:val="009943F1"/>
    <w:rsid w:val="009955AE"/>
    <w:rsid w:val="00995CD2"/>
    <w:rsid w:val="00995D09"/>
    <w:rsid w:val="009966CE"/>
    <w:rsid w:val="00997B61"/>
    <w:rsid w:val="009A3605"/>
    <w:rsid w:val="009A402C"/>
    <w:rsid w:val="009A6449"/>
    <w:rsid w:val="009B1F20"/>
    <w:rsid w:val="009B4B6A"/>
    <w:rsid w:val="009C0962"/>
    <w:rsid w:val="009C0B2A"/>
    <w:rsid w:val="009C59F5"/>
    <w:rsid w:val="009C5DA6"/>
    <w:rsid w:val="009D7460"/>
    <w:rsid w:val="009E113B"/>
    <w:rsid w:val="009E1CB1"/>
    <w:rsid w:val="009E38C1"/>
    <w:rsid w:val="009E3E95"/>
    <w:rsid w:val="009E6734"/>
    <w:rsid w:val="009E706F"/>
    <w:rsid w:val="009E74ED"/>
    <w:rsid w:val="00A00BEA"/>
    <w:rsid w:val="00A01158"/>
    <w:rsid w:val="00A01BA5"/>
    <w:rsid w:val="00A051FA"/>
    <w:rsid w:val="00A05F57"/>
    <w:rsid w:val="00A066FE"/>
    <w:rsid w:val="00A076B2"/>
    <w:rsid w:val="00A10806"/>
    <w:rsid w:val="00A11591"/>
    <w:rsid w:val="00A126AB"/>
    <w:rsid w:val="00A13007"/>
    <w:rsid w:val="00A14A22"/>
    <w:rsid w:val="00A15E7A"/>
    <w:rsid w:val="00A16DBE"/>
    <w:rsid w:val="00A23832"/>
    <w:rsid w:val="00A242BA"/>
    <w:rsid w:val="00A24FC0"/>
    <w:rsid w:val="00A264F0"/>
    <w:rsid w:val="00A269F5"/>
    <w:rsid w:val="00A33D5B"/>
    <w:rsid w:val="00A43957"/>
    <w:rsid w:val="00A440F3"/>
    <w:rsid w:val="00A512A4"/>
    <w:rsid w:val="00A57DAE"/>
    <w:rsid w:val="00A62D7C"/>
    <w:rsid w:val="00A665C5"/>
    <w:rsid w:val="00A74AF2"/>
    <w:rsid w:val="00A84AEE"/>
    <w:rsid w:val="00A9050D"/>
    <w:rsid w:val="00A913A9"/>
    <w:rsid w:val="00A9503C"/>
    <w:rsid w:val="00AA0D3C"/>
    <w:rsid w:val="00AA22E9"/>
    <w:rsid w:val="00AA2BA3"/>
    <w:rsid w:val="00AA4430"/>
    <w:rsid w:val="00AA6D6A"/>
    <w:rsid w:val="00AB2946"/>
    <w:rsid w:val="00AB3E98"/>
    <w:rsid w:val="00AC0543"/>
    <w:rsid w:val="00AC4DEE"/>
    <w:rsid w:val="00AC52ED"/>
    <w:rsid w:val="00AC6161"/>
    <w:rsid w:val="00AD17E5"/>
    <w:rsid w:val="00AD2D01"/>
    <w:rsid w:val="00AD4522"/>
    <w:rsid w:val="00AD53B5"/>
    <w:rsid w:val="00AE0B0A"/>
    <w:rsid w:val="00AE0DDF"/>
    <w:rsid w:val="00AE1714"/>
    <w:rsid w:val="00AE62D0"/>
    <w:rsid w:val="00AE7F09"/>
    <w:rsid w:val="00AF15EA"/>
    <w:rsid w:val="00AF19A3"/>
    <w:rsid w:val="00AF6C2C"/>
    <w:rsid w:val="00AF771B"/>
    <w:rsid w:val="00AF7891"/>
    <w:rsid w:val="00B0035F"/>
    <w:rsid w:val="00B0174E"/>
    <w:rsid w:val="00B02FD5"/>
    <w:rsid w:val="00B04BA2"/>
    <w:rsid w:val="00B05092"/>
    <w:rsid w:val="00B05A66"/>
    <w:rsid w:val="00B112A7"/>
    <w:rsid w:val="00B12A7C"/>
    <w:rsid w:val="00B13445"/>
    <w:rsid w:val="00B13819"/>
    <w:rsid w:val="00B17131"/>
    <w:rsid w:val="00B20691"/>
    <w:rsid w:val="00B25EFD"/>
    <w:rsid w:val="00B25F92"/>
    <w:rsid w:val="00B26983"/>
    <w:rsid w:val="00B34948"/>
    <w:rsid w:val="00B370FF"/>
    <w:rsid w:val="00B37B33"/>
    <w:rsid w:val="00B42CF5"/>
    <w:rsid w:val="00B43DC1"/>
    <w:rsid w:val="00B44B3C"/>
    <w:rsid w:val="00B4507F"/>
    <w:rsid w:val="00B463AE"/>
    <w:rsid w:val="00B5234A"/>
    <w:rsid w:val="00B62473"/>
    <w:rsid w:val="00B632B2"/>
    <w:rsid w:val="00B63C05"/>
    <w:rsid w:val="00B64733"/>
    <w:rsid w:val="00B7374D"/>
    <w:rsid w:val="00B752C1"/>
    <w:rsid w:val="00B77445"/>
    <w:rsid w:val="00B83B6E"/>
    <w:rsid w:val="00B87F23"/>
    <w:rsid w:val="00B9163C"/>
    <w:rsid w:val="00B93728"/>
    <w:rsid w:val="00B94DAA"/>
    <w:rsid w:val="00B9575D"/>
    <w:rsid w:val="00BA059C"/>
    <w:rsid w:val="00BA531A"/>
    <w:rsid w:val="00BB30B4"/>
    <w:rsid w:val="00BB3D95"/>
    <w:rsid w:val="00BB4C73"/>
    <w:rsid w:val="00BC05D5"/>
    <w:rsid w:val="00BC0BB3"/>
    <w:rsid w:val="00BC0BF1"/>
    <w:rsid w:val="00BC1B85"/>
    <w:rsid w:val="00BC4731"/>
    <w:rsid w:val="00BC606C"/>
    <w:rsid w:val="00BC60C2"/>
    <w:rsid w:val="00BC623E"/>
    <w:rsid w:val="00BD4066"/>
    <w:rsid w:val="00BD5CFF"/>
    <w:rsid w:val="00BE003E"/>
    <w:rsid w:val="00BE014B"/>
    <w:rsid w:val="00BE0869"/>
    <w:rsid w:val="00BE324B"/>
    <w:rsid w:val="00BE5F75"/>
    <w:rsid w:val="00BF0D89"/>
    <w:rsid w:val="00BF3E2C"/>
    <w:rsid w:val="00BF466F"/>
    <w:rsid w:val="00BF78B8"/>
    <w:rsid w:val="00C0674E"/>
    <w:rsid w:val="00C07F7A"/>
    <w:rsid w:val="00C212DD"/>
    <w:rsid w:val="00C249CC"/>
    <w:rsid w:val="00C26555"/>
    <w:rsid w:val="00C26EDC"/>
    <w:rsid w:val="00C278A4"/>
    <w:rsid w:val="00C37A4F"/>
    <w:rsid w:val="00C4398A"/>
    <w:rsid w:val="00C465EF"/>
    <w:rsid w:val="00C50CAE"/>
    <w:rsid w:val="00C54F05"/>
    <w:rsid w:val="00C5521E"/>
    <w:rsid w:val="00C552FD"/>
    <w:rsid w:val="00C55E33"/>
    <w:rsid w:val="00C67827"/>
    <w:rsid w:val="00C67B25"/>
    <w:rsid w:val="00C70541"/>
    <w:rsid w:val="00C749E1"/>
    <w:rsid w:val="00C75DD2"/>
    <w:rsid w:val="00C76F2C"/>
    <w:rsid w:val="00C81C41"/>
    <w:rsid w:val="00C83A42"/>
    <w:rsid w:val="00C87358"/>
    <w:rsid w:val="00C918D9"/>
    <w:rsid w:val="00C92B44"/>
    <w:rsid w:val="00C93557"/>
    <w:rsid w:val="00CA4F18"/>
    <w:rsid w:val="00CA6A7C"/>
    <w:rsid w:val="00CA6B1D"/>
    <w:rsid w:val="00CA7E0E"/>
    <w:rsid w:val="00CB217A"/>
    <w:rsid w:val="00CB3381"/>
    <w:rsid w:val="00CB4562"/>
    <w:rsid w:val="00CB4A71"/>
    <w:rsid w:val="00CB774A"/>
    <w:rsid w:val="00CC27B3"/>
    <w:rsid w:val="00CC6D64"/>
    <w:rsid w:val="00CD445E"/>
    <w:rsid w:val="00CD55DD"/>
    <w:rsid w:val="00CD7748"/>
    <w:rsid w:val="00CE13E8"/>
    <w:rsid w:val="00CE2BD3"/>
    <w:rsid w:val="00CE3566"/>
    <w:rsid w:val="00CE7EBA"/>
    <w:rsid w:val="00CF4094"/>
    <w:rsid w:val="00CF63E6"/>
    <w:rsid w:val="00CF76CB"/>
    <w:rsid w:val="00D04B56"/>
    <w:rsid w:val="00D05B0C"/>
    <w:rsid w:val="00D06C57"/>
    <w:rsid w:val="00D149BE"/>
    <w:rsid w:val="00D14D8A"/>
    <w:rsid w:val="00D17D77"/>
    <w:rsid w:val="00D223FA"/>
    <w:rsid w:val="00D31930"/>
    <w:rsid w:val="00D32B32"/>
    <w:rsid w:val="00D338FD"/>
    <w:rsid w:val="00D34F81"/>
    <w:rsid w:val="00D3665E"/>
    <w:rsid w:val="00D37D27"/>
    <w:rsid w:val="00D404A9"/>
    <w:rsid w:val="00D411E2"/>
    <w:rsid w:val="00D54453"/>
    <w:rsid w:val="00D559DF"/>
    <w:rsid w:val="00D62F35"/>
    <w:rsid w:val="00D70EAC"/>
    <w:rsid w:val="00D7533C"/>
    <w:rsid w:val="00D77588"/>
    <w:rsid w:val="00D86AC9"/>
    <w:rsid w:val="00D9007F"/>
    <w:rsid w:val="00D910D6"/>
    <w:rsid w:val="00D944C3"/>
    <w:rsid w:val="00D9617F"/>
    <w:rsid w:val="00D96E53"/>
    <w:rsid w:val="00D9785C"/>
    <w:rsid w:val="00DA09AB"/>
    <w:rsid w:val="00DA312B"/>
    <w:rsid w:val="00DA3447"/>
    <w:rsid w:val="00DA35C4"/>
    <w:rsid w:val="00DA4E6C"/>
    <w:rsid w:val="00DA671B"/>
    <w:rsid w:val="00DA6882"/>
    <w:rsid w:val="00DB5C47"/>
    <w:rsid w:val="00DB61AA"/>
    <w:rsid w:val="00DC046E"/>
    <w:rsid w:val="00DC3533"/>
    <w:rsid w:val="00DC5FEE"/>
    <w:rsid w:val="00DC7FC4"/>
    <w:rsid w:val="00DD5221"/>
    <w:rsid w:val="00DD560C"/>
    <w:rsid w:val="00DE57BB"/>
    <w:rsid w:val="00DF1FD5"/>
    <w:rsid w:val="00DF20B9"/>
    <w:rsid w:val="00DF3BD2"/>
    <w:rsid w:val="00E02A0B"/>
    <w:rsid w:val="00E05200"/>
    <w:rsid w:val="00E07689"/>
    <w:rsid w:val="00E13476"/>
    <w:rsid w:val="00E1460A"/>
    <w:rsid w:val="00E146DF"/>
    <w:rsid w:val="00E147FD"/>
    <w:rsid w:val="00E17286"/>
    <w:rsid w:val="00E21BB0"/>
    <w:rsid w:val="00E231FC"/>
    <w:rsid w:val="00E259FB"/>
    <w:rsid w:val="00E429A6"/>
    <w:rsid w:val="00E43B3C"/>
    <w:rsid w:val="00E45C99"/>
    <w:rsid w:val="00E541AF"/>
    <w:rsid w:val="00E57A71"/>
    <w:rsid w:val="00E60482"/>
    <w:rsid w:val="00E64DAD"/>
    <w:rsid w:val="00E65883"/>
    <w:rsid w:val="00E671B1"/>
    <w:rsid w:val="00E7423D"/>
    <w:rsid w:val="00E7687F"/>
    <w:rsid w:val="00E815CF"/>
    <w:rsid w:val="00E81AF1"/>
    <w:rsid w:val="00E82803"/>
    <w:rsid w:val="00E92FD9"/>
    <w:rsid w:val="00E93EDC"/>
    <w:rsid w:val="00E93F43"/>
    <w:rsid w:val="00E963BD"/>
    <w:rsid w:val="00EA67C5"/>
    <w:rsid w:val="00EA7AB1"/>
    <w:rsid w:val="00EB015C"/>
    <w:rsid w:val="00EB509A"/>
    <w:rsid w:val="00EC20A5"/>
    <w:rsid w:val="00EC4DB9"/>
    <w:rsid w:val="00EC70B7"/>
    <w:rsid w:val="00ED5E0A"/>
    <w:rsid w:val="00EE0C0F"/>
    <w:rsid w:val="00EE14A0"/>
    <w:rsid w:val="00EF11E3"/>
    <w:rsid w:val="00EF180B"/>
    <w:rsid w:val="00EF6E70"/>
    <w:rsid w:val="00F1327B"/>
    <w:rsid w:val="00F17C19"/>
    <w:rsid w:val="00F212CA"/>
    <w:rsid w:val="00F2407B"/>
    <w:rsid w:val="00F26E52"/>
    <w:rsid w:val="00F30352"/>
    <w:rsid w:val="00F31CE5"/>
    <w:rsid w:val="00F34DB1"/>
    <w:rsid w:val="00F429AE"/>
    <w:rsid w:val="00F42D1A"/>
    <w:rsid w:val="00F53DFB"/>
    <w:rsid w:val="00F54578"/>
    <w:rsid w:val="00F555A8"/>
    <w:rsid w:val="00F56272"/>
    <w:rsid w:val="00F565DD"/>
    <w:rsid w:val="00F60AF8"/>
    <w:rsid w:val="00F6266C"/>
    <w:rsid w:val="00F6325E"/>
    <w:rsid w:val="00F71112"/>
    <w:rsid w:val="00F73753"/>
    <w:rsid w:val="00F75AEA"/>
    <w:rsid w:val="00F77905"/>
    <w:rsid w:val="00F77E3A"/>
    <w:rsid w:val="00F81CCB"/>
    <w:rsid w:val="00F83FD1"/>
    <w:rsid w:val="00F91E54"/>
    <w:rsid w:val="00F92332"/>
    <w:rsid w:val="00F92E3B"/>
    <w:rsid w:val="00F93222"/>
    <w:rsid w:val="00FA18F8"/>
    <w:rsid w:val="00FA6CCC"/>
    <w:rsid w:val="00FA6F2F"/>
    <w:rsid w:val="00FB09D6"/>
    <w:rsid w:val="00FB0E6B"/>
    <w:rsid w:val="00FB10AE"/>
    <w:rsid w:val="00FB5DC9"/>
    <w:rsid w:val="00FB5F59"/>
    <w:rsid w:val="00FB645A"/>
    <w:rsid w:val="00FC001C"/>
    <w:rsid w:val="00FC5BFB"/>
    <w:rsid w:val="00FC7F0A"/>
    <w:rsid w:val="00FE044D"/>
    <w:rsid w:val="00FE1FF9"/>
    <w:rsid w:val="00FE37B9"/>
    <w:rsid w:val="00FF0ABA"/>
    <w:rsid w:val="00FF1281"/>
    <w:rsid w:val="00FF1E49"/>
    <w:rsid w:val="00FF227F"/>
    <w:rsid w:val="00FF3B00"/>
    <w:rsid w:val="00FF4B05"/>
    <w:rsid w:val="00FF58A2"/>
    <w:rsid w:val="00FF6FF6"/>
    <w:rsid w:val="00FF79B9"/>
  </w:rsids>
  <m:mathPr>
    <m:mathFont m:val="Cambria Math"/>
    <m:brkBin m:val="before"/>
    <m:brkBinSub m:val="--"/>
    <m:smallFrac m:val="0"/>
    <m:dispDef/>
    <m:lMargin m:val="0"/>
    <m:rMargin m:val="0"/>
    <m:defJc m:val="centerGroup"/>
    <m:wrapIndent m:val="1440"/>
    <m:intLim m:val="subSup"/>
    <m:naryLim m:val="undOvr"/>
  </m:mathPr>
  <w:themeFontLang w:val="hr-HR"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A525844"/>
  <w14:defaultImageDpi w14:val="32767"/>
  <w15:chartTrackingRefBased/>
  <w15:docId w15:val="{EFDDE7F9-E6FF-4DAA-807A-FDD21CD6C1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05B0C"/>
    <w:pPr>
      <w:spacing w:before="200" w:after="200" w:line="276" w:lineRule="auto"/>
      <w:jc w:val="both"/>
    </w:pPr>
    <w:rPr>
      <w:rFonts w:ascii="Arial" w:eastAsia="Times New Roman" w:hAnsi="Arial" w:cs="Times New Roman"/>
      <w:lang w:val="en-US"/>
    </w:rPr>
  </w:style>
  <w:style w:type="paragraph" w:styleId="Heading1">
    <w:name w:val="heading 1"/>
    <w:basedOn w:val="Normal"/>
    <w:next w:val="Normal"/>
    <w:link w:val="Heading1Char1"/>
    <w:uiPriority w:val="9"/>
    <w:qFormat/>
    <w:rsid w:val="0029261C"/>
    <w:pPr>
      <w:keepNext/>
      <w:keepLines/>
      <w:numPr>
        <w:numId w:val="6"/>
      </w:numPr>
      <w:spacing w:before="240" w:after="240"/>
      <w:outlineLvl w:val="0"/>
    </w:pPr>
    <w:rPr>
      <w:rFonts w:eastAsia="Calibri"/>
      <w:b/>
      <w:bCs/>
      <w:szCs w:val="28"/>
    </w:rPr>
  </w:style>
  <w:style w:type="paragraph" w:styleId="Heading2">
    <w:name w:val="heading 2"/>
    <w:basedOn w:val="Normal"/>
    <w:next w:val="Normal"/>
    <w:link w:val="Heading2Char1"/>
    <w:uiPriority w:val="9"/>
    <w:qFormat/>
    <w:rsid w:val="00AA4430"/>
    <w:pPr>
      <w:keepNext/>
      <w:keepLines/>
      <w:numPr>
        <w:ilvl w:val="1"/>
        <w:numId w:val="6"/>
      </w:numPr>
      <w:spacing w:before="240"/>
      <w:outlineLvl w:val="1"/>
    </w:pPr>
    <w:rPr>
      <w:rFonts w:eastAsia="Calibri"/>
      <w:b/>
      <w:bCs/>
      <w:szCs w:val="26"/>
      <w:lang w:val="hr-HR" w:eastAsia="hr-HR"/>
    </w:rPr>
  </w:style>
  <w:style w:type="paragraph" w:styleId="Heading3">
    <w:name w:val="heading 3"/>
    <w:basedOn w:val="Normal"/>
    <w:next w:val="Normal"/>
    <w:link w:val="Heading3Char1"/>
    <w:uiPriority w:val="9"/>
    <w:qFormat/>
    <w:rsid w:val="00AA4430"/>
    <w:pPr>
      <w:keepNext/>
      <w:keepLines/>
      <w:numPr>
        <w:ilvl w:val="2"/>
        <w:numId w:val="6"/>
      </w:numPr>
      <w:outlineLvl w:val="2"/>
    </w:pPr>
    <w:rPr>
      <w:rFonts w:eastAsia="Calibri"/>
      <w:b/>
      <w:bCs/>
    </w:rPr>
  </w:style>
  <w:style w:type="paragraph" w:styleId="Heading4">
    <w:name w:val="heading 4"/>
    <w:basedOn w:val="Normal"/>
    <w:next w:val="Normal"/>
    <w:link w:val="Heading4Char1"/>
    <w:uiPriority w:val="9"/>
    <w:qFormat/>
    <w:rsid w:val="00852878"/>
    <w:pPr>
      <w:keepNext/>
      <w:keepLines/>
      <w:numPr>
        <w:ilvl w:val="3"/>
        <w:numId w:val="6"/>
      </w:numPr>
      <w:tabs>
        <w:tab w:val="left" w:pos="900"/>
      </w:tabs>
      <w:outlineLvl w:val="3"/>
    </w:pPr>
    <w:rPr>
      <w:rFonts w:ascii="Trebuchet MS" w:eastAsia="Calibri" w:hAnsi="Trebuchet MS"/>
      <w:bCs/>
      <w:iCs/>
      <w:sz w:val="20"/>
    </w:rPr>
  </w:style>
  <w:style w:type="paragraph" w:styleId="Heading5">
    <w:name w:val="heading 5"/>
    <w:basedOn w:val="Normal"/>
    <w:next w:val="Normal"/>
    <w:link w:val="Heading5Char1"/>
    <w:uiPriority w:val="9"/>
    <w:qFormat/>
    <w:rsid w:val="00852878"/>
    <w:pPr>
      <w:keepNext/>
      <w:keepLines/>
      <w:spacing w:after="0"/>
      <w:outlineLvl w:val="4"/>
    </w:pPr>
    <w:rPr>
      <w:rFonts w:ascii="Cambria" w:eastAsia="Calibri" w:hAnsi="Cambria"/>
      <w:color w:val="243F60"/>
    </w:rPr>
  </w:style>
  <w:style w:type="paragraph" w:styleId="Heading6">
    <w:name w:val="heading 6"/>
    <w:basedOn w:val="Normal"/>
    <w:next w:val="Normal"/>
    <w:link w:val="Heading6Char1"/>
    <w:uiPriority w:val="9"/>
    <w:qFormat/>
    <w:rsid w:val="00852878"/>
    <w:pPr>
      <w:keepNext/>
      <w:keepLines/>
      <w:spacing w:after="0"/>
      <w:outlineLvl w:val="5"/>
    </w:pPr>
    <w:rPr>
      <w:rFonts w:ascii="Cambria" w:eastAsia="Calibri" w:hAnsi="Cambria"/>
      <w:i/>
      <w:iCs/>
      <w:color w:val="243F60"/>
    </w:rPr>
  </w:style>
  <w:style w:type="paragraph" w:styleId="Heading7">
    <w:name w:val="heading 7"/>
    <w:basedOn w:val="Normal"/>
    <w:next w:val="Normal"/>
    <w:link w:val="Heading7Char1"/>
    <w:uiPriority w:val="9"/>
    <w:qFormat/>
    <w:rsid w:val="00852878"/>
    <w:pPr>
      <w:keepNext/>
      <w:keepLines/>
      <w:spacing w:after="0"/>
      <w:outlineLvl w:val="6"/>
    </w:pPr>
    <w:rPr>
      <w:rFonts w:ascii="Cambria" w:eastAsia="Calibri" w:hAnsi="Cambria"/>
      <w:i/>
      <w:iCs/>
      <w:color w:val="404040"/>
    </w:rPr>
  </w:style>
  <w:style w:type="paragraph" w:styleId="Heading8">
    <w:name w:val="heading 8"/>
    <w:basedOn w:val="Normal"/>
    <w:next w:val="Normal"/>
    <w:link w:val="Heading8Char1"/>
    <w:uiPriority w:val="9"/>
    <w:qFormat/>
    <w:rsid w:val="00852878"/>
    <w:pPr>
      <w:keepNext/>
      <w:keepLines/>
      <w:spacing w:after="0"/>
      <w:outlineLvl w:val="7"/>
    </w:pPr>
    <w:rPr>
      <w:rFonts w:ascii="Cambria" w:eastAsia="Calibri" w:hAnsi="Cambria"/>
      <w:color w:val="404040"/>
      <w:sz w:val="20"/>
      <w:szCs w:val="20"/>
    </w:rPr>
  </w:style>
  <w:style w:type="paragraph" w:styleId="Heading9">
    <w:name w:val="heading 9"/>
    <w:basedOn w:val="Normal"/>
    <w:next w:val="Normal"/>
    <w:link w:val="Heading9Char1"/>
    <w:uiPriority w:val="9"/>
    <w:qFormat/>
    <w:rsid w:val="00852878"/>
    <w:pPr>
      <w:keepNext/>
      <w:keepLines/>
      <w:spacing w:after="0"/>
      <w:outlineLvl w:val="8"/>
    </w:pPr>
    <w:rPr>
      <w:rFonts w:ascii="Cambria" w:eastAsia="Calibri"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
    <w:rsid w:val="00852878"/>
    <w:rPr>
      <w:rFonts w:asciiTheme="majorHAnsi" w:eastAsiaTheme="majorEastAsia" w:hAnsiTheme="majorHAnsi" w:cstheme="majorBidi"/>
      <w:color w:val="2E74B5" w:themeColor="accent1" w:themeShade="BF"/>
      <w:sz w:val="32"/>
      <w:szCs w:val="32"/>
      <w:lang w:val="en-US"/>
    </w:rPr>
  </w:style>
  <w:style w:type="character" w:customStyle="1" w:styleId="Heading2Char">
    <w:name w:val="Heading 2 Char"/>
    <w:basedOn w:val="DefaultParagraphFont"/>
    <w:uiPriority w:val="9"/>
    <w:rsid w:val="00852878"/>
    <w:rPr>
      <w:rFonts w:asciiTheme="majorHAnsi" w:eastAsiaTheme="majorEastAsia" w:hAnsiTheme="majorHAnsi" w:cstheme="majorBidi"/>
      <w:color w:val="2E74B5" w:themeColor="accent1" w:themeShade="BF"/>
      <w:sz w:val="26"/>
      <w:szCs w:val="26"/>
      <w:lang w:val="en-US"/>
    </w:rPr>
  </w:style>
  <w:style w:type="character" w:customStyle="1" w:styleId="Heading3Char">
    <w:name w:val="Heading 3 Char"/>
    <w:basedOn w:val="DefaultParagraphFont"/>
    <w:uiPriority w:val="9"/>
    <w:rsid w:val="00852878"/>
    <w:rPr>
      <w:rFonts w:asciiTheme="majorHAnsi" w:eastAsiaTheme="majorEastAsia" w:hAnsiTheme="majorHAnsi" w:cstheme="majorBidi"/>
      <w:color w:val="1F4D78" w:themeColor="accent1" w:themeShade="7F"/>
      <w:sz w:val="24"/>
      <w:szCs w:val="24"/>
      <w:lang w:val="en-US"/>
    </w:rPr>
  </w:style>
  <w:style w:type="character" w:customStyle="1" w:styleId="Heading4Char">
    <w:name w:val="Heading 4 Char"/>
    <w:basedOn w:val="DefaultParagraphFont"/>
    <w:uiPriority w:val="9"/>
    <w:rsid w:val="00852878"/>
    <w:rPr>
      <w:rFonts w:asciiTheme="majorHAnsi" w:eastAsiaTheme="majorEastAsia" w:hAnsiTheme="majorHAnsi" w:cstheme="majorBidi"/>
      <w:i/>
      <w:iCs/>
      <w:color w:val="2E74B5" w:themeColor="accent1" w:themeShade="BF"/>
      <w:lang w:val="en-US"/>
    </w:rPr>
  </w:style>
  <w:style w:type="character" w:customStyle="1" w:styleId="Heading5Char">
    <w:name w:val="Heading 5 Char"/>
    <w:basedOn w:val="DefaultParagraphFont"/>
    <w:uiPriority w:val="9"/>
    <w:rsid w:val="00852878"/>
    <w:rPr>
      <w:rFonts w:asciiTheme="majorHAnsi" w:eastAsiaTheme="majorEastAsia" w:hAnsiTheme="majorHAnsi" w:cstheme="majorBidi"/>
      <w:color w:val="2E74B5" w:themeColor="accent1" w:themeShade="BF"/>
      <w:lang w:val="en-US"/>
    </w:rPr>
  </w:style>
  <w:style w:type="character" w:customStyle="1" w:styleId="Heading6Char">
    <w:name w:val="Heading 6 Char"/>
    <w:basedOn w:val="DefaultParagraphFont"/>
    <w:uiPriority w:val="9"/>
    <w:rsid w:val="00852878"/>
    <w:rPr>
      <w:rFonts w:asciiTheme="majorHAnsi" w:eastAsiaTheme="majorEastAsia" w:hAnsiTheme="majorHAnsi" w:cstheme="majorBidi"/>
      <w:color w:val="1F4D78" w:themeColor="accent1" w:themeShade="7F"/>
      <w:lang w:val="en-US"/>
    </w:rPr>
  </w:style>
  <w:style w:type="character" w:customStyle="1" w:styleId="Heading7Char">
    <w:name w:val="Heading 7 Char"/>
    <w:basedOn w:val="DefaultParagraphFont"/>
    <w:uiPriority w:val="99"/>
    <w:rsid w:val="00852878"/>
    <w:rPr>
      <w:rFonts w:asciiTheme="majorHAnsi" w:eastAsiaTheme="majorEastAsia" w:hAnsiTheme="majorHAnsi" w:cstheme="majorBidi"/>
      <w:i/>
      <w:iCs/>
      <w:color w:val="1F4D78" w:themeColor="accent1" w:themeShade="7F"/>
      <w:lang w:val="en-US"/>
    </w:rPr>
  </w:style>
  <w:style w:type="character" w:customStyle="1" w:styleId="Heading8Char">
    <w:name w:val="Heading 8 Char"/>
    <w:basedOn w:val="DefaultParagraphFont"/>
    <w:uiPriority w:val="9"/>
    <w:rsid w:val="00852878"/>
    <w:rPr>
      <w:rFonts w:asciiTheme="majorHAnsi" w:eastAsiaTheme="majorEastAsia" w:hAnsiTheme="majorHAnsi" w:cstheme="majorBidi"/>
      <w:color w:val="272727" w:themeColor="text1" w:themeTint="D8"/>
      <w:sz w:val="21"/>
      <w:szCs w:val="21"/>
      <w:lang w:val="en-US"/>
    </w:rPr>
  </w:style>
  <w:style w:type="character" w:customStyle="1" w:styleId="Heading9Char">
    <w:name w:val="Heading 9 Char"/>
    <w:basedOn w:val="DefaultParagraphFont"/>
    <w:uiPriority w:val="9"/>
    <w:rsid w:val="00852878"/>
    <w:rPr>
      <w:rFonts w:asciiTheme="majorHAnsi" w:eastAsiaTheme="majorEastAsia" w:hAnsiTheme="majorHAnsi" w:cstheme="majorBidi"/>
      <w:i/>
      <w:iCs/>
      <w:color w:val="272727" w:themeColor="text1" w:themeTint="D8"/>
      <w:sz w:val="21"/>
      <w:szCs w:val="21"/>
      <w:lang w:val="en-US"/>
    </w:rPr>
  </w:style>
  <w:style w:type="character" w:customStyle="1" w:styleId="Heading1Char1">
    <w:name w:val="Heading 1 Char1"/>
    <w:link w:val="Heading1"/>
    <w:uiPriority w:val="9"/>
    <w:locked/>
    <w:rsid w:val="0029261C"/>
    <w:rPr>
      <w:rFonts w:ascii="Arial" w:eastAsia="Calibri" w:hAnsi="Arial" w:cs="Times New Roman"/>
      <w:b/>
      <w:bCs/>
      <w:szCs w:val="28"/>
      <w:lang w:val="en-US"/>
    </w:rPr>
  </w:style>
  <w:style w:type="character" w:customStyle="1" w:styleId="Heading2Char1">
    <w:name w:val="Heading 2 Char1"/>
    <w:link w:val="Heading2"/>
    <w:uiPriority w:val="9"/>
    <w:locked/>
    <w:rsid w:val="00AA4430"/>
    <w:rPr>
      <w:rFonts w:ascii="Arial" w:eastAsia="Calibri" w:hAnsi="Arial" w:cs="Times New Roman"/>
      <w:b/>
      <w:bCs/>
      <w:szCs w:val="26"/>
      <w:lang w:eastAsia="hr-HR"/>
    </w:rPr>
  </w:style>
  <w:style w:type="character" w:customStyle="1" w:styleId="Heading3Char1">
    <w:name w:val="Heading 3 Char1"/>
    <w:link w:val="Heading3"/>
    <w:uiPriority w:val="9"/>
    <w:locked/>
    <w:rsid w:val="00AA4430"/>
    <w:rPr>
      <w:rFonts w:ascii="Arial" w:eastAsia="Calibri" w:hAnsi="Arial" w:cs="Times New Roman"/>
      <w:b/>
      <w:bCs/>
      <w:lang w:val="en-US"/>
    </w:rPr>
  </w:style>
  <w:style w:type="character" w:customStyle="1" w:styleId="Heading4Char1">
    <w:name w:val="Heading 4 Char1"/>
    <w:link w:val="Heading4"/>
    <w:uiPriority w:val="9"/>
    <w:locked/>
    <w:rsid w:val="00852878"/>
    <w:rPr>
      <w:rFonts w:ascii="Trebuchet MS" w:eastAsia="Calibri" w:hAnsi="Trebuchet MS" w:cs="Times New Roman"/>
      <w:bCs/>
      <w:iCs/>
      <w:sz w:val="20"/>
      <w:lang w:val="en-US"/>
    </w:rPr>
  </w:style>
  <w:style w:type="character" w:customStyle="1" w:styleId="Heading5Char1">
    <w:name w:val="Heading 5 Char1"/>
    <w:link w:val="Heading5"/>
    <w:uiPriority w:val="99"/>
    <w:locked/>
    <w:rsid w:val="00852878"/>
    <w:rPr>
      <w:rFonts w:ascii="Cambria" w:eastAsia="Calibri" w:hAnsi="Cambria" w:cs="Times New Roman"/>
      <w:color w:val="243F60"/>
      <w:lang w:val="en-US"/>
    </w:rPr>
  </w:style>
  <w:style w:type="character" w:customStyle="1" w:styleId="Heading6Char1">
    <w:name w:val="Heading 6 Char1"/>
    <w:link w:val="Heading6"/>
    <w:uiPriority w:val="99"/>
    <w:locked/>
    <w:rsid w:val="00852878"/>
    <w:rPr>
      <w:rFonts w:ascii="Cambria" w:eastAsia="Calibri" w:hAnsi="Cambria" w:cs="Times New Roman"/>
      <w:i/>
      <w:iCs/>
      <w:color w:val="243F60"/>
      <w:lang w:val="en-US"/>
    </w:rPr>
  </w:style>
  <w:style w:type="character" w:customStyle="1" w:styleId="Heading7Char1">
    <w:name w:val="Heading 7 Char1"/>
    <w:link w:val="Heading7"/>
    <w:uiPriority w:val="99"/>
    <w:locked/>
    <w:rsid w:val="00852878"/>
    <w:rPr>
      <w:rFonts w:ascii="Cambria" w:eastAsia="Calibri" w:hAnsi="Cambria" w:cs="Times New Roman"/>
      <w:i/>
      <w:iCs/>
      <w:color w:val="404040"/>
      <w:lang w:val="en-US"/>
    </w:rPr>
  </w:style>
  <w:style w:type="character" w:customStyle="1" w:styleId="Heading8Char1">
    <w:name w:val="Heading 8 Char1"/>
    <w:link w:val="Heading8"/>
    <w:uiPriority w:val="99"/>
    <w:locked/>
    <w:rsid w:val="00852878"/>
    <w:rPr>
      <w:rFonts w:ascii="Cambria" w:eastAsia="Calibri" w:hAnsi="Cambria" w:cs="Times New Roman"/>
      <w:color w:val="404040"/>
      <w:sz w:val="20"/>
      <w:szCs w:val="20"/>
      <w:lang w:val="en-US"/>
    </w:rPr>
  </w:style>
  <w:style w:type="character" w:customStyle="1" w:styleId="Heading9Char1">
    <w:name w:val="Heading 9 Char1"/>
    <w:link w:val="Heading9"/>
    <w:uiPriority w:val="99"/>
    <w:locked/>
    <w:rsid w:val="00852878"/>
    <w:rPr>
      <w:rFonts w:ascii="Cambria" w:eastAsia="Calibri" w:hAnsi="Cambria" w:cs="Times New Roman"/>
      <w:i/>
      <w:iCs/>
      <w:color w:val="404040"/>
      <w:sz w:val="20"/>
      <w:szCs w:val="20"/>
      <w:lang w:val="en-US"/>
    </w:rPr>
  </w:style>
  <w:style w:type="paragraph" w:styleId="BalloonText">
    <w:name w:val="Balloon Text"/>
    <w:basedOn w:val="Normal"/>
    <w:link w:val="BalloonTextChar"/>
    <w:uiPriority w:val="99"/>
    <w:semiHidden/>
    <w:rsid w:val="0085287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52878"/>
    <w:rPr>
      <w:rFonts w:ascii="Tahoma" w:eastAsia="Times New Roman" w:hAnsi="Tahoma" w:cs="Tahoma"/>
      <w:sz w:val="16"/>
      <w:szCs w:val="16"/>
      <w:lang w:val="en-US"/>
    </w:rPr>
  </w:style>
  <w:style w:type="paragraph" w:styleId="Header">
    <w:name w:val="header"/>
    <w:basedOn w:val="Normal"/>
    <w:link w:val="HeaderChar1"/>
    <w:uiPriority w:val="99"/>
    <w:rsid w:val="00852878"/>
    <w:pPr>
      <w:tabs>
        <w:tab w:val="center" w:pos="4680"/>
        <w:tab w:val="right" w:pos="9360"/>
      </w:tabs>
      <w:spacing w:after="0" w:line="240" w:lineRule="auto"/>
    </w:pPr>
  </w:style>
  <w:style w:type="character" w:customStyle="1" w:styleId="HeaderChar">
    <w:name w:val="Header Char"/>
    <w:basedOn w:val="DefaultParagraphFont"/>
    <w:uiPriority w:val="99"/>
    <w:rsid w:val="00852878"/>
    <w:rPr>
      <w:rFonts w:ascii="Calibri" w:eastAsia="Times New Roman" w:hAnsi="Calibri" w:cs="Times New Roman"/>
      <w:lang w:val="en-US"/>
    </w:rPr>
  </w:style>
  <w:style w:type="character" w:customStyle="1" w:styleId="HeaderChar1">
    <w:name w:val="Header Char1"/>
    <w:link w:val="Header"/>
    <w:uiPriority w:val="99"/>
    <w:locked/>
    <w:rsid w:val="00852878"/>
    <w:rPr>
      <w:rFonts w:ascii="Calibri" w:eastAsia="Times New Roman" w:hAnsi="Calibri" w:cs="Times New Roman"/>
      <w:lang w:val="en-US"/>
    </w:rPr>
  </w:style>
  <w:style w:type="paragraph" w:styleId="Footer">
    <w:name w:val="footer"/>
    <w:basedOn w:val="Normal"/>
    <w:link w:val="FooterChar1"/>
    <w:uiPriority w:val="99"/>
    <w:rsid w:val="00852878"/>
    <w:pPr>
      <w:tabs>
        <w:tab w:val="center" w:pos="4680"/>
        <w:tab w:val="right" w:pos="9360"/>
      </w:tabs>
      <w:spacing w:after="0" w:line="240" w:lineRule="auto"/>
    </w:pPr>
  </w:style>
  <w:style w:type="character" w:customStyle="1" w:styleId="FooterChar">
    <w:name w:val="Footer Char"/>
    <w:basedOn w:val="DefaultParagraphFont"/>
    <w:uiPriority w:val="99"/>
    <w:rsid w:val="00852878"/>
    <w:rPr>
      <w:rFonts w:ascii="Calibri" w:eastAsia="Times New Roman" w:hAnsi="Calibri" w:cs="Times New Roman"/>
      <w:lang w:val="en-US"/>
    </w:rPr>
  </w:style>
  <w:style w:type="character" w:customStyle="1" w:styleId="FooterChar1">
    <w:name w:val="Footer Char1"/>
    <w:link w:val="Footer"/>
    <w:uiPriority w:val="99"/>
    <w:locked/>
    <w:rsid w:val="00852878"/>
    <w:rPr>
      <w:rFonts w:ascii="Calibri" w:eastAsia="Times New Roman" w:hAnsi="Calibri" w:cs="Times New Roman"/>
      <w:lang w:val="en-US"/>
    </w:rPr>
  </w:style>
  <w:style w:type="character" w:styleId="Hyperlink">
    <w:name w:val="Hyperlink"/>
    <w:uiPriority w:val="99"/>
    <w:rsid w:val="00852878"/>
    <w:rPr>
      <w:rFonts w:cs="Times New Roman"/>
      <w:color w:val="0000FF"/>
      <w:u w:val="single"/>
    </w:rPr>
  </w:style>
  <w:style w:type="paragraph" w:customStyle="1" w:styleId="WW-Date">
    <w:name w:val="WW-Date"/>
    <w:basedOn w:val="Normal"/>
    <w:next w:val="Normal"/>
    <w:rsid w:val="00852878"/>
    <w:pPr>
      <w:suppressAutoHyphens/>
      <w:spacing w:after="0" w:line="240" w:lineRule="auto"/>
    </w:pPr>
    <w:rPr>
      <w:rFonts w:ascii="Times New Roman" w:eastAsia="Calibri" w:hAnsi="Times New Roman"/>
      <w:sz w:val="20"/>
      <w:szCs w:val="20"/>
      <w:lang w:val="en-GB" w:eastAsia="ar-SA"/>
    </w:rPr>
  </w:style>
  <w:style w:type="paragraph" w:customStyle="1" w:styleId="Paragraphindent">
    <w:name w:val="Paragraph indent"/>
    <w:basedOn w:val="Normal"/>
    <w:rsid w:val="00852878"/>
    <w:pPr>
      <w:spacing w:after="0" w:line="360" w:lineRule="auto"/>
      <w:ind w:left="1701" w:right="1701" w:firstLine="181"/>
    </w:pPr>
    <w:rPr>
      <w:rFonts w:ascii="Trebuchet MS" w:eastAsia="Calibri" w:hAnsi="Trebuchet MS"/>
      <w:sz w:val="24"/>
      <w:szCs w:val="20"/>
      <w:lang w:val="en-GB"/>
    </w:rPr>
  </w:style>
  <w:style w:type="paragraph" w:styleId="PlainText">
    <w:name w:val="Plain Text"/>
    <w:basedOn w:val="Normal"/>
    <w:link w:val="PlainTextChar1"/>
    <w:rsid w:val="00852878"/>
    <w:pPr>
      <w:spacing w:after="0" w:line="240" w:lineRule="auto"/>
    </w:pPr>
    <w:rPr>
      <w:rFonts w:ascii="Consolas" w:hAnsi="Consolas"/>
      <w:sz w:val="21"/>
      <w:szCs w:val="21"/>
    </w:rPr>
  </w:style>
  <w:style w:type="character" w:customStyle="1" w:styleId="PlainTextChar">
    <w:name w:val="Plain Text Char"/>
    <w:basedOn w:val="DefaultParagraphFont"/>
    <w:rsid w:val="00852878"/>
    <w:rPr>
      <w:rFonts w:ascii="Consolas" w:eastAsia="Times New Roman" w:hAnsi="Consolas" w:cs="Consolas"/>
      <w:sz w:val="21"/>
      <w:szCs w:val="21"/>
      <w:lang w:val="en-US"/>
    </w:rPr>
  </w:style>
  <w:style w:type="character" w:customStyle="1" w:styleId="PlainTextChar1">
    <w:name w:val="Plain Text Char1"/>
    <w:link w:val="PlainText"/>
    <w:locked/>
    <w:rsid w:val="00852878"/>
    <w:rPr>
      <w:rFonts w:ascii="Consolas" w:eastAsia="Times New Roman" w:hAnsi="Consolas" w:cs="Times New Roman"/>
      <w:sz w:val="21"/>
      <w:szCs w:val="21"/>
      <w:lang w:val="en-US"/>
    </w:rPr>
  </w:style>
  <w:style w:type="paragraph" w:customStyle="1" w:styleId="ColorfulList-Accent11">
    <w:name w:val="Colorful List - Accent 11"/>
    <w:basedOn w:val="Normal"/>
    <w:qFormat/>
    <w:rsid w:val="00852878"/>
    <w:pPr>
      <w:spacing w:after="0" w:line="240" w:lineRule="auto"/>
      <w:ind w:left="720"/>
      <w:contextualSpacing/>
    </w:pPr>
    <w:rPr>
      <w:rFonts w:ascii="Times New Roman" w:eastAsia="Calibri" w:hAnsi="Times New Roman"/>
      <w:sz w:val="24"/>
      <w:szCs w:val="24"/>
    </w:rPr>
  </w:style>
  <w:style w:type="paragraph" w:customStyle="1" w:styleId="TOCHeading1">
    <w:name w:val="TOC Heading1"/>
    <w:basedOn w:val="Heading1"/>
    <w:next w:val="Normal"/>
    <w:qFormat/>
    <w:rsid w:val="00852878"/>
    <w:pPr>
      <w:numPr>
        <w:numId w:val="0"/>
      </w:numPr>
      <w:spacing w:before="480" w:after="0"/>
      <w:jc w:val="left"/>
      <w:outlineLvl w:val="9"/>
    </w:pPr>
    <w:rPr>
      <w:color w:val="365F91"/>
    </w:rPr>
  </w:style>
  <w:style w:type="paragraph" w:styleId="TOC1">
    <w:name w:val="toc 1"/>
    <w:basedOn w:val="Normal"/>
    <w:next w:val="Normal"/>
    <w:link w:val="TOC1Char"/>
    <w:autoRedefine/>
    <w:uiPriority w:val="39"/>
    <w:qFormat/>
    <w:rsid w:val="00FB645A"/>
    <w:pPr>
      <w:tabs>
        <w:tab w:val="left" w:pos="567"/>
        <w:tab w:val="right" w:leader="dot" w:pos="9214"/>
      </w:tabs>
      <w:spacing w:line="240" w:lineRule="auto"/>
      <w:ind w:left="1272" w:right="567" w:hanging="1272"/>
      <w:jc w:val="left"/>
    </w:pPr>
  </w:style>
  <w:style w:type="paragraph" w:styleId="Subtitle">
    <w:name w:val="Subtitle"/>
    <w:basedOn w:val="Normal"/>
    <w:next w:val="Normal"/>
    <w:link w:val="SubtitleChar1"/>
    <w:qFormat/>
    <w:rsid w:val="00852878"/>
    <w:pPr>
      <w:spacing w:before="240" w:after="0"/>
      <w:ind w:left="720"/>
      <w:jc w:val="left"/>
      <w:outlineLvl w:val="1"/>
    </w:pPr>
    <w:rPr>
      <w:rFonts w:ascii="Trebuchet MS" w:eastAsia="Calibri" w:hAnsi="Trebuchet MS"/>
      <w:b/>
      <w:sz w:val="20"/>
      <w:szCs w:val="24"/>
    </w:rPr>
  </w:style>
  <w:style w:type="character" w:customStyle="1" w:styleId="SubtitleChar">
    <w:name w:val="Subtitle Char"/>
    <w:basedOn w:val="DefaultParagraphFont"/>
    <w:rsid w:val="00852878"/>
    <w:rPr>
      <w:rFonts w:eastAsiaTheme="minorEastAsia"/>
      <w:color w:val="5A5A5A" w:themeColor="text1" w:themeTint="A5"/>
      <w:spacing w:val="15"/>
      <w:lang w:val="en-US"/>
    </w:rPr>
  </w:style>
  <w:style w:type="character" w:customStyle="1" w:styleId="SubtitleChar1">
    <w:name w:val="Subtitle Char1"/>
    <w:link w:val="Subtitle"/>
    <w:locked/>
    <w:rsid w:val="00852878"/>
    <w:rPr>
      <w:rFonts w:ascii="Trebuchet MS" w:eastAsia="Calibri" w:hAnsi="Trebuchet MS" w:cs="Times New Roman"/>
      <w:b/>
      <w:sz w:val="20"/>
      <w:szCs w:val="24"/>
      <w:lang w:val="en-US"/>
    </w:rPr>
  </w:style>
  <w:style w:type="table" w:styleId="TableGrid">
    <w:name w:val="Table Grid"/>
    <w:basedOn w:val="TableNormal"/>
    <w:uiPriority w:val="59"/>
    <w:rsid w:val="00852878"/>
    <w:pPr>
      <w:spacing w:after="0" w:line="240" w:lineRule="auto"/>
    </w:pPr>
    <w:rPr>
      <w:rFonts w:ascii="Calibri" w:eastAsia="Times New Roman"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DINGISHeaderText">
    <w:name w:val="EDINGISHeaderText"/>
    <w:basedOn w:val="Normal"/>
    <w:rsid w:val="00852878"/>
    <w:rPr>
      <w:rFonts w:cs="Arial"/>
      <w:b/>
      <w:bCs/>
      <w:color w:val="000081"/>
    </w:rPr>
  </w:style>
  <w:style w:type="paragraph" w:styleId="TOC2">
    <w:name w:val="toc 2"/>
    <w:basedOn w:val="Normal"/>
    <w:next w:val="Normal"/>
    <w:autoRedefine/>
    <w:uiPriority w:val="39"/>
    <w:qFormat/>
    <w:rsid w:val="007835E5"/>
    <w:pPr>
      <w:tabs>
        <w:tab w:val="left" w:pos="567"/>
        <w:tab w:val="right" w:leader="dot" w:pos="9214"/>
      </w:tabs>
      <w:ind w:left="1276" w:right="589" w:hanging="1276"/>
    </w:pPr>
    <w:rPr>
      <w:rFonts w:cs="Arial"/>
      <w:smallCaps/>
      <w:noProof/>
      <w:color w:val="000000"/>
      <w:lang w:val="hr-HR"/>
    </w:rPr>
  </w:style>
  <w:style w:type="paragraph" w:customStyle="1" w:styleId="Bullet">
    <w:name w:val="Bullet"/>
    <w:basedOn w:val="Normal"/>
    <w:qFormat/>
    <w:rsid w:val="00852878"/>
    <w:pPr>
      <w:numPr>
        <w:ilvl w:val="1"/>
        <w:numId w:val="3"/>
      </w:numPr>
      <w:tabs>
        <w:tab w:val="left" w:pos="851"/>
      </w:tabs>
      <w:spacing w:after="0"/>
    </w:pPr>
    <w:rPr>
      <w:rFonts w:cs="Arial"/>
      <w:sz w:val="20"/>
    </w:rPr>
  </w:style>
  <w:style w:type="paragraph" w:customStyle="1" w:styleId="Default">
    <w:name w:val="Default"/>
    <w:rsid w:val="00852878"/>
    <w:pPr>
      <w:autoSpaceDE w:val="0"/>
      <w:autoSpaceDN w:val="0"/>
      <w:adjustRightInd w:val="0"/>
      <w:spacing w:after="0" w:line="240" w:lineRule="auto"/>
    </w:pPr>
    <w:rPr>
      <w:rFonts w:ascii="Arial" w:eastAsia="Times New Roman" w:hAnsi="Arial" w:cs="Arial"/>
      <w:color w:val="000000"/>
      <w:sz w:val="24"/>
      <w:szCs w:val="24"/>
      <w:lang w:val="en-US"/>
    </w:rPr>
  </w:style>
  <w:style w:type="paragraph" w:styleId="NormalWeb">
    <w:name w:val="Normal (Web)"/>
    <w:basedOn w:val="Normal"/>
    <w:uiPriority w:val="99"/>
    <w:rsid w:val="00852878"/>
    <w:pPr>
      <w:spacing w:before="100" w:beforeAutospacing="1" w:after="100" w:afterAutospacing="1" w:line="240" w:lineRule="auto"/>
      <w:jc w:val="left"/>
    </w:pPr>
    <w:rPr>
      <w:rFonts w:ascii="Times New Roman" w:eastAsia="Calibri" w:hAnsi="Times New Roman"/>
      <w:sz w:val="24"/>
      <w:szCs w:val="24"/>
    </w:rPr>
  </w:style>
  <w:style w:type="paragraph" w:customStyle="1" w:styleId="Subhead">
    <w:name w:val="Sub head"/>
    <w:basedOn w:val="Normal"/>
    <w:rsid w:val="00852878"/>
    <w:pPr>
      <w:spacing w:after="0"/>
    </w:pPr>
    <w:rPr>
      <w:rFonts w:cs="Tahoma"/>
      <w:b/>
      <w:color w:val="000000"/>
      <w:szCs w:val="20"/>
    </w:rPr>
  </w:style>
  <w:style w:type="paragraph" w:styleId="TOC5">
    <w:name w:val="toc 5"/>
    <w:basedOn w:val="Normal"/>
    <w:next w:val="Normal"/>
    <w:link w:val="TOC5Char1"/>
    <w:autoRedefine/>
    <w:uiPriority w:val="39"/>
    <w:rsid w:val="00852878"/>
    <w:pPr>
      <w:ind w:left="880"/>
    </w:pPr>
    <w:rPr>
      <w:lang w:val="hr-HR" w:eastAsia="hr-HR"/>
    </w:rPr>
  </w:style>
  <w:style w:type="character" w:customStyle="1" w:styleId="TOC5Char1">
    <w:name w:val="TOC 5 Char1"/>
    <w:link w:val="TOC5"/>
    <w:uiPriority w:val="39"/>
    <w:locked/>
    <w:rsid w:val="00852878"/>
    <w:rPr>
      <w:rFonts w:ascii="Calibri" w:eastAsia="Times New Roman" w:hAnsi="Calibri" w:cs="Times New Roman"/>
      <w:lang w:eastAsia="hr-HR"/>
    </w:rPr>
  </w:style>
  <w:style w:type="character" w:customStyle="1" w:styleId="Heading10">
    <w:name w:val="Heading #1_"/>
    <w:link w:val="Heading11"/>
    <w:uiPriority w:val="99"/>
    <w:locked/>
    <w:rsid w:val="00852878"/>
    <w:rPr>
      <w:rFonts w:ascii="Arial" w:eastAsia="Times New Roman" w:hAnsi="Arial"/>
      <w:b/>
      <w:sz w:val="38"/>
      <w:shd w:val="clear" w:color="auto" w:fill="FFFFFF"/>
    </w:rPr>
  </w:style>
  <w:style w:type="paragraph" w:customStyle="1" w:styleId="Heading11">
    <w:name w:val="Heading #1"/>
    <w:basedOn w:val="Normal"/>
    <w:link w:val="Heading10"/>
    <w:uiPriority w:val="99"/>
    <w:rsid w:val="00852878"/>
    <w:pPr>
      <w:widowControl w:val="0"/>
      <w:shd w:val="clear" w:color="auto" w:fill="FFFFFF"/>
      <w:spacing w:before="60" w:after="480" w:line="240" w:lineRule="atLeast"/>
      <w:jc w:val="center"/>
      <w:outlineLvl w:val="0"/>
    </w:pPr>
    <w:rPr>
      <w:rFonts w:cstheme="minorBidi"/>
      <w:b/>
      <w:sz w:val="38"/>
      <w:lang w:val="hr-HR"/>
    </w:rPr>
  </w:style>
  <w:style w:type="character" w:customStyle="1" w:styleId="Heading20">
    <w:name w:val="Heading #2_"/>
    <w:link w:val="Heading21"/>
    <w:locked/>
    <w:rsid w:val="00852878"/>
    <w:rPr>
      <w:rFonts w:ascii="Arial Narrow" w:eastAsia="Times New Roman" w:hAnsi="Arial Narrow"/>
      <w:b/>
      <w:sz w:val="34"/>
      <w:shd w:val="clear" w:color="auto" w:fill="FFFFFF"/>
    </w:rPr>
  </w:style>
  <w:style w:type="paragraph" w:customStyle="1" w:styleId="Heading21">
    <w:name w:val="Heading #2"/>
    <w:basedOn w:val="Normal"/>
    <w:link w:val="Heading20"/>
    <w:rsid w:val="00852878"/>
    <w:pPr>
      <w:widowControl w:val="0"/>
      <w:shd w:val="clear" w:color="auto" w:fill="FFFFFF"/>
      <w:spacing w:before="480" w:after="1980" w:line="240" w:lineRule="atLeast"/>
      <w:jc w:val="center"/>
      <w:outlineLvl w:val="1"/>
    </w:pPr>
    <w:rPr>
      <w:rFonts w:ascii="Arial Narrow" w:hAnsi="Arial Narrow" w:cstheme="minorBidi"/>
      <w:b/>
      <w:sz w:val="34"/>
      <w:lang w:val="hr-HR"/>
    </w:rPr>
  </w:style>
  <w:style w:type="character" w:customStyle="1" w:styleId="Bodytext2">
    <w:name w:val="Body text (2)_"/>
    <w:link w:val="Bodytext20"/>
    <w:uiPriority w:val="99"/>
    <w:locked/>
    <w:rsid w:val="00852878"/>
    <w:rPr>
      <w:rFonts w:ascii="Arial Narrow" w:eastAsia="Times New Roman" w:hAnsi="Arial Narrow"/>
      <w:b/>
      <w:sz w:val="26"/>
      <w:shd w:val="clear" w:color="auto" w:fill="FFFFFF"/>
    </w:rPr>
  </w:style>
  <w:style w:type="paragraph" w:customStyle="1" w:styleId="Bodytext20">
    <w:name w:val="Body text (2)"/>
    <w:basedOn w:val="Normal"/>
    <w:link w:val="Bodytext2"/>
    <w:uiPriority w:val="99"/>
    <w:rsid w:val="00852878"/>
    <w:pPr>
      <w:widowControl w:val="0"/>
      <w:shd w:val="clear" w:color="auto" w:fill="FFFFFF"/>
      <w:spacing w:before="1980" w:after="240" w:line="370" w:lineRule="exact"/>
      <w:jc w:val="center"/>
    </w:pPr>
    <w:rPr>
      <w:rFonts w:ascii="Arial Narrow" w:hAnsi="Arial Narrow" w:cstheme="minorBidi"/>
      <w:b/>
      <w:sz w:val="26"/>
      <w:lang w:val="hr-HR"/>
    </w:rPr>
  </w:style>
  <w:style w:type="character" w:customStyle="1" w:styleId="Bodytext217pt">
    <w:name w:val="Body text (2) + 17 pt"/>
    <w:rsid w:val="00852878"/>
    <w:rPr>
      <w:rFonts w:ascii="Arial Narrow" w:eastAsia="Times New Roman" w:hAnsi="Arial Narrow"/>
      <w:b/>
      <w:color w:val="000000"/>
      <w:spacing w:val="0"/>
      <w:w w:val="100"/>
      <w:position w:val="0"/>
      <w:sz w:val="34"/>
      <w:u w:val="none"/>
      <w:lang w:val="en-US" w:eastAsia="en-US"/>
    </w:rPr>
  </w:style>
  <w:style w:type="character" w:customStyle="1" w:styleId="Bodytext2SmallCaps">
    <w:name w:val="Body text (2) + Small Caps"/>
    <w:rsid w:val="00852878"/>
    <w:rPr>
      <w:rFonts w:ascii="Arial Narrow" w:eastAsia="Times New Roman" w:hAnsi="Arial Narrow"/>
      <w:b/>
      <w:smallCaps/>
      <w:color w:val="000000"/>
      <w:spacing w:val="0"/>
      <w:w w:val="100"/>
      <w:position w:val="0"/>
      <w:sz w:val="26"/>
      <w:u w:val="none"/>
      <w:lang w:val="en-US" w:eastAsia="en-US"/>
    </w:rPr>
  </w:style>
  <w:style w:type="character" w:customStyle="1" w:styleId="Heading30">
    <w:name w:val="Heading #3_"/>
    <w:link w:val="Heading31"/>
    <w:locked/>
    <w:rsid w:val="00852878"/>
    <w:rPr>
      <w:rFonts w:ascii="Arial Narrow" w:eastAsia="Times New Roman" w:hAnsi="Arial Narrow"/>
      <w:b/>
      <w:sz w:val="26"/>
      <w:shd w:val="clear" w:color="auto" w:fill="FFFFFF"/>
    </w:rPr>
  </w:style>
  <w:style w:type="paragraph" w:customStyle="1" w:styleId="Heading31">
    <w:name w:val="Heading #3"/>
    <w:basedOn w:val="Normal"/>
    <w:link w:val="Heading30"/>
    <w:rsid w:val="00852878"/>
    <w:pPr>
      <w:widowControl w:val="0"/>
      <w:shd w:val="clear" w:color="auto" w:fill="FFFFFF"/>
      <w:spacing w:before="1380" w:after="540" w:line="322" w:lineRule="exact"/>
      <w:jc w:val="center"/>
      <w:outlineLvl w:val="2"/>
    </w:pPr>
    <w:rPr>
      <w:rFonts w:ascii="Arial Narrow" w:hAnsi="Arial Narrow" w:cstheme="minorBidi"/>
      <w:b/>
      <w:sz w:val="26"/>
      <w:lang w:val="hr-HR"/>
    </w:rPr>
  </w:style>
  <w:style w:type="character" w:customStyle="1" w:styleId="Bodytext3">
    <w:name w:val="Body text (3)_"/>
    <w:uiPriority w:val="99"/>
    <w:rsid w:val="00852878"/>
    <w:rPr>
      <w:rFonts w:ascii="Arial Narrow" w:eastAsia="Times New Roman" w:hAnsi="Arial Narrow"/>
      <w:u w:val="none"/>
    </w:rPr>
  </w:style>
  <w:style w:type="character" w:customStyle="1" w:styleId="Bodytext30">
    <w:name w:val="Body text (3)"/>
    <w:rsid w:val="00852878"/>
    <w:rPr>
      <w:rFonts w:ascii="Arial Narrow" w:eastAsia="Times New Roman" w:hAnsi="Arial Narrow"/>
      <w:color w:val="000000"/>
      <w:spacing w:val="0"/>
      <w:w w:val="100"/>
      <w:position w:val="0"/>
      <w:sz w:val="24"/>
      <w:u w:val="single"/>
      <w:lang w:val="en-US" w:eastAsia="en-US"/>
    </w:rPr>
  </w:style>
  <w:style w:type="character" w:customStyle="1" w:styleId="Bodytext4">
    <w:name w:val="Body text (4)_"/>
    <w:link w:val="Bodytext40"/>
    <w:uiPriority w:val="99"/>
    <w:locked/>
    <w:rsid w:val="00852878"/>
    <w:rPr>
      <w:rFonts w:ascii="Arial Narrow" w:eastAsia="Times New Roman" w:hAnsi="Arial Narrow"/>
      <w:b/>
      <w:sz w:val="15"/>
      <w:shd w:val="clear" w:color="auto" w:fill="FFFFFF"/>
    </w:rPr>
  </w:style>
  <w:style w:type="paragraph" w:customStyle="1" w:styleId="Bodytext40">
    <w:name w:val="Body text (4)"/>
    <w:basedOn w:val="Normal"/>
    <w:link w:val="Bodytext4"/>
    <w:uiPriority w:val="99"/>
    <w:rsid w:val="00852878"/>
    <w:pPr>
      <w:widowControl w:val="0"/>
      <w:shd w:val="clear" w:color="auto" w:fill="FFFFFF"/>
      <w:spacing w:after="0" w:line="240" w:lineRule="atLeast"/>
      <w:jc w:val="left"/>
    </w:pPr>
    <w:rPr>
      <w:rFonts w:ascii="Arial Narrow" w:hAnsi="Arial Narrow" w:cstheme="minorBidi"/>
      <w:b/>
      <w:sz w:val="15"/>
      <w:lang w:val="hr-HR"/>
    </w:rPr>
  </w:style>
  <w:style w:type="character" w:customStyle="1" w:styleId="Bodytext4SmallCaps">
    <w:name w:val="Body text (4) + Small Caps"/>
    <w:rsid w:val="00852878"/>
    <w:rPr>
      <w:rFonts w:ascii="Arial Narrow" w:eastAsia="Times New Roman" w:hAnsi="Arial Narrow"/>
      <w:b/>
      <w:smallCaps/>
      <w:color w:val="000000"/>
      <w:spacing w:val="0"/>
      <w:w w:val="100"/>
      <w:position w:val="0"/>
      <w:sz w:val="15"/>
      <w:u w:val="none"/>
      <w:lang w:val="en-US" w:eastAsia="en-US"/>
    </w:rPr>
  </w:style>
  <w:style w:type="character" w:customStyle="1" w:styleId="Headerorfooter">
    <w:name w:val="Header or footer_"/>
    <w:rsid w:val="00852878"/>
    <w:rPr>
      <w:rFonts w:ascii="Arial Narrow" w:eastAsia="Times New Roman" w:hAnsi="Arial Narrow"/>
      <w:sz w:val="15"/>
      <w:u w:val="none"/>
    </w:rPr>
  </w:style>
  <w:style w:type="character" w:customStyle="1" w:styleId="HeaderorfooterSmallCaps">
    <w:name w:val="Header or footer + Small Caps"/>
    <w:uiPriority w:val="99"/>
    <w:rsid w:val="00852878"/>
    <w:rPr>
      <w:rFonts w:ascii="Arial Narrow" w:eastAsia="Times New Roman" w:hAnsi="Arial Narrow"/>
      <w:smallCaps/>
      <w:color w:val="000000"/>
      <w:spacing w:val="0"/>
      <w:w w:val="100"/>
      <w:position w:val="0"/>
      <w:sz w:val="15"/>
      <w:u w:val="none"/>
      <w:lang w:val="en-US" w:eastAsia="en-US"/>
    </w:rPr>
  </w:style>
  <w:style w:type="character" w:customStyle="1" w:styleId="Headerorfooter0">
    <w:name w:val="Header or footer"/>
    <w:rsid w:val="00852878"/>
    <w:rPr>
      <w:rFonts w:ascii="Arial Narrow" w:eastAsia="Times New Roman" w:hAnsi="Arial Narrow"/>
      <w:color w:val="000000"/>
      <w:spacing w:val="0"/>
      <w:w w:val="100"/>
      <w:position w:val="0"/>
      <w:sz w:val="15"/>
      <w:u w:val="none"/>
      <w:lang w:val="en-US" w:eastAsia="en-US"/>
    </w:rPr>
  </w:style>
  <w:style w:type="character" w:customStyle="1" w:styleId="HeaderorfooterArial">
    <w:name w:val="Header or footer + Arial"/>
    <w:aliases w:val="12 pt,Italic,Spacing 1 pt,Header or footer + Century Schoolbook,Spacing 3 pt,Body text + Bold"/>
    <w:rsid w:val="00852878"/>
    <w:rPr>
      <w:rFonts w:ascii="Arial" w:eastAsia="Times New Roman" w:hAnsi="Arial"/>
      <w:i/>
      <w:color w:val="000000"/>
      <w:spacing w:val="20"/>
      <w:w w:val="100"/>
      <w:position w:val="0"/>
      <w:sz w:val="24"/>
      <w:u w:val="none"/>
      <w:lang w:val="en-US" w:eastAsia="en-US"/>
    </w:rPr>
  </w:style>
  <w:style w:type="character" w:customStyle="1" w:styleId="Heading40">
    <w:name w:val="Heading #4_"/>
    <w:rsid w:val="00852878"/>
    <w:rPr>
      <w:rFonts w:ascii="Arial Narrow" w:eastAsia="Times New Roman" w:hAnsi="Arial Narrow"/>
      <w:b/>
      <w:sz w:val="23"/>
      <w:u w:val="none"/>
    </w:rPr>
  </w:style>
  <w:style w:type="character" w:customStyle="1" w:styleId="Heading41">
    <w:name w:val="Heading #4"/>
    <w:rsid w:val="00852878"/>
    <w:rPr>
      <w:rFonts w:ascii="Arial Narrow" w:eastAsia="Times New Roman" w:hAnsi="Arial Narrow"/>
      <w:b/>
      <w:color w:val="000000"/>
      <w:spacing w:val="0"/>
      <w:w w:val="100"/>
      <w:position w:val="0"/>
      <w:sz w:val="23"/>
      <w:u w:val="single"/>
      <w:lang w:val="en-US" w:eastAsia="en-US"/>
    </w:rPr>
  </w:style>
  <w:style w:type="character" w:customStyle="1" w:styleId="Bodytext4Exact">
    <w:name w:val="Body text (4) Exact"/>
    <w:rsid w:val="00852878"/>
    <w:rPr>
      <w:rFonts w:ascii="Arial Narrow" w:eastAsia="Times New Roman" w:hAnsi="Arial Narrow"/>
      <w:b/>
      <w:spacing w:val="8"/>
      <w:sz w:val="14"/>
      <w:u w:val="none"/>
    </w:rPr>
  </w:style>
  <w:style w:type="character" w:customStyle="1" w:styleId="Tableofcontents">
    <w:name w:val="Table of contents"/>
    <w:rsid w:val="00852878"/>
    <w:rPr>
      <w:rFonts w:ascii="Arial Narrow" w:eastAsia="Times New Roman" w:hAnsi="Arial Narrow"/>
      <w:b/>
      <w:color w:val="000000"/>
      <w:spacing w:val="0"/>
      <w:w w:val="100"/>
      <w:position w:val="0"/>
      <w:sz w:val="15"/>
      <w:u w:val="single"/>
      <w:lang w:val="en-US" w:eastAsia="en-US"/>
    </w:rPr>
  </w:style>
  <w:style w:type="character" w:customStyle="1" w:styleId="Bodytext5">
    <w:name w:val="Body text (5)_"/>
    <w:rsid w:val="00852878"/>
    <w:rPr>
      <w:rFonts w:ascii="Arial Narrow" w:eastAsia="Times New Roman" w:hAnsi="Arial Narrow"/>
      <w:b/>
      <w:sz w:val="18"/>
      <w:u w:val="none"/>
    </w:rPr>
  </w:style>
  <w:style w:type="character" w:customStyle="1" w:styleId="Bodytext50">
    <w:name w:val="Body text (5)"/>
    <w:rsid w:val="00852878"/>
    <w:rPr>
      <w:rFonts w:ascii="Arial Narrow" w:eastAsia="Times New Roman" w:hAnsi="Arial Narrow"/>
      <w:b/>
      <w:color w:val="000000"/>
      <w:spacing w:val="0"/>
      <w:w w:val="100"/>
      <w:position w:val="0"/>
      <w:sz w:val="18"/>
      <w:u w:val="single"/>
      <w:lang w:val="en-US" w:eastAsia="en-US"/>
    </w:rPr>
  </w:style>
  <w:style w:type="character" w:customStyle="1" w:styleId="Heading50">
    <w:name w:val="Heading #5_"/>
    <w:rsid w:val="00852878"/>
    <w:rPr>
      <w:rFonts w:ascii="Arial Narrow" w:eastAsia="Times New Roman" w:hAnsi="Arial Narrow"/>
      <w:sz w:val="20"/>
      <w:u w:val="none"/>
    </w:rPr>
  </w:style>
  <w:style w:type="character" w:customStyle="1" w:styleId="Heading5115pt">
    <w:name w:val="Heading #5 + 11.5 pt"/>
    <w:aliases w:val="Bold,Header or footer + 7 pt,Body text + 11.5 pt,Body text + Arial,8 pt,Body text + 7.5 pt,Header or footer + 12 pt"/>
    <w:rsid w:val="00852878"/>
    <w:rPr>
      <w:rFonts w:ascii="Arial Narrow" w:eastAsia="Times New Roman" w:hAnsi="Arial Narrow"/>
      <w:b/>
      <w:color w:val="000000"/>
      <w:spacing w:val="0"/>
      <w:w w:val="100"/>
      <w:position w:val="0"/>
      <w:sz w:val="23"/>
      <w:u w:val="none"/>
      <w:lang w:val="en-US" w:eastAsia="en-US"/>
    </w:rPr>
  </w:style>
  <w:style w:type="character" w:customStyle="1" w:styleId="Heading5SmallCaps">
    <w:name w:val="Heading #5 + Small Caps"/>
    <w:rsid w:val="00852878"/>
    <w:rPr>
      <w:rFonts w:ascii="Arial Narrow" w:eastAsia="Times New Roman" w:hAnsi="Arial Narrow"/>
      <w:smallCaps/>
      <w:color w:val="000000"/>
      <w:spacing w:val="0"/>
      <w:w w:val="100"/>
      <w:position w:val="0"/>
      <w:sz w:val="20"/>
      <w:u w:val="none"/>
      <w:lang w:val="en-US" w:eastAsia="en-US"/>
    </w:rPr>
  </w:style>
  <w:style w:type="character" w:customStyle="1" w:styleId="Bodytext">
    <w:name w:val="Body text_"/>
    <w:link w:val="BodyText41"/>
    <w:uiPriority w:val="99"/>
    <w:locked/>
    <w:rsid w:val="00852878"/>
    <w:rPr>
      <w:rFonts w:ascii="Arial Narrow" w:eastAsia="Times New Roman" w:hAnsi="Arial Narrow"/>
      <w:shd w:val="clear" w:color="auto" w:fill="FFFFFF"/>
    </w:rPr>
  </w:style>
  <w:style w:type="paragraph" w:customStyle="1" w:styleId="BodyText41">
    <w:name w:val="Body Text4"/>
    <w:basedOn w:val="Normal"/>
    <w:link w:val="Bodytext"/>
    <w:uiPriority w:val="99"/>
    <w:rsid w:val="00852878"/>
    <w:pPr>
      <w:widowControl w:val="0"/>
      <w:shd w:val="clear" w:color="auto" w:fill="FFFFFF"/>
      <w:spacing w:before="240" w:after="240" w:line="240" w:lineRule="atLeast"/>
      <w:ind w:hanging="720"/>
    </w:pPr>
    <w:rPr>
      <w:rFonts w:ascii="Arial Narrow" w:hAnsi="Arial Narrow" w:cstheme="minorBidi"/>
      <w:lang w:val="hr-HR"/>
    </w:rPr>
  </w:style>
  <w:style w:type="character" w:customStyle="1" w:styleId="Bodytext6">
    <w:name w:val="Body text (6)_"/>
    <w:link w:val="Bodytext60"/>
    <w:locked/>
    <w:rsid w:val="00852878"/>
    <w:rPr>
      <w:rFonts w:ascii="Arial Narrow" w:eastAsia="Times New Roman" w:hAnsi="Arial Narrow"/>
      <w:b/>
      <w:sz w:val="18"/>
      <w:shd w:val="clear" w:color="auto" w:fill="FFFFFF"/>
    </w:rPr>
  </w:style>
  <w:style w:type="paragraph" w:customStyle="1" w:styleId="Bodytext60">
    <w:name w:val="Body text (6)"/>
    <w:basedOn w:val="Normal"/>
    <w:link w:val="Bodytext6"/>
    <w:rsid w:val="00852878"/>
    <w:pPr>
      <w:widowControl w:val="0"/>
      <w:shd w:val="clear" w:color="auto" w:fill="FFFFFF"/>
      <w:spacing w:before="300" w:after="300" w:line="240" w:lineRule="atLeast"/>
      <w:ind w:hanging="720"/>
    </w:pPr>
    <w:rPr>
      <w:rFonts w:ascii="Arial Narrow" w:hAnsi="Arial Narrow" w:cstheme="minorBidi"/>
      <w:b/>
      <w:sz w:val="18"/>
      <w:lang w:val="hr-HR"/>
    </w:rPr>
  </w:style>
  <w:style w:type="character" w:customStyle="1" w:styleId="Bodytext6115pt">
    <w:name w:val="Body text (6) + 11.5 pt"/>
    <w:rsid w:val="00852878"/>
    <w:rPr>
      <w:rFonts w:ascii="Arial Narrow" w:eastAsia="Times New Roman" w:hAnsi="Arial Narrow"/>
      <w:b/>
      <w:color w:val="000000"/>
      <w:spacing w:val="0"/>
      <w:w w:val="100"/>
      <w:position w:val="0"/>
      <w:sz w:val="23"/>
      <w:u w:val="none"/>
      <w:lang w:val="en-US" w:eastAsia="en-US"/>
    </w:rPr>
  </w:style>
  <w:style w:type="character" w:customStyle="1" w:styleId="Bodytext6SmallCaps">
    <w:name w:val="Body text (6) + Small Caps"/>
    <w:rsid w:val="00852878"/>
    <w:rPr>
      <w:rFonts w:ascii="Arial Narrow" w:eastAsia="Times New Roman" w:hAnsi="Arial Narrow"/>
      <w:b/>
      <w:smallCaps/>
      <w:color w:val="000000"/>
      <w:spacing w:val="0"/>
      <w:w w:val="100"/>
      <w:position w:val="0"/>
      <w:sz w:val="18"/>
      <w:u w:val="none"/>
      <w:lang w:val="en-US" w:eastAsia="en-US"/>
    </w:rPr>
  </w:style>
  <w:style w:type="character" w:customStyle="1" w:styleId="BodyText1">
    <w:name w:val="Body Text1"/>
    <w:uiPriority w:val="99"/>
    <w:rsid w:val="00852878"/>
    <w:rPr>
      <w:rFonts w:ascii="Arial Narrow" w:eastAsia="Times New Roman" w:hAnsi="Arial Narrow"/>
      <w:color w:val="000000"/>
      <w:spacing w:val="0"/>
      <w:w w:val="100"/>
      <w:position w:val="0"/>
      <w:sz w:val="20"/>
      <w:u w:val="single"/>
      <w:lang w:val="en-US" w:eastAsia="en-US"/>
    </w:rPr>
  </w:style>
  <w:style w:type="character" w:customStyle="1" w:styleId="BodyText21">
    <w:name w:val="Body Text2"/>
    <w:rsid w:val="00852878"/>
    <w:rPr>
      <w:rFonts w:ascii="Arial Narrow" w:eastAsia="Times New Roman" w:hAnsi="Arial Narrow"/>
      <w:color w:val="000000"/>
      <w:spacing w:val="0"/>
      <w:w w:val="100"/>
      <w:position w:val="0"/>
      <w:sz w:val="20"/>
      <w:u w:val="single"/>
      <w:lang w:val="en-US" w:eastAsia="en-US"/>
    </w:rPr>
  </w:style>
  <w:style w:type="character" w:customStyle="1" w:styleId="BodytextSmallCaps">
    <w:name w:val="Body text + Small Caps"/>
    <w:uiPriority w:val="99"/>
    <w:rsid w:val="00852878"/>
    <w:rPr>
      <w:rFonts w:ascii="Arial Narrow" w:eastAsia="Times New Roman" w:hAnsi="Arial Narrow"/>
      <w:smallCaps/>
      <w:color w:val="000000"/>
      <w:spacing w:val="0"/>
      <w:w w:val="100"/>
      <w:position w:val="0"/>
      <w:sz w:val="20"/>
      <w:u w:val="none"/>
      <w:lang w:val="en-US" w:eastAsia="en-US"/>
    </w:rPr>
  </w:style>
  <w:style w:type="character" w:customStyle="1" w:styleId="Bodytext7">
    <w:name w:val="Body text (7)_"/>
    <w:link w:val="Bodytext70"/>
    <w:locked/>
    <w:rsid w:val="00852878"/>
    <w:rPr>
      <w:rFonts w:ascii="Arial Narrow" w:eastAsia="Times New Roman" w:hAnsi="Arial Narrow"/>
      <w:b/>
      <w:i/>
      <w:shd w:val="clear" w:color="auto" w:fill="FFFFFF"/>
    </w:rPr>
  </w:style>
  <w:style w:type="paragraph" w:customStyle="1" w:styleId="Bodytext70">
    <w:name w:val="Body text (7)"/>
    <w:basedOn w:val="Normal"/>
    <w:link w:val="Bodytext7"/>
    <w:rsid w:val="00852878"/>
    <w:pPr>
      <w:widowControl w:val="0"/>
      <w:shd w:val="clear" w:color="auto" w:fill="FFFFFF"/>
      <w:spacing w:after="0" w:line="250" w:lineRule="exact"/>
    </w:pPr>
    <w:rPr>
      <w:rFonts w:ascii="Arial Narrow" w:hAnsi="Arial Narrow" w:cstheme="minorBidi"/>
      <w:b/>
      <w:i/>
      <w:lang w:val="hr-HR"/>
    </w:rPr>
  </w:style>
  <w:style w:type="character" w:customStyle="1" w:styleId="Bodytext7NotBold">
    <w:name w:val="Body text (7) + Not Bold"/>
    <w:aliases w:val="Not Italic"/>
    <w:rsid w:val="00852878"/>
    <w:rPr>
      <w:rFonts w:ascii="Arial Narrow" w:eastAsia="Times New Roman" w:hAnsi="Arial Narrow"/>
      <w:b/>
      <w:i/>
      <w:color w:val="000000"/>
      <w:spacing w:val="0"/>
      <w:w w:val="100"/>
      <w:position w:val="0"/>
      <w:sz w:val="20"/>
      <w:u w:val="none"/>
      <w:lang w:val="en-US" w:eastAsia="en-US"/>
    </w:rPr>
  </w:style>
  <w:style w:type="character" w:customStyle="1" w:styleId="Tablecaption">
    <w:name w:val="Table caption_"/>
    <w:link w:val="Tablecaption0"/>
    <w:locked/>
    <w:rsid w:val="00852878"/>
    <w:rPr>
      <w:rFonts w:ascii="Arial Narrow" w:eastAsia="Times New Roman" w:hAnsi="Arial Narrow"/>
      <w:shd w:val="clear" w:color="auto" w:fill="FFFFFF"/>
    </w:rPr>
  </w:style>
  <w:style w:type="paragraph" w:customStyle="1" w:styleId="Tablecaption0">
    <w:name w:val="Table caption"/>
    <w:basedOn w:val="Normal"/>
    <w:link w:val="Tablecaption"/>
    <w:rsid w:val="00852878"/>
    <w:pPr>
      <w:widowControl w:val="0"/>
      <w:shd w:val="clear" w:color="auto" w:fill="FFFFFF"/>
      <w:spacing w:after="0" w:line="240" w:lineRule="atLeast"/>
      <w:jc w:val="left"/>
    </w:pPr>
    <w:rPr>
      <w:rFonts w:ascii="Arial Narrow" w:hAnsi="Arial Narrow" w:cstheme="minorBidi"/>
      <w:lang w:val="hr-HR"/>
    </w:rPr>
  </w:style>
  <w:style w:type="character" w:customStyle="1" w:styleId="BodyText31">
    <w:name w:val="Body Text3"/>
    <w:rsid w:val="00852878"/>
    <w:rPr>
      <w:rFonts w:ascii="Arial Narrow" w:eastAsia="Times New Roman" w:hAnsi="Arial Narrow"/>
      <w:color w:val="000000"/>
      <w:spacing w:val="0"/>
      <w:w w:val="100"/>
      <w:position w:val="0"/>
      <w:sz w:val="20"/>
      <w:u w:val="none"/>
      <w:lang w:val="en-US" w:eastAsia="en-US"/>
    </w:rPr>
  </w:style>
  <w:style w:type="character" w:customStyle="1" w:styleId="Picturecaption2">
    <w:name w:val="Picture caption (2)_"/>
    <w:link w:val="Picturecaption20"/>
    <w:locked/>
    <w:rsid w:val="00852878"/>
    <w:rPr>
      <w:rFonts w:ascii="Arial Narrow" w:eastAsia="Times New Roman" w:hAnsi="Arial Narrow"/>
      <w:b/>
      <w:sz w:val="18"/>
      <w:shd w:val="clear" w:color="auto" w:fill="FFFFFF"/>
    </w:rPr>
  </w:style>
  <w:style w:type="paragraph" w:customStyle="1" w:styleId="Picturecaption20">
    <w:name w:val="Picture caption (2)"/>
    <w:basedOn w:val="Normal"/>
    <w:link w:val="Picturecaption2"/>
    <w:rsid w:val="00852878"/>
    <w:pPr>
      <w:widowControl w:val="0"/>
      <w:shd w:val="clear" w:color="auto" w:fill="FFFFFF"/>
      <w:spacing w:after="0" w:line="221" w:lineRule="exact"/>
      <w:jc w:val="center"/>
    </w:pPr>
    <w:rPr>
      <w:rFonts w:ascii="Arial Narrow" w:hAnsi="Arial Narrow" w:cstheme="minorBidi"/>
      <w:b/>
      <w:sz w:val="18"/>
      <w:lang w:val="hr-HR"/>
    </w:rPr>
  </w:style>
  <w:style w:type="character" w:customStyle="1" w:styleId="Picturecaption275pt">
    <w:name w:val="Picture caption (2) + 7.5 pt"/>
    <w:rsid w:val="00852878"/>
    <w:rPr>
      <w:rFonts w:ascii="Arial Narrow" w:eastAsia="Times New Roman" w:hAnsi="Arial Narrow"/>
      <w:b/>
      <w:color w:val="000000"/>
      <w:spacing w:val="0"/>
      <w:w w:val="100"/>
      <w:position w:val="0"/>
      <w:sz w:val="15"/>
      <w:u w:val="none"/>
      <w:lang w:val="en-US" w:eastAsia="en-US"/>
    </w:rPr>
  </w:style>
  <w:style w:type="character" w:customStyle="1" w:styleId="Picturecaption3">
    <w:name w:val="Picture caption (3)_"/>
    <w:rsid w:val="00852878"/>
    <w:rPr>
      <w:rFonts w:ascii="Century Schoolbook" w:eastAsia="Times New Roman" w:hAnsi="Century Schoolbook"/>
      <w:sz w:val="9"/>
      <w:u w:val="none"/>
    </w:rPr>
  </w:style>
  <w:style w:type="character" w:customStyle="1" w:styleId="Picturecaption30">
    <w:name w:val="Picture caption (3)"/>
    <w:rsid w:val="00852878"/>
    <w:rPr>
      <w:rFonts w:ascii="Century Schoolbook" w:eastAsia="Times New Roman" w:hAnsi="Century Schoolbook"/>
      <w:color w:val="000000"/>
      <w:spacing w:val="0"/>
      <w:w w:val="100"/>
      <w:position w:val="0"/>
      <w:sz w:val="9"/>
      <w:u w:val="none"/>
      <w:lang w:val="en-US" w:eastAsia="en-US"/>
    </w:rPr>
  </w:style>
  <w:style w:type="character" w:customStyle="1" w:styleId="Picturecaption4">
    <w:name w:val="Picture caption (4)_"/>
    <w:link w:val="Picturecaption40"/>
    <w:locked/>
    <w:rsid w:val="00852878"/>
    <w:rPr>
      <w:rFonts w:ascii="Book Antiqua" w:eastAsia="Times New Roman" w:hAnsi="Book Antiqua"/>
      <w:i/>
      <w:sz w:val="11"/>
      <w:shd w:val="clear" w:color="auto" w:fill="FFFFFF"/>
    </w:rPr>
  </w:style>
  <w:style w:type="paragraph" w:customStyle="1" w:styleId="Picturecaption40">
    <w:name w:val="Picture caption (4)"/>
    <w:basedOn w:val="Normal"/>
    <w:link w:val="Picturecaption4"/>
    <w:rsid w:val="00852878"/>
    <w:pPr>
      <w:widowControl w:val="0"/>
      <w:shd w:val="clear" w:color="auto" w:fill="FFFFFF"/>
      <w:spacing w:after="0" w:line="240" w:lineRule="atLeast"/>
      <w:jc w:val="left"/>
    </w:pPr>
    <w:rPr>
      <w:rFonts w:ascii="Book Antiqua" w:hAnsi="Book Antiqua" w:cstheme="minorBidi"/>
      <w:i/>
      <w:sz w:val="11"/>
      <w:lang w:val="hr-HR"/>
    </w:rPr>
  </w:style>
  <w:style w:type="character" w:customStyle="1" w:styleId="Picturecaption">
    <w:name w:val="Picture caption_"/>
    <w:link w:val="Picturecaption0"/>
    <w:locked/>
    <w:rsid w:val="00852878"/>
    <w:rPr>
      <w:rFonts w:ascii="Arial Narrow" w:eastAsia="Times New Roman" w:hAnsi="Arial Narrow"/>
      <w:sz w:val="18"/>
      <w:shd w:val="clear" w:color="auto" w:fill="FFFFFF"/>
    </w:rPr>
  </w:style>
  <w:style w:type="paragraph" w:customStyle="1" w:styleId="Picturecaption0">
    <w:name w:val="Picture caption"/>
    <w:basedOn w:val="Normal"/>
    <w:link w:val="Picturecaption"/>
    <w:rsid w:val="00852878"/>
    <w:pPr>
      <w:widowControl w:val="0"/>
      <w:shd w:val="clear" w:color="auto" w:fill="FFFFFF"/>
      <w:spacing w:after="0" w:line="240" w:lineRule="atLeast"/>
      <w:jc w:val="left"/>
    </w:pPr>
    <w:rPr>
      <w:rFonts w:ascii="Arial Narrow" w:hAnsi="Arial Narrow" w:cstheme="minorBidi"/>
      <w:sz w:val="18"/>
      <w:lang w:val="hr-HR"/>
    </w:rPr>
  </w:style>
  <w:style w:type="character" w:customStyle="1" w:styleId="Bodytext4115pt">
    <w:name w:val="Body text (4) + 11.5 pt"/>
    <w:rsid w:val="00852878"/>
    <w:rPr>
      <w:rFonts w:ascii="Arial Narrow" w:eastAsia="Times New Roman" w:hAnsi="Arial Narrow"/>
      <w:b/>
      <w:color w:val="000000"/>
      <w:spacing w:val="0"/>
      <w:w w:val="100"/>
      <w:position w:val="0"/>
      <w:sz w:val="23"/>
      <w:u w:val="none"/>
      <w:lang w:val="en-US" w:eastAsia="en-US"/>
    </w:rPr>
  </w:style>
  <w:style w:type="character" w:customStyle="1" w:styleId="Heading51">
    <w:name w:val="Heading #5"/>
    <w:rsid w:val="00852878"/>
    <w:rPr>
      <w:rFonts w:ascii="Arial Narrow" w:eastAsia="Times New Roman" w:hAnsi="Arial Narrow"/>
      <w:color w:val="000000"/>
      <w:spacing w:val="0"/>
      <w:w w:val="100"/>
      <w:position w:val="0"/>
      <w:sz w:val="20"/>
      <w:u w:val="single"/>
      <w:lang w:val="en-US" w:eastAsia="en-US"/>
    </w:rPr>
  </w:style>
  <w:style w:type="character" w:customStyle="1" w:styleId="Tablecaption2">
    <w:name w:val="Table caption (2)_"/>
    <w:link w:val="Tablecaption20"/>
    <w:locked/>
    <w:rsid w:val="00852878"/>
    <w:rPr>
      <w:rFonts w:ascii="Arial Narrow" w:eastAsia="Times New Roman" w:hAnsi="Arial Narrow"/>
      <w:b/>
      <w:i/>
      <w:shd w:val="clear" w:color="auto" w:fill="FFFFFF"/>
    </w:rPr>
  </w:style>
  <w:style w:type="paragraph" w:customStyle="1" w:styleId="Tablecaption20">
    <w:name w:val="Table caption (2)"/>
    <w:basedOn w:val="Normal"/>
    <w:link w:val="Tablecaption2"/>
    <w:rsid w:val="00852878"/>
    <w:pPr>
      <w:widowControl w:val="0"/>
      <w:shd w:val="clear" w:color="auto" w:fill="FFFFFF"/>
      <w:spacing w:after="0" w:line="240" w:lineRule="atLeast"/>
      <w:jc w:val="left"/>
    </w:pPr>
    <w:rPr>
      <w:rFonts w:ascii="Arial Narrow" w:hAnsi="Arial Narrow" w:cstheme="minorBidi"/>
      <w:b/>
      <w:i/>
      <w:lang w:val="hr-HR"/>
    </w:rPr>
  </w:style>
  <w:style w:type="character" w:styleId="CommentReference">
    <w:name w:val="annotation reference"/>
    <w:uiPriority w:val="99"/>
    <w:rsid w:val="00852878"/>
    <w:rPr>
      <w:sz w:val="16"/>
    </w:rPr>
  </w:style>
  <w:style w:type="paragraph" w:styleId="CommentText">
    <w:name w:val="annotation text"/>
    <w:basedOn w:val="Normal"/>
    <w:link w:val="CommentTextChar1"/>
    <w:uiPriority w:val="99"/>
    <w:rsid w:val="00852878"/>
    <w:pPr>
      <w:widowControl w:val="0"/>
      <w:spacing w:after="0" w:line="240" w:lineRule="auto"/>
      <w:jc w:val="left"/>
    </w:pPr>
    <w:rPr>
      <w:rFonts w:ascii="Courier New" w:hAnsi="Courier New" w:cs="Courier New"/>
      <w:color w:val="000000"/>
      <w:sz w:val="20"/>
      <w:szCs w:val="20"/>
    </w:rPr>
  </w:style>
  <w:style w:type="character" w:customStyle="1" w:styleId="CommentTextChar">
    <w:name w:val="Comment Text Char"/>
    <w:basedOn w:val="DefaultParagraphFont"/>
    <w:uiPriority w:val="99"/>
    <w:rsid w:val="00852878"/>
    <w:rPr>
      <w:rFonts w:ascii="Calibri" w:eastAsia="Times New Roman" w:hAnsi="Calibri" w:cs="Times New Roman"/>
      <w:sz w:val="20"/>
      <w:szCs w:val="20"/>
      <w:lang w:val="en-US"/>
    </w:rPr>
  </w:style>
  <w:style w:type="character" w:customStyle="1" w:styleId="CommentTextChar1">
    <w:name w:val="Comment Text Char1"/>
    <w:link w:val="CommentText"/>
    <w:uiPriority w:val="99"/>
    <w:locked/>
    <w:rsid w:val="00852878"/>
    <w:rPr>
      <w:rFonts w:ascii="Courier New" w:eastAsia="Times New Roman" w:hAnsi="Courier New" w:cs="Courier New"/>
      <w:color w:val="000000"/>
      <w:sz w:val="20"/>
      <w:szCs w:val="20"/>
      <w:lang w:val="en-US"/>
    </w:rPr>
  </w:style>
  <w:style w:type="paragraph" w:styleId="CommentSubject">
    <w:name w:val="annotation subject"/>
    <w:basedOn w:val="CommentText"/>
    <w:next w:val="CommentText"/>
    <w:link w:val="CommentSubjectChar1"/>
    <w:uiPriority w:val="99"/>
    <w:rsid w:val="00852878"/>
    <w:rPr>
      <w:b/>
      <w:bCs/>
    </w:rPr>
  </w:style>
  <w:style w:type="character" w:customStyle="1" w:styleId="CommentSubjectChar">
    <w:name w:val="Comment Subject Char"/>
    <w:basedOn w:val="CommentTextChar"/>
    <w:uiPriority w:val="99"/>
    <w:rsid w:val="00852878"/>
    <w:rPr>
      <w:rFonts w:ascii="Calibri" w:eastAsia="Times New Roman" w:hAnsi="Calibri" w:cs="Times New Roman"/>
      <w:b/>
      <w:bCs/>
      <w:sz w:val="20"/>
      <w:szCs w:val="20"/>
      <w:lang w:val="en-US"/>
    </w:rPr>
  </w:style>
  <w:style w:type="character" w:customStyle="1" w:styleId="CommentSubjectChar1">
    <w:name w:val="Comment Subject Char1"/>
    <w:link w:val="CommentSubject"/>
    <w:uiPriority w:val="99"/>
    <w:locked/>
    <w:rsid w:val="00852878"/>
    <w:rPr>
      <w:rFonts w:ascii="Courier New" w:eastAsia="Times New Roman" w:hAnsi="Courier New" w:cs="Courier New"/>
      <w:b/>
      <w:bCs/>
      <w:color w:val="000000"/>
      <w:sz w:val="20"/>
      <w:szCs w:val="20"/>
      <w:lang w:val="en-US"/>
    </w:rPr>
  </w:style>
  <w:style w:type="paragraph" w:styleId="TOC3">
    <w:name w:val="toc 3"/>
    <w:basedOn w:val="Normal"/>
    <w:next w:val="Normal"/>
    <w:autoRedefine/>
    <w:uiPriority w:val="39"/>
    <w:qFormat/>
    <w:rsid w:val="00852878"/>
    <w:pPr>
      <w:widowControl w:val="0"/>
      <w:tabs>
        <w:tab w:val="right" w:leader="dot" w:pos="9214"/>
      </w:tabs>
      <w:spacing w:after="120" w:line="240" w:lineRule="auto"/>
      <w:ind w:left="480"/>
      <w:jc w:val="left"/>
    </w:pPr>
    <w:rPr>
      <w:rFonts w:ascii="Courier New" w:hAnsi="Courier New" w:cs="Courier New"/>
      <w:color w:val="000000"/>
      <w:sz w:val="24"/>
      <w:szCs w:val="24"/>
    </w:rPr>
  </w:style>
  <w:style w:type="paragraph" w:styleId="TOC4">
    <w:name w:val="toc 4"/>
    <w:basedOn w:val="Normal"/>
    <w:next w:val="Normal"/>
    <w:autoRedefine/>
    <w:uiPriority w:val="39"/>
    <w:rsid w:val="00852878"/>
    <w:pPr>
      <w:widowControl w:val="0"/>
      <w:spacing w:after="100" w:line="240" w:lineRule="auto"/>
      <w:ind w:left="720"/>
      <w:jc w:val="left"/>
    </w:pPr>
    <w:rPr>
      <w:rFonts w:ascii="Courier New" w:hAnsi="Courier New" w:cs="Courier New"/>
      <w:color w:val="000000"/>
      <w:sz w:val="24"/>
      <w:szCs w:val="24"/>
    </w:rPr>
  </w:style>
  <w:style w:type="character" w:customStyle="1" w:styleId="Bodytext11">
    <w:name w:val="Body text (11)_"/>
    <w:link w:val="Bodytext110"/>
    <w:locked/>
    <w:rsid w:val="00852878"/>
    <w:rPr>
      <w:rFonts w:ascii="Arial" w:eastAsia="Times New Roman" w:hAnsi="Arial" w:cs="Arial"/>
      <w:sz w:val="23"/>
      <w:szCs w:val="23"/>
      <w:shd w:val="clear" w:color="auto" w:fill="FFFFFF"/>
    </w:rPr>
  </w:style>
  <w:style w:type="paragraph" w:customStyle="1" w:styleId="Bodytext110">
    <w:name w:val="Body text (11)"/>
    <w:basedOn w:val="Normal"/>
    <w:link w:val="Bodytext11"/>
    <w:rsid w:val="00852878"/>
    <w:pPr>
      <w:shd w:val="clear" w:color="auto" w:fill="FFFFFF"/>
      <w:spacing w:after="0" w:line="240" w:lineRule="atLeast"/>
      <w:jc w:val="left"/>
    </w:pPr>
    <w:rPr>
      <w:rFonts w:cs="Arial"/>
      <w:sz w:val="23"/>
      <w:szCs w:val="23"/>
      <w:lang w:val="hr-HR"/>
    </w:rPr>
  </w:style>
  <w:style w:type="character" w:customStyle="1" w:styleId="Bodytext711pt">
    <w:name w:val="Body text (7) + 11 pt"/>
    <w:aliases w:val="Not Bold"/>
    <w:rsid w:val="00852878"/>
    <w:rPr>
      <w:rFonts w:ascii="Arial" w:eastAsia="Times New Roman" w:hAnsi="Arial" w:cs="Arial"/>
      <w:b/>
      <w:bCs/>
      <w:i/>
      <w:sz w:val="22"/>
      <w:szCs w:val="22"/>
      <w:shd w:val="clear" w:color="auto" w:fill="FFFFFF"/>
    </w:rPr>
  </w:style>
  <w:style w:type="character" w:customStyle="1" w:styleId="Bodytext9">
    <w:name w:val="Body text (9)"/>
    <w:rsid w:val="00852878"/>
    <w:rPr>
      <w:rFonts w:ascii="Arial" w:eastAsia="Times New Roman" w:hAnsi="Arial" w:cs="Arial"/>
      <w:sz w:val="8"/>
      <w:szCs w:val="8"/>
    </w:rPr>
  </w:style>
  <w:style w:type="character" w:customStyle="1" w:styleId="Bodytext13">
    <w:name w:val="Body text (13)_"/>
    <w:link w:val="Bodytext130"/>
    <w:locked/>
    <w:rsid w:val="00852878"/>
    <w:rPr>
      <w:rFonts w:ascii="Tahoma" w:eastAsia="Times New Roman" w:hAnsi="Tahoma" w:cs="Tahoma"/>
      <w:sz w:val="8"/>
      <w:szCs w:val="8"/>
      <w:shd w:val="clear" w:color="auto" w:fill="FFFFFF"/>
    </w:rPr>
  </w:style>
  <w:style w:type="paragraph" w:customStyle="1" w:styleId="Bodytext130">
    <w:name w:val="Body text (13)"/>
    <w:basedOn w:val="Normal"/>
    <w:link w:val="Bodytext13"/>
    <w:rsid w:val="00852878"/>
    <w:pPr>
      <w:shd w:val="clear" w:color="auto" w:fill="FFFFFF"/>
      <w:spacing w:after="0" w:line="240" w:lineRule="atLeast"/>
      <w:jc w:val="left"/>
    </w:pPr>
    <w:rPr>
      <w:rFonts w:ascii="Tahoma" w:hAnsi="Tahoma" w:cs="Tahoma"/>
      <w:sz w:val="8"/>
      <w:szCs w:val="8"/>
      <w:lang w:val="hr-HR"/>
    </w:rPr>
  </w:style>
  <w:style w:type="character" w:customStyle="1" w:styleId="Bodytext4Spacing-1pt">
    <w:name w:val="Body text (4) + Spacing -1 pt"/>
    <w:rsid w:val="00852878"/>
    <w:rPr>
      <w:rFonts w:ascii="Arial" w:eastAsia="Times New Roman" w:hAnsi="Arial" w:cs="Arial"/>
      <w:b/>
      <w:spacing w:val="-20"/>
      <w:sz w:val="22"/>
      <w:szCs w:val="22"/>
      <w:shd w:val="clear" w:color="auto" w:fill="FFFFFF"/>
    </w:rPr>
  </w:style>
  <w:style w:type="character" w:customStyle="1" w:styleId="Tablecaption3">
    <w:name w:val="Table caption (3)_"/>
    <w:link w:val="Tablecaption30"/>
    <w:locked/>
    <w:rsid w:val="00852878"/>
    <w:rPr>
      <w:rFonts w:ascii="Arial" w:eastAsia="Times New Roman" w:hAnsi="Arial" w:cs="Arial"/>
      <w:shd w:val="clear" w:color="auto" w:fill="FFFFFF"/>
    </w:rPr>
  </w:style>
  <w:style w:type="paragraph" w:customStyle="1" w:styleId="Tablecaption30">
    <w:name w:val="Table caption (3)"/>
    <w:basedOn w:val="Normal"/>
    <w:link w:val="Tablecaption3"/>
    <w:rsid w:val="00852878"/>
    <w:pPr>
      <w:shd w:val="clear" w:color="auto" w:fill="FFFFFF"/>
      <w:spacing w:after="0" w:line="240" w:lineRule="atLeast"/>
      <w:jc w:val="left"/>
    </w:pPr>
    <w:rPr>
      <w:rFonts w:cs="Arial"/>
      <w:lang w:val="hr-HR"/>
    </w:rPr>
  </w:style>
  <w:style w:type="paragraph" w:customStyle="1" w:styleId="MediumGrid21">
    <w:name w:val="Medium Grid 21"/>
    <w:qFormat/>
    <w:rsid w:val="00852878"/>
    <w:pPr>
      <w:spacing w:after="0" w:line="240" w:lineRule="auto"/>
    </w:pPr>
    <w:rPr>
      <w:rFonts w:ascii="Times New Roman" w:eastAsia="Calibri" w:hAnsi="Times New Roman" w:cs="Times New Roman"/>
      <w:szCs w:val="24"/>
      <w:lang w:val="en-GB"/>
    </w:rPr>
  </w:style>
  <w:style w:type="paragraph" w:customStyle="1" w:styleId="ColorfulShading-Accent11">
    <w:name w:val="Colorful Shading - Accent 11"/>
    <w:hidden/>
    <w:semiHidden/>
    <w:rsid w:val="00852878"/>
    <w:pPr>
      <w:spacing w:after="0" w:line="240" w:lineRule="auto"/>
    </w:pPr>
    <w:rPr>
      <w:rFonts w:ascii="Calibri" w:eastAsia="Times New Roman" w:hAnsi="Calibri" w:cs="Times New Roman"/>
      <w:lang w:val="en-US"/>
    </w:rPr>
  </w:style>
  <w:style w:type="character" w:styleId="FollowedHyperlink">
    <w:name w:val="FollowedHyperlink"/>
    <w:rsid w:val="00852878"/>
    <w:rPr>
      <w:rFonts w:cs="Times New Roman"/>
      <w:color w:val="800080"/>
      <w:u w:val="single"/>
    </w:rPr>
  </w:style>
  <w:style w:type="character" w:customStyle="1" w:styleId="TOC5Char">
    <w:name w:val="TOC 5 Char"/>
    <w:uiPriority w:val="99"/>
    <w:locked/>
    <w:rsid w:val="00852878"/>
    <w:rPr>
      <w:sz w:val="22"/>
    </w:rPr>
  </w:style>
  <w:style w:type="character" w:customStyle="1" w:styleId="apple-converted-space">
    <w:name w:val="apple-converted-space"/>
    <w:uiPriority w:val="99"/>
    <w:rsid w:val="00852878"/>
  </w:style>
  <w:style w:type="character" w:styleId="Strong">
    <w:name w:val="Strong"/>
    <w:uiPriority w:val="22"/>
    <w:qFormat/>
    <w:rsid w:val="00852878"/>
    <w:rPr>
      <w:b/>
      <w:bCs/>
    </w:rPr>
  </w:style>
  <w:style w:type="paragraph" w:styleId="ListParagraph">
    <w:name w:val="List Paragraph"/>
    <w:aliases w:val="heading 1"/>
    <w:basedOn w:val="Normal"/>
    <w:link w:val="ListParagraphChar"/>
    <w:uiPriority w:val="34"/>
    <w:qFormat/>
    <w:rsid w:val="00852878"/>
    <w:pPr>
      <w:ind w:left="720"/>
      <w:contextualSpacing/>
    </w:pPr>
  </w:style>
  <w:style w:type="character" w:customStyle="1" w:styleId="Heading1SmallCaps">
    <w:name w:val="Heading #1 + Small Caps"/>
    <w:basedOn w:val="DefaultParagraphFont"/>
    <w:uiPriority w:val="99"/>
    <w:rsid w:val="00852878"/>
    <w:rPr>
      <w:rFonts w:ascii="AngsanaUPC" w:eastAsia="Times New Roman" w:hAnsi="AngsanaUPC" w:cs="AngsanaUPC"/>
      <w:smallCaps/>
      <w:color w:val="000000"/>
      <w:spacing w:val="0"/>
      <w:w w:val="100"/>
      <w:position w:val="0"/>
      <w:sz w:val="34"/>
      <w:szCs w:val="34"/>
      <w:shd w:val="clear" w:color="auto" w:fill="FFFFFF"/>
      <w:lang w:val="en-US" w:eastAsia="en-US"/>
    </w:rPr>
  </w:style>
  <w:style w:type="paragraph" w:styleId="BodyText0">
    <w:name w:val="Body Text"/>
    <w:basedOn w:val="Normal"/>
    <w:link w:val="BodyTextChar"/>
    <w:uiPriority w:val="99"/>
    <w:rsid w:val="00852878"/>
    <w:pPr>
      <w:spacing w:after="240" w:line="240" w:lineRule="auto"/>
      <w:jc w:val="left"/>
    </w:pPr>
    <w:rPr>
      <w:rFonts w:ascii="Times New Roman" w:hAnsi="Times New Roman"/>
      <w:szCs w:val="24"/>
      <w:lang w:val="en-GB"/>
    </w:rPr>
  </w:style>
  <w:style w:type="character" w:customStyle="1" w:styleId="BodyTextChar">
    <w:name w:val="Body Text Char"/>
    <w:basedOn w:val="DefaultParagraphFont"/>
    <w:link w:val="BodyText0"/>
    <w:uiPriority w:val="99"/>
    <w:rsid w:val="00852878"/>
    <w:rPr>
      <w:rFonts w:ascii="Times New Roman" w:eastAsia="Times New Roman" w:hAnsi="Times New Roman" w:cs="Times New Roman"/>
      <w:szCs w:val="24"/>
      <w:lang w:val="en-GB"/>
    </w:rPr>
  </w:style>
  <w:style w:type="paragraph" w:customStyle="1" w:styleId="Heading310">
    <w:name w:val="Heading 31"/>
    <w:basedOn w:val="Normal"/>
    <w:next w:val="Normal"/>
    <w:uiPriority w:val="99"/>
    <w:rsid w:val="00852878"/>
    <w:pPr>
      <w:keepNext/>
      <w:keepLines/>
      <w:widowControl w:val="0"/>
      <w:spacing w:after="0"/>
      <w:jc w:val="left"/>
      <w:outlineLvl w:val="2"/>
    </w:pPr>
    <w:rPr>
      <w:rFonts w:ascii="Cambria" w:eastAsia="MS Gothic" w:hAnsi="Cambria"/>
      <w:b/>
      <w:bCs/>
      <w:color w:val="4F81BD"/>
    </w:rPr>
  </w:style>
  <w:style w:type="character" w:customStyle="1" w:styleId="Bodytext230pt">
    <w:name w:val="Body text (2) + 30 pt"/>
    <w:basedOn w:val="Bodytext2"/>
    <w:uiPriority w:val="99"/>
    <w:rsid w:val="00852878"/>
    <w:rPr>
      <w:rFonts w:ascii="AngsanaUPC" w:eastAsia="Times New Roman" w:hAnsi="AngsanaUPC" w:cs="AngsanaUPC"/>
      <w:b/>
      <w:bCs/>
      <w:color w:val="000000"/>
      <w:spacing w:val="0"/>
      <w:w w:val="100"/>
      <w:position w:val="0"/>
      <w:sz w:val="60"/>
      <w:szCs w:val="60"/>
      <w:shd w:val="clear" w:color="auto" w:fill="FFFFFF"/>
      <w:lang w:val="en-US" w:eastAsia="en-US"/>
    </w:rPr>
  </w:style>
  <w:style w:type="character" w:customStyle="1" w:styleId="Bodytext2NotBold">
    <w:name w:val="Body text (2) + Not Bold"/>
    <w:basedOn w:val="Bodytext2"/>
    <w:uiPriority w:val="99"/>
    <w:rsid w:val="00852878"/>
    <w:rPr>
      <w:rFonts w:ascii="AngsanaUPC" w:eastAsia="Times New Roman" w:hAnsi="AngsanaUPC" w:cs="AngsanaUPC"/>
      <w:b/>
      <w:bCs/>
      <w:color w:val="000000"/>
      <w:spacing w:val="0"/>
      <w:w w:val="100"/>
      <w:position w:val="0"/>
      <w:sz w:val="46"/>
      <w:szCs w:val="46"/>
      <w:shd w:val="clear" w:color="auto" w:fill="FFFFFF"/>
      <w:lang w:val="en-US" w:eastAsia="en-US"/>
    </w:rPr>
  </w:style>
  <w:style w:type="character" w:customStyle="1" w:styleId="Bodytext317pt">
    <w:name w:val="Body text (3) + 17 pt"/>
    <w:aliases w:val="Not Bold2"/>
    <w:basedOn w:val="Bodytext3"/>
    <w:uiPriority w:val="99"/>
    <w:rsid w:val="00852878"/>
    <w:rPr>
      <w:rFonts w:ascii="AngsanaUPC" w:eastAsia="Times New Roman" w:hAnsi="AngsanaUPC" w:cs="AngsanaUPC"/>
      <w:b/>
      <w:bCs/>
      <w:color w:val="000000"/>
      <w:spacing w:val="0"/>
      <w:w w:val="100"/>
      <w:position w:val="0"/>
      <w:sz w:val="34"/>
      <w:szCs w:val="34"/>
      <w:u w:val="none"/>
      <w:shd w:val="clear" w:color="auto" w:fill="FFFFFF"/>
      <w:lang w:val="en-US" w:eastAsia="en-US"/>
    </w:rPr>
  </w:style>
  <w:style w:type="character" w:customStyle="1" w:styleId="Bodytext3NotBold">
    <w:name w:val="Body text (3) + Not Bold"/>
    <w:basedOn w:val="Bodytext3"/>
    <w:uiPriority w:val="99"/>
    <w:rsid w:val="00852878"/>
    <w:rPr>
      <w:rFonts w:ascii="AngsanaUPC" w:eastAsia="Times New Roman" w:hAnsi="AngsanaUPC" w:cs="AngsanaUPC"/>
      <w:b/>
      <w:bCs/>
      <w:color w:val="000000"/>
      <w:spacing w:val="0"/>
      <w:w w:val="100"/>
      <w:position w:val="0"/>
      <w:sz w:val="26"/>
      <w:szCs w:val="26"/>
      <w:u w:val="none"/>
      <w:shd w:val="clear" w:color="auto" w:fill="FFFFFF"/>
      <w:lang w:val="en-US" w:eastAsia="en-US"/>
    </w:rPr>
  </w:style>
  <w:style w:type="character" w:customStyle="1" w:styleId="TOC1Char">
    <w:name w:val="TOC 1 Char"/>
    <w:basedOn w:val="DefaultParagraphFont"/>
    <w:link w:val="TOC1"/>
    <w:uiPriority w:val="39"/>
    <w:locked/>
    <w:rsid w:val="00FB645A"/>
    <w:rPr>
      <w:rFonts w:ascii="Arial" w:eastAsia="Times New Roman" w:hAnsi="Arial" w:cs="Times New Roman"/>
      <w:lang w:val="en-US"/>
    </w:rPr>
  </w:style>
  <w:style w:type="paragraph" w:customStyle="1" w:styleId="TOC11">
    <w:name w:val="TOC 11"/>
    <w:basedOn w:val="Normal"/>
    <w:next w:val="TOC1"/>
    <w:autoRedefine/>
    <w:uiPriority w:val="99"/>
    <w:rsid w:val="00852878"/>
    <w:pPr>
      <w:widowControl w:val="0"/>
      <w:tabs>
        <w:tab w:val="left" w:pos="426"/>
        <w:tab w:val="right" w:leader="dot" w:pos="8408"/>
      </w:tabs>
      <w:spacing w:before="120" w:after="0" w:line="240" w:lineRule="auto"/>
      <w:jc w:val="center"/>
    </w:pPr>
    <w:rPr>
      <w:rFonts w:ascii="Cambria" w:eastAsia="Calibri" w:hAnsi="Cambria"/>
      <w:b/>
      <w:bCs/>
      <w:caps/>
      <w:sz w:val="24"/>
      <w:szCs w:val="24"/>
    </w:rPr>
  </w:style>
  <w:style w:type="paragraph" w:customStyle="1" w:styleId="Bodytext410">
    <w:name w:val="Body text (4)1"/>
    <w:basedOn w:val="Normal"/>
    <w:uiPriority w:val="99"/>
    <w:rsid w:val="00852878"/>
    <w:pPr>
      <w:widowControl w:val="0"/>
      <w:shd w:val="clear" w:color="auto" w:fill="FFFFFF"/>
      <w:spacing w:before="420" w:after="0" w:line="274" w:lineRule="exact"/>
    </w:pPr>
    <w:rPr>
      <w:rFonts w:ascii="AngsanaUPC" w:eastAsia="Calibri" w:hAnsi="AngsanaUPC" w:cs="AngsanaUPC"/>
      <w:b/>
      <w:bCs/>
      <w:sz w:val="30"/>
      <w:szCs w:val="30"/>
    </w:rPr>
  </w:style>
  <w:style w:type="paragraph" w:customStyle="1" w:styleId="NoSpacing1">
    <w:name w:val="No Spacing1"/>
    <w:basedOn w:val="Normal"/>
    <w:next w:val="NoSpacing"/>
    <w:link w:val="NoSpacingChar"/>
    <w:uiPriority w:val="99"/>
    <w:rsid w:val="00852878"/>
    <w:pPr>
      <w:spacing w:after="240"/>
      <w:jc w:val="left"/>
    </w:pPr>
    <w:rPr>
      <w:rFonts w:ascii="Cambria" w:eastAsia="MS Gothic" w:hAnsi="Cambria"/>
    </w:rPr>
  </w:style>
  <w:style w:type="character" w:customStyle="1" w:styleId="NoSpacingChar">
    <w:name w:val="No Spacing Char"/>
    <w:aliases w:val="za ispod slike Char,tablice 10 Char,tablice Char"/>
    <w:basedOn w:val="DefaultParagraphFont"/>
    <w:link w:val="NoSpacing1"/>
    <w:uiPriority w:val="1"/>
    <w:locked/>
    <w:rsid w:val="00852878"/>
    <w:rPr>
      <w:rFonts w:ascii="Cambria" w:eastAsia="MS Gothic" w:hAnsi="Cambria" w:cs="Times New Roman"/>
      <w:lang w:val="en-US"/>
    </w:rPr>
  </w:style>
  <w:style w:type="table" w:customStyle="1" w:styleId="TableGrid1">
    <w:name w:val="Table Grid1"/>
    <w:uiPriority w:val="59"/>
    <w:rsid w:val="00852878"/>
    <w:pPr>
      <w:widowControl w:val="0"/>
      <w:spacing w:after="0" w:line="240" w:lineRule="auto"/>
    </w:pPr>
    <w:rPr>
      <w:rFonts w:ascii="Courier New" w:eastAsia="Calibri" w:hAnsi="Courier New" w:cs="Courier New"/>
      <w:sz w:val="24"/>
      <w:szCs w:val="24"/>
      <w:lang w:eastAsia="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mmentSubject1">
    <w:name w:val="Comment Subject1"/>
    <w:basedOn w:val="CommentText"/>
    <w:next w:val="CommentText"/>
    <w:uiPriority w:val="99"/>
    <w:semiHidden/>
    <w:rsid w:val="00852878"/>
    <w:pPr>
      <w:spacing w:after="200"/>
    </w:pPr>
    <w:rPr>
      <w:rFonts w:ascii="Calibri" w:eastAsia="Calibri" w:hAnsi="Calibri" w:cs="Times New Roman"/>
      <w:b/>
      <w:bCs/>
      <w:color w:val="auto"/>
    </w:rPr>
  </w:style>
  <w:style w:type="paragraph" w:styleId="Revision">
    <w:name w:val="Revision"/>
    <w:hidden/>
    <w:uiPriority w:val="99"/>
    <w:semiHidden/>
    <w:rsid w:val="00852878"/>
    <w:pPr>
      <w:spacing w:after="0" w:line="240" w:lineRule="auto"/>
    </w:pPr>
    <w:rPr>
      <w:rFonts w:ascii="Calibri" w:eastAsia="Calibri" w:hAnsi="Calibri" w:cs="Times New Roman"/>
      <w:lang w:val="en-US"/>
    </w:rPr>
  </w:style>
  <w:style w:type="paragraph" w:customStyle="1" w:styleId="Style1">
    <w:name w:val="Style1"/>
    <w:basedOn w:val="Normal"/>
    <w:link w:val="Style1Char"/>
    <w:rsid w:val="00852878"/>
    <w:pPr>
      <w:widowControl w:val="0"/>
      <w:tabs>
        <w:tab w:val="left" w:pos="940"/>
      </w:tabs>
      <w:spacing w:before="29" w:after="0" w:line="240" w:lineRule="auto"/>
      <w:ind w:left="101"/>
    </w:pPr>
    <w:rPr>
      <w:rFonts w:eastAsia="Calibri"/>
    </w:rPr>
  </w:style>
  <w:style w:type="character" w:customStyle="1" w:styleId="Style1Char">
    <w:name w:val="Style1 Char"/>
    <w:basedOn w:val="DefaultParagraphFont"/>
    <w:link w:val="Style1"/>
    <w:locked/>
    <w:rsid w:val="00852878"/>
    <w:rPr>
      <w:rFonts w:ascii="Calibri" w:eastAsia="Calibri" w:hAnsi="Calibri" w:cs="Times New Roman"/>
      <w:lang w:val="en-US"/>
    </w:rPr>
  </w:style>
  <w:style w:type="paragraph" w:customStyle="1" w:styleId="CMSHeadL3">
    <w:name w:val="CMS Head L3"/>
    <w:basedOn w:val="Normal"/>
    <w:uiPriority w:val="99"/>
    <w:rsid w:val="00852878"/>
    <w:pPr>
      <w:tabs>
        <w:tab w:val="num" w:pos="850"/>
      </w:tabs>
      <w:spacing w:after="240" w:line="240" w:lineRule="auto"/>
      <w:ind w:left="850" w:hanging="850"/>
      <w:jc w:val="left"/>
      <w:outlineLvl w:val="2"/>
    </w:pPr>
    <w:rPr>
      <w:rFonts w:ascii="Times New Roman" w:hAnsi="Times New Roman"/>
      <w:szCs w:val="24"/>
      <w:lang w:val="en-GB"/>
    </w:rPr>
  </w:style>
  <w:style w:type="paragraph" w:customStyle="1" w:styleId="CMSHeadL5">
    <w:name w:val="CMS Head L5"/>
    <w:basedOn w:val="Normal"/>
    <w:uiPriority w:val="99"/>
    <w:rsid w:val="00852878"/>
    <w:pPr>
      <w:tabs>
        <w:tab w:val="num" w:pos="1571"/>
        <w:tab w:val="num" w:pos="3010"/>
      </w:tabs>
      <w:spacing w:after="240" w:line="240" w:lineRule="auto"/>
      <w:ind w:left="3010" w:hanging="850"/>
      <w:jc w:val="left"/>
      <w:outlineLvl w:val="4"/>
    </w:pPr>
    <w:rPr>
      <w:rFonts w:ascii="Times New Roman" w:hAnsi="Times New Roman"/>
      <w:szCs w:val="24"/>
      <w:lang w:val="en-GB"/>
    </w:rPr>
  </w:style>
  <w:style w:type="table" w:customStyle="1" w:styleId="TableGrid11">
    <w:name w:val="Table Grid11"/>
    <w:uiPriority w:val="99"/>
    <w:rsid w:val="00852878"/>
    <w:pPr>
      <w:widowControl w:val="0"/>
      <w:spacing w:after="0" w:line="240" w:lineRule="auto"/>
    </w:pPr>
    <w:rPr>
      <w:rFonts w:ascii="Courier New" w:eastAsia="Calibri" w:hAnsi="Courier New" w:cs="Courier New"/>
      <w:sz w:val="24"/>
      <w:szCs w:val="24"/>
      <w:lang w:eastAsia="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uiPriority w:val="99"/>
    <w:rsid w:val="00852878"/>
    <w:pPr>
      <w:widowControl w:val="0"/>
      <w:spacing w:after="0" w:line="240" w:lineRule="auto"/>
    </w:pPr>
    <w:rPr>
      <w:rFonts w:ascii="Calibri" w:eastAsia="Calibri" w:hAnsi="Calibri" w:cs="Times New Roman"/>
      <w:sz w:val="20"/>
      <w:szCs w:val="20"/>
      <w:lang w:eastAsia="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uiPriority w:val="99"/>
    <w:rsid w:val="00852878"/>
    <w:pPr>
      <w:widowControl w:val="0"/>
      <w:spacing w:after="0" w:line="240" w:lineRule="auto"/>
    </w:pPr>
    <w:rPr>
      <w:rFonts w:ascii="Courier New" w:eastAsia="Calibri" w:hAnsi="Courier New" w:cs="Courier New"/>
      <w:sz w:val="24"/>
      <w:szCs w:val="24"/>
      <w:lang w:eastAsia="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uiPriority w:val="99"/>
    <w:rsid w:val="00852878"/>
    <w:pPr>
      <w:widowControl w:val="0"/>
      <w:spacing w:after="0" w:line="240" w:lineRule="auto"/>
    </w:pPr>
    <w:rPr>
      <w:rFonts w:ascii="Calibri" w:eastAsia="Calibri" w:hAnsi="Calibri" w:cs="Times New Roman"/>
      <w:sz w:val="20"/>
      <w:szCs w:val="20"/>
      <w:lang w:eastAsia="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qFormat/>
    <w:rsid w:val="00852878"/>
    <w:pPr>
      <w:numPr>
        <w:numId w:val="16"/>
      </w:numPr>
      <w:spacing w:before="480" w:after="0"/>
      <w:jc w:val="left"/>
      <w:outlineLvl w:val="9"/>
    </w:pPr>
    <w:rPr>
      <w:rFonts w:ascii="Cambria" w:eastAsia="MS Gothic" w:hAnsi="Cambria"/>
      <w:color w:val="365F91"/>
      <w:sz w:val="28"/>
      <w:lang w:eastAsia="ja-JP"/>
    </w:rPr>
  </w:style>
  <w:style w:type="paragraph" w:styleId="TOC6">
    <w:name w:val="toc 6"/>
    <w:basedOn w:val="Normal"/>
    <w:next w:val="Normal"/>
    <w:autoRedefine/>
    <w:uiPriority w:val="39"/>
    <w:rsid w:val="00852878"/>
    <w:pPr>
      <w:widowControl w:val="0"/>
      <w:spacing w:after="0"/>
      <w:ind w:left="880"/>
      <w:jc w:val="left"/>
    </w:pPr>
    <w:rPr>
      <w:rFonts w:eastAsia="Calibri"/>
      <w:sz w:val="20"/>
      <w:szCs w:val="20"/>
    </w:rPr>
  </w:style>
  <w:style w:type="paragraph" w:styleId="TOC7">
    <w:name w:val="toc 7"/>
    <w:basedOn w:val="Normal"/>
    <w:next w:val="Normal"/>
    <w:autoRedefine/>
    <w:uiPriority w:val="39"/>
    <w:rsid w:val="00852878"/>
    <w:pPr>
      <w:widowControl w:val="0"/>
      <w:spacing w:after="0"/>
      <w:ind w:left="1100"/>
      <w:jc w:val="left"/>
    </w:pPr>
    <w:rPr>
      <w:rFonts w:eastAsia="Calibri"/>
      <w:sz w:val="20"/>
      <w:szCs w:val="20"/>
    </w:rPr>
  </w:style>
  <w:style w:type="paragraph" w:styleId="TOC8">
    <w:name w:val="toc 8"/>
    <w:basedOn w:val="Normal"/>
    <w:next w:val="Normal"/>
    <w:autoRedefine/>
    <w:uiPriority w:val="39"/>
    <w:rsid w:val="00852878"/>
    <w:pPr>
      <w:widowControl w:val="0"/>
      <w:spacing w:after="0"/>
      <w:ind w:left="1320"/>
      <w:jc w:val="left"/>
    </w:pPr>
    <w:rPr>
      <w:rFonts w:eastAsia="Calibri"/>
      <w:sz w:val="20"/>
      <w:szCs w:val="20"/>
    </w:rPr>
  </w:style>
  <w:style w:type="paragraph" w:styleId="TOC9">
    <w:name w:val="toc 9"/>
    <w:basedOn w:val="Normal"/>
    <w:next w:val="Normal"/>
    <w:autoRedefine/>
    <w:uiPriority w:val="39"/>
    <w:rsid w:val="00852878"/>
    <w:pPr>
      <w:widowControl w:val="0"/>
      <w:spacing w:after="0"/>
      <w:ind w:left="1540"/>
      <w:jc w:val="left"/>
    </w:pPr>
    <w:rPr>
      <w:rFonts w:eastAsia="Calibri"/>
      <w:sz w:val="20"/>
      <w:szCs w:val="20"/>
    </w:rPr>
  </w:style>
  <w:style w:type="character" w:customStyle="1" w:styleId="Hyperlink1">
    <w:name w:val="Hyperlink1"/>
    <w:basedOn w:val="DefaultParagraphFont"/>
    <w:uiPriority w:val="99"/>
    <w:rsid w:val="00852878"/>
    <w:rPr>
      <w:rFonts w:cs="Times New Roman"/>
      <w:color w:val="0000FF"/>
      <w:u w:val="single"/>
    </w:rPr>
  </w:style>
  <w:style w:type="paragraph" w:styleId="NoSpacing">
    <w:name w:val="No Spacing"/>
    <w:aliases w:val="za ispod slike,tablice 10,tablice"/>
    <w:uiPriority w:val="1"/>
    <w:qFormat/>
    <w:rsid w:val="00852878"/>
    <w:pPr>
      <w:widowControl w:val="0"/>
      <w:spacing w:after="0" w:line="240" w:lineRule="auto"/>
    </w:pPr>
    <w:rPr>
      <w:rFonts w:ascii="Calibri" w:eastAsia="Calibri" w:hAnsi="Calibri" w:cs="Times New Roman"/>
      <w:lang w:val="en-US"/>
    </w:rPr>
  </w:style>
  <w:style w:type="table" w:customStyle="1" w:styleId="TableGrid21">
    <w:name w:val="Table Grid21"/>
    <w:uiPriority w:val="99"/>
    <w:rsid w:val="00852878"/>
    <w:pPr>
      <w:widowControl w:val="0"/>
      <w:spacing w:after="0" w:line="240" w:lineRule="auto"/>
    </w:pPr>
    <w:rPr>
      <w:rFonts w:ascii="Calibri" w:eastAsia="Calibri" w:hAnsi="Calibri" w:cs="Times New Roman"/>
      <w:sz w:val="20"/>
      <w:szCs w:val="20"/>
      <w:lang w:eastAsia="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ColorfulList-Accent1">
    <w:name w:val="Colorful List Accent 1"/>
    <w:basedOn w:val="TableNormal"/>
    <w:uiPriority w:val="99"/>
    <w:rsid w:val="00852878"/>
    <w:pPr>
      <w:spacing w:after="0" w:line="240" w:lineRule="auto"/>
    </w:pPr>
    <w:rPr>
      <w:rFonts w:ascii="Calibri" w:eastAsia="Calibri" w:hAnsi="Calibri" w:cs="Times New Roman"/>
      <w:color w:val="000000"/>
      <w:sz w:val="20"/>
      <w:szCs w:val="20"/>
      <w:lang w:eastAsia="hr-HR"/>
    </w:rPr>
    <w:tblPr>
      <w:tblStyleRowBandSize w:val="1"/>
      <w:tblStyleColBandSize w:val="1"/>
    </w:tblPr>
    <w:tcPr>
      <w:shd w:val="clear" w:color="auto" w:fill="EDF2F8"/>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3DFEE"/>
      </w:tcPr>
    </w:tblStylePr>
    <w:tblStylePr w:type="band1Horz">
      <w:rPr>
        <w:rFonts w:cs="Times New Roman"/>
      </w:rPr>
      <w:tblPr/>
      <w:tcPr>
        <w:shd w:val="clear" w:color="auto" w:fill="DBE5F1"/>
      </w:tcPr>
    </w:tblStylePr>
  </w:style>
  <w:style w:type="numbering" w:customStyle="1" w:styleId="Contractstucture">
    <w:name w:val="Contract stucture"/>
    <w:rsid w:val="00852878"/>
    <w:pPr>
      <w:numPr>
        <w:numId w:val="14"/>
      </w:numPr>
    </w:pPr>
  </w:style>
  <w:style w:type="numbering" w:customStyle="1" w:styleId="contract">
    <w:name w:val="contract"/>
    <w:rsid w:val="00852878"/>
    <w:pPr>
      <w:numPr>
        <w:numId w:val="15"/>
      </w:numPr>
    </w:pPr>
  </w:style>
  <w:style w:type="numbering" w:customStyle="1" w:styleId="NoList1">
    <w:name w:val="No List1"/>
    <w:next w:val="NoList"/>
    <w:uiPriority w:val="99"/>
    <w:semiHidden/>
    <w:unhideWhenUsed/>
    <w:rsid w:val="00852878"/>
  </w:style>
  <w:style w:type="table" w:customStyle="1" w:styleId="TableGrid4">
    <w:name w:val="Table Grid4"/>
    <w:basedOn w:val="TableNormal"/>
    <w:next w:val="TableGrid"/>
    <w:uiPriority w:val="39"/>
    <w:rsid w:val="00852878"/>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rsid w:val="00852878"/>
    <w:rPr>
      <w:rFonts w:ascii="Lucida Grande" w:eastAsia="Calibri" w:hAnsi="Lucida Grande"/>
      <w:sz w:val="24"/>
      <w:szCs w:val="24"/>
    </w:rPr>
  </w:style>
  <w:style w:type="character" w:customStyle="1" w:styleId="DocumentMapChar">
    <w:name w:val="Document Map Char"/>
    <w:basedOn w:val="DefaultParagraphFont"/>
    <w:link w:val="DocumentMap"/>
    <w:rsid w:val="00852878"/>
    <w:rPr>
      <w:rFonts w:ascii="Lucida Grande" w:eastAsia="Calibri" w:hAnsi="Lucida Grande" w:cs="Times New Roman"/>
      <w:sz w:val="24"/>
      <w:szCs w:val="24"/>
      <w:lang w:val="en-US"/>
    </w:rPr>
  </w:style>
  <w:style w:type="numbering" w:customStyle="1" w:styleId="NoList11">
    <w:name w:val="No List11"/>
    <w:next w:val="NoList"/>
    <w:uiPriority w:val="99"/>
    <w:semiHidden/>
    <w:unhideWhenUsed/>
    <w:rsid w:val="00852878"/>
  </w:style>
  <w:style w:type="table" w:customStyle="1" w:styleId="TableGrid13">
    <w:name w:val="Table Grid13"/>
    <w:basedOn w:val="TableNormal"/>
    <w:next w:val="TableGrid"/>
    <w:uiPriority w:val="99"/>
    <w:rsid w:val="00852878"/>
    <w:pPr>
      <w:spacing w:after="0" w:line="240" w:lineRule="auto"/>
    </w:pPr>
    <w:rPr>
      <w:rFonts w:ascii="Calibri" w:eastAsia="Times New Roman"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Contractstucture1">
    <w:name w:val="Contract stucture1"/>
    <w:rsid w:val="00852878"/>
  </w:style>
  <w:style w:type="numbering" w:customStyle="1" w:styleId="contract1">
    <w:name w:val="contract1"/>
    <w:rsid w:val="00852878"/>
  </w:style>
  <w:style w:type="numbering" w:customStyle="1" w:styleId="NoList2">
    <w:name w:val="No List2"/>
    <w:next w:val="NoList"/>
    <w:uiPriority w:val="99"/>
    <w:semiHidden/>
    <w:unhideWhenUsed/>
    <w:rsid w:val="00852878"/>
  </w:style>
  <w:style w:type="numbering" w:customStyle="1" w:styleId="NoList12">
    <w:name w:val="No List12"/>
    <w:next w:val="NoList"/>
    <w:uiPriority w:val="99"/>
    <w:semiHidden/>
    <w:unhideWhenUsed/>
    <w:rsid w:val="00852878"/>
  </w:style>
  <w:style w:type="table" w:customStyle="1" w:styleId="TableGrid5">
    <w:name w:val="Table Grid5"/>
    <w:basedOn w:val="TableNormal"/>
    <w:next w:val="TableGrid"/>
    <w:uiPriority w:val="39"/>
    <w:rsid w:val="00852878"/>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
    <w:name w:val="No List111"/>
    <w:next w:val="NoList"/>
    <w:uiPriority w:val="99"/>
    <w:semiHidden/>
    <w:unhideWhenUsed/>
    <w:rsid w:val="00852878"/>
  </w:style>
  <w:style w:type="table" w:customStyle="1" w:styleId="TableGrid14">
    <w:name w:val="Table Grid14"/>
    <w:basedOn w:val="TableNormal"/>
    <w:next w:val="TableGrid"/>
    <w:uiPriority w:val="99"/>
    <w:rsid w:val="00852878"/>
    <w:pPr>
      <w:spacing w:after="0" w:line="240" w:lineRule="auto"/>
    </w:pPr>
    <w:rPr>
      <w:rFonts w:ascii="Calibri" w:eastAsia="Times New Roman"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Contractstucture2">
    <w:name w:val="Contract stucture2"/>
    <w:rsid w:val="00852878"/>
    <w:pPr>
      <w:numPr>
        <w:numId w:val="28"/>
      </w:numPr>
    </w:pPr>
  </w:style>
  <w:style w:type="numbering" w:customStyle="1" w:styleId="contract2">
    <w:name w:val="contract2"/>
    <w:rsid w:val="00852878"/>
    <w:pPr>
      <w:numPr>
        <w:numId w:val="7"/>
      </w:numPr>
    </w:pPr>
  </w:style>
  <w:style w:type="paragraph" w:customStyle="1" w:styleId="P">
    <w:name w:val="_P"/>
    <w:basedOn w:val="Heading1"/>
    <w:link w:val="PChar"/>
    <w:qFormat/>
    <w:rsid w:val="006D2A4E"/>
    <w:pPr>
      <w:spacing w:before="120" w:after="120" w:line="290" w:lineRule="auto"/>
    </w:pPr>
    <w:rPr>
      <w:rFonts w:cs="Arial"/>
      <w:caps/>
    </w:rPr>
  </w:style>
  <w:style w:type="paragraph" w:customStyle="1" w:styleId="Potpoglavlje">
    <w:name w:val="_Potpoglavlje"/>
    <w:basedOn w:val="Heading2"/>
    <w:link w:val="PotpoglavljeChar"/>
    <w:qFormat/>
    <w:rsid w:val="00852878"/>
    <w:pPr>
      <w:spacing w:before="120" w:after="120" w:line="290" w:lineRule="auto"/>
    </w:pPr>
    <w:rPr>
      <w:rFonts w:cs="Arial"/>
    </w:rPr>
  </w:style>
  <w:style w:type="character" w:customStyle="1" w:styleId="PChar">
    <w:name w:val="_P Char"/>
    <w:basedOn w:val="Heading1Char1"/>
    <w:link w:val="P"/>
    <w:rsid w:val="006D2A4E"/>
    <w:rPr>
      <w:rFonts w:ascii="Arial" w:eastAsia="Calibri" w:hAnsi="Arial" w:cs="Arial"/>
      <w:b/>
      <w:bCs/>
      <w:caps/>
      <w:szCs w:val="28"/>
      <w:lang w:val="en-US"/>
    </w:rPr>
  </w:style>
  <w:style w:type="paragraph" w:customStyle="1" w:styleId="HEAD">
    <w:name w:val="_HEAD"/>
    <w:basedOn w:val="Heading2"/>
    <w:link w:val="HEADChar"/>
    <w:qFormat/>
    <w:rsid w:val="00852878"/>
    <w:pPr>
      <w:numPr>
        <w:ilvl w:val="0"/>
        <w:numId w:val="0"/>
      </w:numPr>
      <w:spacing w:before="120" w:after="120" w:line="290" w:lineRule="auto"/>
      <w:ind w:left="1418" w:hanging="1418"/>
    </w:pPr>
    <w:rPr>
      <w:rFonts w:cs="Arial"/>
      <w:szCs w:val="20"/>
    </w:rPr>
  </w:style>
  <w:style w:type="character" w:customStyle="1" w:styleId="PotpoglavljeChar">
    <w:name w:val="_Potpoglavlje Char"/>
    <w:basedOn w:val="Heading2Char1"/>
    <w:link w:val="Potpoglavlje"/>
    <w:rsid w:val="00852878"/>
    <w:rPr>
      <w:rFonts w:ascii="Arial" w:eastAsia="Calibri" w:hAnsi="Arial" w:cs="Arial"/>
      <w:b/>
      <w:bCs/>
      <w:szCs w:val="26"/>
      <w:lang w:eastAsia="hr-HR"/>
    </w:rPr>
  </w:style>
  <w:style w:type="character" w:customStyle="1" w:styleId="HEADChar">
    <w:name w:val="_HEAD Char"/>
    <w:basedOn w:val="Heading2Char1"/>
    <w:link w:val="HEAD"/>
    <w:rsid w:val="00852878"/>
    <w:rPr>
      <w:rFonts w:ascii="Arial" w:eastAsia="Calibri" w:hAnsi="Arial" w:cs="Arial"/>
      <w:b/>
      <w:bCs/>
      <w:sz w:val="20"/>
      <w:szCs w:val="20"/>
      <w:lang w:eastAsia="hr-HR"/>
    </w:rPr>
  </w:style>
  <w:style w:type="character" w:styleId="SubtleEmphasis">
    <w:name w:val="Subtle Emphasis"/>
    <w:basedOn w:val="DefaultParagraphFont"/>
    <w:uiPriority w:val="19"/>
    <w:qFormat/>
    <w:rsid w:val="005C73FF"/>
    <w:rPr>
      <w:i/>
      <w:iCs/>
      <w:color w:val="404040" w:themeColor="text1" w:themeTint="BF"/>
    </w:rPr>
  </w:style>
  <w:style w:type="paragraph" w:styleId="Caption">
    <w:name w:val="caption"/>
    <w:aliases w:val="Slika Char,Caption-Slike,Slika Char Char Char Char Char Char Char,Char Char Char Char,Branko,Map Char,Map Char Char,Map Char Char Char Char Char,Map Char Char Char,Map,Caption Char Char Car Car,Caption Char Char Car Car Car,Caption Char Char"/>
    <w:basedOn w:val="Normal"/>
    <w:next w:val="Normal"/>
    <w:link w:val="CaptionChar"/>
    <w:uiPriority w:val="35"/>
    <w:unhideWhenUsed/>
    <w:qFormat/>
    <w:rsid w:val="005C73FF"/>
    <w:pPr>
      <w:spacing w:line="240" w:lineRule="auto"/>
      <w:jc w:val="left"/>
    </w:pPr>
    <w:rPr>
      <w:rFonts w:asciiTheme="minorHAnsi" w:eastAsiaTheme="minorHAnsi" w:hAnsiTheme="minorHAnsi" w:cstheme="minorBidi"/>
      <w:i/>
      <w:iCs/>
      <w:color w:val="44546A" w:themeColor="text2"/>
      <w:sz w:val="18"/>
      <w:szCs w:val="18"/>
      <w:lang w:val="hr-HR"/>
    </w:rPr>
  </w:style>
  <w:style w:type="paragraph" w:styleId="Title">
    <w:name w:val="Title"/>
    <w:basedOn w:val="Normal"/>
    <w:next w:val="Normal"/>
    <w:link w:val="TitleChar"/>
    <w:uiPriority w:val="10"/>
    <w:qFormat/>
    <w:rsid w:val="005C73FF"/>
    <w:pPr>
      <w:spacing w:after="0" w:line="240" w:lineRule="auto"/>
      <w:contextualSpacing/>
      <w:jc w:val="left"/>
    </w:pPr>
    <w:rPr>
      <w:rFonts w:asciiTheme="majorHAnsi" w:eastAsiaTheme="majorEastAsia" w:hAnsiTheme="majorHAnsi" w:cstheme="majorBidi"/>
      <w:spacing w:val="-10"/>
      <w:kern w:val="28"/>
      <w:sz w:val="56"/>
      <w:szCs w:val="56"/>
      <w:lang w:val="hr-HR"/>
    </w:rPr>
  </w:style>
  <w:style w:type="character" w:customStyle="1" w:styleId="TitleChar">
    <w:name w:val="Title Char"/>
    <w:basedOn w:val="DefaultParagraphFont"/>
    <w:link w:val="Title"/>
    <w:uiPriority w:val="10"/>
    <w:rsid w:val="005C73FF"/>
    <w:rPr>
      <w:rFonts w:asciiTheme="majorHAnsi" w:eastAsiaTheme="majorEastAsia" w:hAnsiTheme="majorHAnsi" w:cstheme="majorBidi"/>
      <w:spacing w:val="-10"/>
      <w:kern w:val="28"/>
      <w:sz w:val="56"/>
      <w:szCs w:val="56"/>
    </w:rPr>
  </w:style>
  <w:style w:type="character" w:styleId="SubtleReference">
    <w:name w:val="Subtle Reference"/>
    <w:basedOn w:val="DefaultParagraphFont"/>
    <w:uiPriority w:val="31"/>
    <w:qFormat/>
    <w:rsid w:val="005C73FF"/>
    <w:rPr>
      <w:smallCaps/>
      <w:color w:val="5A5A5A" w:themeColor="text1" w:themeTint="A5"/>
    </w:rPr>
  </w:style>
  <w:style w:type="paragraph" w:customStyle="1" w:styleId="t-9-8">
    <w:name w:val="t-9-8"/>
    <w:basedOn w:val="Normal"/>
    <w:rsid w:val="005C73FF"/>
    <w:pPr>
      <w:spacing w:before="100" w:beforeAutospacing="1" w:after="100" w:afterAutospacing="1" w:line="240" w:lineRule="auto"/>
      <w:jc w:val="left"/>
    </w:pPr>
    <w:rPr>
      <w:rFonts w:ascii="Times New Roman" w:hAnsi="Times New Roman"/>
      <w:sz w:val="24"/>
      <w:szCs w:val="24"/>
      <w:lang w:val="hr-HR" w:eastAsia="hr-HR"/>
    </w:rPr>
  </w:style>
  <w:style w:type="paragraph" w:styleId="TableofFigures">
    <w:name w:val="table of figures"/>
    <w:basedOn w:val="Normal"/>
    <w:next w:val="Normal"/>
    <w:uiPriority w:val="99"/>
    <w:unhideWhenUsed/>
    <w:rsid w:val="005C73FF"/>
    <w:pPr>
      <w:spacing w:after="0" w:line="259" w:lineRule="auto"/>
      <w:jc w:val="left"/>
    </w:pPr>
    <w:rPr>
      <w:rFonts w:asciiTheme="minorHAnsi" w:eastAsiaTheme="minorHAnsi" w:hAnsiTheme="minorHAnsi" w:cstheme="minorBidi"/>
      <w:lang w:val="hr-HR"/>
    </w:rPr>
  </w:style>
  <w:style w:type="character" w:customStyle="1" w:styleId="hps">
    <w:name w:val="hps"/>
    <w:basedOn w:val="DefaultParagraphFont"/>
    <w:rsid w:val="005C73FF"/>
  </w:style>
  <w:style w:type="paragraph" w:customStyle="1" w:styleId="NASLOV">
    <w:name w:val="NASLOV"/>
    <w:basedOn w:val="Normal"/>
    <w:qFormat/>
    <w:rsid w:val="00373454"/>
    <w:pPr>
      <w:numPr>
        <w:numId w:val="30"/>
      </w:numPr>
      <w:spacing w:after="0" w:line="240" w:lineRule="auto"/>
    </w:pPr>
    <w:rPr>
      <w:rFonts w:eastAsiaTheme="minorHAnsi" w:cs="Arial"/>
      <w:b/>
      <w:szCs w:val="20"/>
      <w:lang w:val="hr-HR" w:eastAsia="hr-HR" w:bidi="hr-HR"/>
    </w:rPr>
  </w:style>
  <w:style w:type="paragraph" w:customStyle="1" w:styleId="ANNEX">
    <w:name w:val="ANNEX"/>
    <w:basedOn w:val="Normal"/>
    <w:qFormat/>
    <w:rsid w:val="00373454"/>
    <w:pPr>
      <w:spacing w:after="0" w:line="240" w:lineRule="auto"/>
      <w:ind w:left="1276" w:hanging="1276"/>
    </w:pPr>
    <w:rPr>
      <w:rFonts w:eastAsiaTheme="minorHAnsi" w:cs="Arial"/>
      <w:b/>
      <w:sz w:val="20"/>
      <w:szCs w:val="20"/>
      <w:lang w:val="hr-HR" w:eastAsia="hr-HR" w:bidi="hr-HR"/>
    </w:rPr>
  </w:style>
  <w:style w:type="table" w:customStyle="1" w:styleId="TableGrid6">
    <w:name w:val="Table Grid6"/>
    <w:basedOn w:val="TableNormal"/>
    <w:next w:val="TableGrid"/>
    <w:uiPriority w:val="59"/>
    <w:rsid w:val="002F4043"/>
    <w:pPr>
      <w:spacing w:after="0" w:line="240" w:lineRule="auto"/>
    </w:pPr>
    <w:rPr>
      <w:rFonts w:ascii="Calibri" w:eastAsia="Times New Roman"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Contractstucture21">
    <w:name w:val="Contract stucture21"/>
    <w:rsid w:val="002F4043"/>
  </w:style>
  <w:style w:type="character" w:customStyle="1" w:styleId="ListParagraphChar">
    <w:name w:val="List Paragraph Char"/>
    <w:aliases w:val="heading 1 Char"/>
    <w:link w:val="ListParagraph"/>
    <w:uiPriority w:val="34"/>
    <w:locked/>
    <w:rsid w:val="001D0180"/>
    <w:rPr>
      <w:rFonts w:ascii="Arial" w:eastAsia="Times New Roman" w:hAnsi="Arial" w:cs="Times New Roman"/>
      <w:lang w:val="en-US"/>
    </w:rPr>
  </w:style>
  <w:style w:type="character" w:customStyle="1" w:styleId="CharStyle46">
    <w:name w:val="Char Style 46"/>
    <w:link w:val="Style45"/>
    <w:uiPriority w:val="99"/>
    <w:rsid w:val="001D0180"/>
    <w:rPr>
      <w:rFonts w:ascii="Arial" w:hAnsi="Arial" w:cs="Arial"/>
      <w:sz w:val="19"/>
      <w:szCs w:val="19"/>
      <w:shd w:val="clear" w:color="auto" w:fill="FFFFFF"/>
    </w:rPr>
  </w:style>
  <w:style w:type="paragraph" w:customStyle="1" w:styleId="Style45">
    <w:name w:val="Style 45"/>
    <w:basedOn w:val="Normal"/>
    <w:link w:val="CharStyle46"/>
    <w:uiPriority w:val="99"/>
    <w:rsid w:val="001D0180"/>
    <w:pPr>
      <w:widowControl w:val="0"/>
      <w:shd w:val="clear" w:color="auto" w:fill="FFFFFF"/>
      <w:spacing w:before="2500" w:after="0" w:line="291" w:lineRule="exact"/>
      <w:jc w:val="left"/>
    </w:pPr>
    <w:rPr>
      <w:rFonts w:eastAsiaTheme="minorHAnsi" w:cs="Arial"/>
      <w:sz w:val="19"/>
      <w:szCs w:val="19"/>
      <w:lang w:val="hr-HR"/>
    </w:rPr>
  </w:style>
  <w:style w:type="character" w:customStyle="1" w:styleId="CharStyle15">
    <w:name w:val="Char Style 15"/>
    <w:link w:val="Style14"/>
    <w:uiPriority w:val="99"/>
    <w:rsid w:val="001D0180"/>
    <w:rPr>
      <w:rFonts w:ascii="Arial" w:hAnsi="Arial" w:cs="Arial"/>
      <w:sz w:val="21"/>
      <w:szCs w:val="21"/>
      <w:shd w:val="clear" w:color="auto" w:fill="FFFFFF"/>
    </w:rPr>
  </w:style>
  <w:style w:type="paragraph" w:customStyle="1" w:styleId="Style14">
    <w:name w:val="Style 14"/>
    <w:basedOn w:val="Normal"/>
    <w:link w:val="CharStyle15"/>
    <w:uiPriority w:val="99"/>
    <w:rsid w:val="001D0180"/>
    <w:pPr>
      <w:widowControl w:val="0"/>
      <w:shd w:val="clear" w:color="auto" w:fill="FFFFFF"/>
      <w:spacing w:before="1700" w:after="0" w:line="234" w:lineRule="exact"/>
      <w:ind w:hanging="380"/>
      <w:jc w:val="center"/>
    </w:pPr>
    <w:rPr>
      <w:rFonts w:eastAsiaTheme="minorHAnsi" w:cs="Arial"/>
      <w:sz w:val="21"/>
      <w:szCs w:val="21"/>
      <w:lang w:val="hr-HR"/>
    </w:rPr>
  </w:style>
  <w:style w:type="paragraph" w:customStyle="1" w:styleId="Subhead2">
    <w:name w:val="Subhead 2"/>
    <w:basedOn w:val="Normal"/>
    <w:rsid w:val="001D018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autoSpaceDE w:val="0"/>
      <w:autoSpaceDN w:val="0"/>
      <w:adjustRightInd w:val="0"/>
      <w:spacing w:after="0" w:line="288" w:lineRule="auto"/>
      <w:jc w:val="left"/>
      <w:textAlignment w:val="center"/>
    </w:pPr>
    <w:rPr>
      <w:rFonts w:cs="Arial"/>
      <w:b/>
      <w:bCs/>
      <w:color w:val="000000"/>
      <w:sz w:val="24"/>
      <w:szCs w:val="24"/>
    </w:rPr>
  </w:style>
  <w:style w:type="character" w:customStyle="1" w:styleId="alineja-tabela-2Znak">
    <w:name w:val="alineja-tabela-2 Znak"/>
    <w:link w:val="alineja-tabela-2"/>
    <w:locked/>
    <w:rsid w:val="001D0180"/>
    <w:rPr>
      <w:rFonts w:ascii="Arial Narrow" w:eastAsia="SimSun" w:hAnsi="Arial Narrow"/>
      <w:color w:val="000000"/>
      <w:spacing w:val="-3"/>
      <w:lang w:eastAsia="zh-CN"/>
    </w:rPr>
  </w:style>
  <w:style w:type="paragraph" w:customStyle="1" w:styleId="alineja-tabela-2">
    <w:name w:val="alineja-tabela-2"/>
    <w:basedOn w:val="Normal"/>
    <w:link w:val="alineja-tabela-2Znak"/>
    <w:qFormat/>
    <w:rsid w:val="001D0180"/>
    <w:pPr>
      <w:suppressAutoHyphens/>
      <w:spacing w:after="0" w:line="240" w:lineRule="auto"/>
      <w:ind w:left="320" w:hanging="142"/>
    </w:pPr>
    <w:rPr>
      <w:rFonts w:ascii="Arial Narrow" w:eastAsia="SimSun" w:hAnsi="Arial Narrow" w:cstheme="minorBidi"/>
      <w:color w:val="000000"/>
      <w:spacing w:val="-3"/>
      <w:lang w:val="hr-HR" w:eastAsia="zh-CN"/>
    </w:rPr>
  </w:style>
  <w:style w:type="character" w:customStyle="1" w:styleId="CaptionChar">
    <w:name w:val="Caption Char"/>
    <w:aliases w:val="Slika Char Char,Caption-Slike Char,Slika Char Char Char Char Char Char Char Char,Char Char Char Char Char,Branko Char,Map Char Char1,Map Char Char Char1,Map Char Char Char Char Char Char,Map Char Char Char Char,Map Char1"/>
    <w:link w:val="Caption"/>
    <w:uiPriority w:val="35"/>
    <w:locked/>
    <w:rsid w:val="001D0180"/>
    <w:rPr>
      <w:i/>
      <w:iCs/>
      <w:color w:val="44546A" w:themeColor="text2"/>
      <w:sz w:val="18"/>
      <w:szCs w:val="18"/>
    </w:rPr>
  </w:style>
  <w:style w:type="character" w:styleId="UnresolvedMention">
    <w:name w:val="Unresolved Mention"/>
    <w:basedOn w:val="DefaultParagraphFont"/>
    <w:uiPriority w:val="99"/>
    <w:semiHidden/>
    <w:unhideWhenUsed/>
    <w:rsid w:val="00C7054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370030">
      <w:bodyDiv w:val="1"/>
      <w:marLeft w:val="0"/>
      <w:marRight w:val="0"/>
      <w:marTop w:val="0"/>
      <w:marBottom w:val="0"/>
      <w:divBdr>
        <w:top w:val="none" w:sz="0" w:space="0" w:color="auto"/>
        <w:left w:val="none" w:sz="0" w:space="0" w:color="auto"/>
        <w:bottom w:val="none" w:sz="0" w:space="0" w:color="auto"/>
        <w:right w:val="none" w:sz="0" w:space="0" w:color="auto"/>
      </w:divBdr>
    </w:div>
    <w:div w:id="563685735">
      <w:bodyDiv w:val="1"/>
      <w:marLeft w:val="0"/>
      <w:marRight w:val="0"/>
      <w:marTop w:val="0"/>
      <w:marBottom w:val="0"/>
      <w:divBdr>
        <w:top w:val="none" w:sz="0" w:space="0" w:color="auto"/>
        <w:left w:val="none" w:sz="0" w:space="0" w:color="auto"/>
        <w:bottom w:val="none" w:sz="0" w:space="0" w:color="auto"/>
        <w:right w:val="none" w:sz="0" w:space="0" w:color="auto"/>
      </w:divBdr>
    </w:div>
    <w:div w:id="918445726">
      <w:bodyDiv w:val="1"/>
      <w:marLeft w:val="0"/>
      <w:marRight w:val="0"/>
      <w:marTop w:val="0"/>
      <w:marBottom w:val="0"/>
      <w:divBdr>
        <w:top w:val="none" w:sz="0" w:space="0" w:color="auto"/>
        <w:left w:val="none" w:sz="0" w:space="0" w:color="auto"/>
        <w:bottom w:val="none" w:sz="0" w:space="0" w:color="auto"/>
        <w:right w:val="none" w:sz="0" w:space="0" w:color="auto"/>
      </w:divBdr>
    </w:div>
    <w:div w:id="1191915958">
      <w:bodyDiv w:val="1"/>
      <w:marLeft w:val="0"/>
      <w:marRight w:val="0"/>
      <w:marTop w:val="0"/>
      <w:marBottom w:val="0"/>
      <w:divBdr>
        <w:top w:val="none" w:sz="0" w:space="0" w:color="auto"/>
        <w:left w:val="none" w:sz="0" w:space="0" w:color="auto"/>
        <w:bottom w:val="none" w:sz="0" w:space="0" w:color="auto"/>
        <w:right w:val="none" w:sz="0" w:space="0" w:color="auto"/>
      </w:divBdr>
      <w:divsChild>
        <w:div w:id="2073311941">
          <w:marLeft w:val="446"/>
          <w:marRight w:val="0"/>
          <w:marTop w:val="0"/>
          <w:marBottom w:val="0"/>
          <w:divBdr>
            <w:top w:val="none" w:sz="0" w:space="0" w:color="auto"/>
            <w:left w:val="none" w:sz="0" w:space="0" w:color="auto"/>
            <w:bottom w:val="none" w:sz="0" w:space="0" w:color="auto"/>
            <w:right w:val="none" w:sz="0" w:space="0" w:color="auto"/>
          </w:divBdr>
        </w:div>
        <w:div w:id="320546231">
          <w:marLeft w:val="446"/>
          <w:marRight w:val="0"/>
          <w:marTop w:val="0"/>
          <w:marBottom w:val="0"/>
          <w:divBdr>
            <w:top w:val="none" w:sz="0" w:space="0" w:color="auto"/>
            <w:left w:val="none" w:sz="0" w:space="0" w:color="auto"/>
            <w:bottom w:val="none" w:sz="0" w:space="0" w:color="auto"/>
            <w:right w:val="none" w:sz="0" w:space="0" w:color="auto"/>
          </w:divBdr>
        </w:div>
        <w:div w:id="929578157">
          <w:marLeft w:val="446"/>
          <w:marRight w:val="0"/>
          <w:marTop w:val="0"/>
          <w:marBottom w:val="0"/>
          <w:divBdr>
            <w:top w:val="none" w:sz="0" w:space="0" w:color="auto"/>
            <w:left w:val="none" w:sz="0" w:space="0" w:color="auto"/>
            <w:bottom w:val="none" w:sz="0" w:space="0" w:color="auto"/>
            <w:right w:val="none" w:sz="0" w:space="0" w:color="auto"/>
          </w:divBdr>
        </w:div>
        <w:div w:id="744231851">
          <w:marLeft w:val="446"/>
          <w:marRight w:val="0"/>
          <w:marTop w:val="0"/>
          <w:marBottom w:val="0"/>
          <w:divBdr>
            <w:top w:val="none" w:sz="0" w:space="0" w:color="auto"/>
            <w:left w:val="none" w:sz="0" w:space="0" w:color="auto"/>
            <w:bottom w:val="none" w:sz="0" w:space="0" w:color="auto"/>
            <w:right w:val="none" w:sz="0" w:space="0" w:color="auto"/>
          </w:divBdr>
        </w:div>
        <w:div w:id="2042587620">
          <w:marLeft w:val="446"/>
          <w:marRight w:val="0"/>
          <w:marTop w:val="0"/>
          <w:marBottom w:val="0"/>
          <w:divBdr>
            <w:top w:val="none" w:sz="0" w:space="0" w:color="auto"/>
            <w:left w:val="none" w:sz="0" w:space="0" w:color="auto"/>
            <w:bottom w:val="none" w:sz="0" w:space="0" w:color="auto"/>
            <w:right w:val="none" w:sz="0" w:space="0" w:color="auto"/>
          </w:divBdr>
        </w:div>
        <w:div w:id="1342512626">
          <w:marLeft w:val="446"/>
          <w:marRight w:val="0"/>
          <w:marTop w:val="0"/>
          <w:marBottom w:val="0"/>
          <w:divBdr>
            <w:top w:val="none" w:sz="0" w:space="0" w:color="auto"/>
            <w:left w:val="none" w:sz="0" w:space="0" w:color="auto"/>
            <w:bottom w:val="none" w:sz="0" w:space="0" w:color="auto"/>
            <w:right w:val="none" w:sz="0" w:space="0" w:color="auto"/>
          </w:divBdr>
        </w:div>
        <w:div w:id="1679187146">
          <w:marLeft w:val="446"/>
          <w:marRight w:val="0"/>
          <w:marTop w:val="0"/>
          <w:marBottom w:val="0"/>
          <w:divBdr>
            <w:top w:val="none" w:sz="0" w:space="0" w:color="auto"/>
            <w:left w:val="none" w:sz="0" w:space="0" w:color="auto"/>
            <w:bottom w:val="none" w:sz="0" w:space="0" w:color="auto"/>
            <w:right w:val="none" w:sz="0" w:space="0" w:color="auto"/>
          </w:divBdr>
        </w:div>
      </w:divsChild>
    </w:div>
    <w:div w:id="1304583762">
      <w:bodyDiv w:val="1"/>
      <w:marLeft w:val="0"/>
      <w:marRight w:val="0"/>
      <w:marTop w:val="0"/>
      <w:marBottom w:val="0"/>
      <w:divBdr>
        <w:top w:val="none" w:sz="0" w:space="0" w:color="auto"/>
        <w:left w:val="none" w:sz="0" w:space="0" w:color="auto"/>
        <w:bottom w:val="none" w:sz="0" w:space="0" w:color="auto"/>
        <w:right w:val="none" w:sz="0" w:space="0" w:color="auto"/>
      </w:divBdr>
    </w:div>
    <w:div w:id="1410344643">
      <w:bodyDiv w:val="1"/>
      <w:marLeft w:val="0"/>
      <w:marRight w:val="0"/>
      <w:marTop w:val="0"/>
      <w:marBottom w:val="0"/>
      <w:divBdr>
        <w:top w:val="none" w:sz="0" w:space="0" w:color="auto"/>
        <w:left w:val="none" w:sz="0" w:space="0" w:color="auto"/>
        <w:bottom w:val="none" w:sz="0" w:space="0" w:color="auto"/>
        <w:right w:val="none" w:sz="0" w:space="0" w:color="auto"/>
      </w:divBdr>
    </w:div>
    <w:div w:id="1460683044">
      <w:bodyDiv w:val="1"/>
      <w:marLeft w:val="0"/>
      <w:marRight w:val="0"/>
      <w:marTop w:val="0"/>
      <w:marBottom w:val="0"/>
      <w:divBdr>
        <w:top w:val="none" w:sz="0" w:space="0" w:color="auto"/>
        <w:left w:val="none" w:sz="0" w:space="0" w:color="auto"/>
        <w:bottom w:val="none" w:sz="0" w:space="0" w:color="auto"/>
        <w:right w:val="none" w:sz="0" w:space="0" w:color="auto"/>
      </w:divBdr>
    </w:div>
    <w:div w:id="1533305384">
      <w:bodyDiv w:val="1"/>
      <w:marLeft w:val="0"/>
      <w:marRight w:val="0"/>
      <w:marTop w:val="0"/>
      <w:marBottom w:val="0"/>
      <w:divBdr>
        <w:top w:val="none" w:sz="0" w:space="0" w:color="auto"/>
        <w:left w:val="none" w:sz="0" w:space="0" w:color="auto"/>
        <w:bottom w:val="none" w:sz="0" w:space="0" w:color="auto"/>
        <w:right w:val="none" w:sz="0" w:space="0" w:color="auto"/>
      </w:divBdr>
    </w:div>
    <w:div w:id="1977223541">
      <w:bodyDiv w:val="1"/>
      <w:marLeft w:val="0"/>
      <w:marRight w:val="0"/>
      <w:marTop w:val="0"/>
      <w:marBottom w:val="0"/>
      <w:divBdr>
        <w:top w:val="none" w:sz="0" w:space="0" w:color="auto"/>
        <w:left w:val="none" w:sz="0" w:space="0" w:color="auto"/>
        <w:bottom w:val="none" w:sz="0" w:space="0" w:color="auto"/>
        <w:right w:val="none" w:sz="0" w:space="0" w:color="auto"/>
      </w:divBdr>
    </w:div>
    <w:div w:id="2041322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image" Target="media/image5.emf"/><Relationship Id="rId26"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image" Target="media/image8.jpg"/><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hyperlink" Target="https://www.hnb.hr/temeljne-funkcije/supervizija/popis-kreditnih-institucija" TargetMode="External"/><Relationship Id="rId17" Type="http://schemas.openxmlformats.org/officeDocument/2006/relationships/image" Target="media/image4.jpg"/><Relationship Id="rId25" Type="http://schemas.openxmlformats.org/officeDocument/2006/relationships/image" Target="media/image11.png"/><Relationship Id="rId33" Type="http://schemas.openxmlformats.org/officeDocument/2006/relationships/image" Target="media/image19.png"/><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image" Target="media/image7.emf"/><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azu.hr" TargetMode="External"/><Relationship Id="rId24" Type="http://schemas.openxmlformats.org/officeDocument/2006/relationships/image" Target="media/image10.png"/><Relationship Id="rId32" Type="http://schemas.openxmlformats.org/officeDocument/2006/relationships/image" Target="media/image18.png"/><Relationship Id="rId5" Type="http://schemas.openxmlformats.org/officeDocument/2006/relationships/webSettings" Target="webSettings.xml"/><Relationship Id="rId15" Type="http://schemas.openxmlformats.org/officeDocument/2006/relationships/image" Target="media/image2.jpg"/><Relationship Id="rId23" Type="http://schemas.openxmlformats.org/officeDocument/2006/relationships/image" Target="media/image9.jpg"/><Relationship Id="rId28" Type="http://schemas.openxmlformats.org/officeDocument/2006/relationships/image" Target="media/image14.png"/><Relationship Id="rId36" Type="http://schemas.openxmlformats.org/officeDocument/2006/relationships/theme" Target="theme/theme1.xml"/><Relationship Id="rId10" Type="http://schemas.openxmlformats.org/officeDocument/2006/relationships/hyperlink" Target="mailto:onshore@azu.hr" TargetMode="External"/><Relationship Id="rId19" Type="http://schemas.openxmlformats.org/officeDocument/2006/relationships/image" Target="media/image6.jpg"/><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hyperlink" Target="http://www.azu.hr" TargetMode="External"/><Relationship Id="rId14" Type="http://schemas.openxmlformats.org/officeDocument/2006/relationships/footer" Target="footer2.xml"/><Relationship Id="rId22" Type="http://schemas.openxmlformats.org/officeDocument/2006/relationships/hyperlink" Target="file:///\\azu.hr\AZU\Network\PROJEKTI\PANON\UPUTE%20I%20OBAVIJESTI\www.azu.hr" TargetMode="External"/><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DD01CC-2A01-40A4-9394-C968B2FD47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109</Pages>
  <Words>41906</Words>
  <Characters>238866</Characters>
  <Application>Microsoft Office Word</Application>
  <DocSecurity>0</DocSecurity>
  <Lines>1990</Lines>
  <Paragraphs>560</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
  <LinksUpToDate>false</LinksUpToDate>
  <CharactersWithSpaces>280212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AZU</dc:creator>
  <cp:keywords/>
  <dc:description/>
  <cp:lastModifiedBy>NFranolic</cp:lastModifiedBy>
  <cp:revision>3</cp:revision>
  <dcterms:created xsi:type="dcterms:W3CDTF">2023-05-15T12:45:00Z</dcterms:created>
  <dcterms:modified xsi:type="dcterms:W3CDTF">2023-05-15T12:47:00Z</dcterms:modified>
</cp:coreProperties>
</file>