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35C" w14:textId="76461724" w:rsidR="00B50AFE" w:rsidRPr="007812E9" w:rsidRDefault="58A79E60" w:rsidP="00847B31">
      <w:pPr>
        <w:spacing w:line="257" w:lineRule="auto"/>
        <w:jc w:val="center"/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PONUDBENI LIST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0807BF03" w14:textId="30E3FCC6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Broj ponude:_______________</w:t>
      </w:r>
      <w:r w:rsidR="000A65D0">
        <w:rPr>
          <w:rFonts w:ascii="Times New Roman" w:eastAsia="Times New Roman" w:hAnsi="Times New Roman" w:cs="Times New Roman"/>
          <w:lang w:val="hr-HR"/>
        </w:rPr>
        <w:t>__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0A65D0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Datum ponude:_____________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5"/>
        <w:gridCol w:w="6480"/>
      </w:tblGrid>
      <w:tr w:rsidR="361E1432" w:rsidRPr="00F37683" w14:paraId="71F46F41" w14:textId="77777777" w:rsidTr="361E1432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21C" w14:textId="0312CE7F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Naziv i sjedište naručitelja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DDBC" w14:textId="44A20DA9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Agencija za ugljikovodike, 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10 000 Zagreb</w:t>
            </w:r>
          </w:p>
          <w:p w14:paraId="7CA7CB65" w14:textId="4383EBDA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OIB: 72156517632</w:t>
            </w:r>
          </w:p>
        </w:tc>
      </w:tr>
    </w:tbl>
    <w:p w14:paraId="44F146C3" w14:textId="77777777" w:rsidR="00973E74" w:rsidRDefault="00973E74" w:rsidP="00CD75CD">
      <w:pPr>
        <w:ind w:left="2160" w:hanging="2160"/>
        <w:jc w:val="both"/>
        <w:rPr>
          <w:rFonts w:ascii="Times New Roman" w:eastAsia="Times New Roman" w:hAnsi="Times New Roman" w:cs="Times New Roman"/>
          <w:b/>
          <w:bCs/>
          <w:highlight w:val="yellow"/>
          <w:lang w:val="hr-HR"/>
        </w:rPr>
      </w:pPr>
    </w:p>
    <w:p w14:paraId="24126E24" w14:textId="6F0E85DB" w:rsidR="00973E74" w:rsidRPr="00973E74" w:rsidRDefault="58A79E60" w:rsidP="00973E74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b/>
          <w:lang w:eastAsia="x-none"/>
        </w:rPr>
      </w:pPr>
      <w:r w:rsidRPr="00973E74">
        <w:rPr>
          <w:rFonts w:ascii="Times New Roman" w:eastAsia="Times New Roman" w:hAnsi="Times New Roman" w:cs="Times New Roman"/>
          <w:b/>
          <w:bCs/>
          <w:lang w:val="hr-HR"/>
        </w:rPr>
        <w:t>Predmet nabave</w:t>
      </w:r>
      <w:r w:rsidRPr="00973E74">
        <w:rPr>
          <w:rFonts w:ascii="Times New Roman" w:eastAsia="Times New Roman" w:hAnsi="Times New Roman" w:cs="Times New Roman"/>
          <w:lang w:val="hr-HR"/>
        </w:rPr>
        <w:t>:</w:t>
      </w:r>
      <w:bookmarkStart w:id="0" w:name="_Hlk138079511"/>
      <w:r w:rsidR="00973E74" w:rsidRPr="00973E74">
        <w:rPr>
          <w:rFonts w:ascii="Times New Roman" w:eastAsia="Times New Roman" w:hAnsi="Times New Roman" w:cs="Times New Roman"/>
          <w:lang w:val="hr-HR"/>
        </w:rPr>
        <w:t xml:space="preserve"> </w:t>
      </w:r>
      <w:r w:rsidR="00973E74" w:rsidRPr="00973E74">
        <w:rPr>
          <w:rFonts w:ascii="Times New Roman" w:eastAsia="Times New Roman" w:hAnsi="Times New Roman"/>
          <w:b/>
          <w:lang w:eastAsia="x-none"/>
        </w:rPr>
        <w:t>Najam audio-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vizualne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opreme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i 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tehnička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podrška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za 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konferenciju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Acomes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na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973E74" w:rsidRPr="00973E74">
        <w:rPr>
          <w:rFonts w:ascii="Times New Roman" w:eastAsia="Times New Roman" w:hAnsi="Times New Roman"/>
          <w:b/>
          <w:lang w:eastAsia="x-none"/>
        </w:rPr>
        <w:t>lokaciji</w:t>
      </w:r>
      <w:proofErr w:type="spellEnd"/>
      <w:r w:rsidR="00973E74" w:rsidRPr="00973E74">
        <w:rPr>
          <w:rFonts w:ascii="Times New Roman" w:eastAsia="Times New Roman" w:hAnsi="Times New Roman"/>
          <w:b/>
          <w:lang w:eastAsia="x-none"/>
        </w:rPr>
        <w:t xml:space="preserve"> Hyatt Regency, Zadar</w:t>
      </w:r>
      <w:bookmarkEnd w:id="0"/>
    </w:p>
    <w:p w14:paraId="43DE050B" w14:textId="571A393B" w:rsidR="00B50AFE" w:rsidRPr="00AA4679" w:rsidRDefault="00AA4679" w:rsidP="00973E74">
      <w:pPr>
        <w:spacing w:after="0" w:line="240" w:lineRule="auto"/>
        <w:ind w:left="2160" w:hanging="2160"/>
        <w:jc w:val="both"/>
        <w:rPr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ab/>
      </w:r>
    </w:p>
    <w:p w14:paraId="36BD6419" w14:textId="1E24FF5C" w:rsidR="00B50AFE" w:rsidRPr="007812E9" w:rsidRDefault="58A79E60">
      <w:pPr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Podaci o ponuditelju: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30"/>
        <w:gridCol w:w="3270"/>
        <w:gridCol w:w="1275"/>
        <w:gridCol w:w="3510"/>
      </w:tblGrid>
      <w:tr w:rsidR="361E1432" w:rsidRPr="007812E9" w14:paraId="424F60D8" w14:textId="77777777" w:rsidTr="361E1432">
        <w:trPr>
          <w:trHeight w:val="6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A661A2" w14:textId="7446056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9BA0C" w14:textId="73A8CB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7A4D1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EBDAC4" w14:textId="294DFA2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OIB</w:t>
            </w:r>
            <w:hyperlink r:id="rId11" w:anchor="_ftn1">
              <w:r w:rsidRPr="007812E9">
                <w:rPr>
                  <w:rStyle w:val="Hyperlink"/>
                  <w:rFonts w:ascii="Times New Roman" w:eastAsia="Times New Roman" w:hAnsi="Times New Roman" w:cs="Times New Roman"/>
                  <w:vertAlign w:val="superscript"/>
                  <w:lang w:val="hr-HR"/>
                </w:rPr>
                <w:t>[1]</w:t>
              </w:r>
            </w:hyperlink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E8C4F" w14:textId="127659E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5B31A6" w14:textId="6C9A955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Žiroračun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5B9D1" w14:textId="231A86B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54878703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241266" w14:textId="33377CE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99AD" w14:textId="493C2461" w:rsidR="361E1432" w:rsidRPr="007812E9" w:rsidRDefault="361E1432" w:rsidP="361E1432">
            <w:pPr>
              <w:spacing w:line="257" w:lineRule="auto"/>
              <w:jc w:val="center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DA                 NE</w:t>
            </w:r>
          </w:p>
        </w:tc>
      </w:tr>
      <w:tr w:rsidR="361E1432" w:rsidRPr="007812E9" w14:paraId="3D22FA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46F7A3" w14:textId="5EC74077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Adresa</w:t>
            </w:r>
          </w:p>
        </w:tc>
        <w:tc>
          <w:tcPr>
            <w:tcW w:w="8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06C59" w14:textId="055B3A0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EA88FEE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B2F27D" w14:textId="3E04A25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Telefon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EC2CA" w14:textId="6DEF2A33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7B0463" w14:textId="6692DE61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Telefaks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99412" w14:textId="3CD352D5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008AEA47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C84125" w14:textId="27E4283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E-mail</w:t>
            </w:r>
          </w:p>
        </w:tc>
        <w:tc>
          <w:tcPr>
            <w:tcW w:w="8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D4218" w14:textId="780EB9B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ABCB1E9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FBE5D55" w14:textId="096F59C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Ime, prezime i funkcija osobe za kontakt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2E440" w14:textId="1667911D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1663E3D2" w14:textId="77777777" w:rsidR="00973E74" w:rsidRDefault="00973E74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142AF77E" w14:textId="3E49202B" w:rsidR="00B50AFE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Proučivši Naručiteljev Poziv </w:t>
      </w:r>
      <w:r w:rsidR="00B43B76">
        <w:rPr>
          <w:rFonts w:ascii="Times New Roman" w:eastAsia="Times New Roman" w:hAnsi="Times New Roman" w:cs="Times New Roman"/>
          <w:lang w:val="hr-HR"/>
        </w:rPr>
        <w:t>na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dostavu ponuda, mi dolje potpisani, izjavljujemo da nudimo izvršenje predmeta nabave, a što se, ukoliko naša ponuda bude odabrana, obvezujemo izvršiti u skladu sa svim uvjetima i zahtjevima iz Poziva za dostavu ponuda, primjenjivim pozitivnim propisima i pravilima struke, </w:t>
      </w: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 cijeni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u iznosu:</w:t>
      </w:r>
    </w:p>
    <w:p w14:paraId="3A1A59AD" w14:textId="77777777" w:rsidR="00973E74" w:rsidRPr="007812E9" w:rsidRDefault="00973E74" w:rsidP="00475638">
      <w:pPr>
        <w:spacing w:after="0" w:line="257" w:lineRule="auto"/>
        <w:jc w:val="both"/>
        <w:rPr>
          <w:lang w:val="hr-HR"/>
        </w:rPr>
      </w:pPr>
    </w:p>
    <w:tbl>
      <w:tblPr>
        <w:tblW w:w="9372" w:type="dxa"/>
        <w:tblLayout w:type="fixed"/>
        <w:tblLook w:val="00A0" w:firstRow="1" w:lastRow="0" w:firstColumn="1" w:lastColumn="0" w:noHBand="0" w:noVBand="0"/>
      </w:tblPr>
      <w:tblGrid>
        <w:gridCol w:w="3655"/>
        <w:gridCol w:w="5717"/>
      </w:tblGrid>
      <w:tr w:rsidR="361E1432" w:rsidRPr="00BB797D" w14:paraId="7D2ABEA2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C0C626" w14:textId="4CC9FC2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bez PDV-a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AE8CE" w14:textId="34E7738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B3D0871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4D2DE2" w14:textId="6915D8FA" w:rsidR="361E1432" w:rsidRPr="00BB797D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Porez na dodanu vrijednost</w:t>
            </w:r>
            <w:hyperlink r:id="rId12" w:anchor="_ftn2">
              <w:r w:rsidRPr="00BB797D">
                <w:rPr>
                  <w:rStyle w:val="Hyperlink"/>
                  <w:rFonts w:ascii="Times New Roman" w:eastAsia="Times New Roman" w:hAnsi="Times New Roman" w:cs="Times New Roman"/>
                  <w:u w:val="none"/>
                  <w:vertAlign w:val="superscript"/>
                  <w:lang w:val="hr-HR"/>
                </w:rPr>
                <w:t>[2]</w:t>
              </w:r>
            </w:hyperlink>
            <w:r w:rsidR="00BB797D" w:rsidRPr="00BB797D">
              <w:rPr>
                <w:rStyle w:val="Hyperlink"/>
                <w:rFonts w:ascii="Times New Roman" w:eastAsia="Times New Roman" w:hAnsi="Times New Roman" w:cs="Times New Roman"/>
                <w:u w:val="none"/>
                <w:lang w:val="hr-HR"/>
              </w:rPr>
              <w:t xml:space="preserve"> </w:t>
            </w:r>
            <w:r w:rsidR="00BB797D" w:rsidRPr="00BB797D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val="hr-HR"/>
              </w:rPr>
              <w:t>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A5BA1" w14:textId="44A1FD4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23AA376C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6E83EF" w14:textId="0821001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s PDV-om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4DF98" w14:textId="02FBBEA9" w:rsidR="361E1432" w:rsidRPr="007812E9" w:rsidRDefault="361E1432" w:rsidP="00475638">
            <w:pPr>
              <w:spacing w:after="0"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00475638" w:rsidRPr="007812E9" w14:paraId="1A5EF258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DE3390" w14:textId="29ED72DE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Trošarina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CF0CF" w14:textId="77777777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475638" w:rsidRPr="007812E9" w14:paraId="573B0B02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0F29F75" w14:textId="6840FE4A" w:rsidR="00475638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Ukupna cijena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C29C3" w14:textId="77777777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</w:tbl>
    <w:p w14:paraId="5CEE5703" w14:textId="77777777" w:rsidR="00973E74" w:rsidRDefault="00973E74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7660CAA9" w14:textId="203CF0CB" w:rsidR="00847B31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a u skladu s Troškovnikom koji se nalazi u prilogu i čini sastavni dio ove ponude.</w:t>
      </w:r>
      <w:r w:rsidR="00847B31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314E3466" w14:textId="77777777" w:rsidR="00973E74" w:rsidRDefault="00973E74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20AA78BA" w14:textId="1FEF103A" w:rsidR="00B50AFE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Izjavljujemo da je ponuđena jedinična cijena nepromjenjiva tijekom cijelog razdoblja trajanja ugovora o predmetnoj nabavi.</w:t>
      </w:r>
    </w:p>
    <w:p w14:paraId="428FDA42" w14:textId="77777777" w:rsidR="00973E74" w:rsidRDefault="00973E74" w:rsidP="00475638">
      <w:pPr>
        <w:spacing w:after="0" w:line="257" w:lineRule="auto"/>
        <w:jc w:val="both"/>
        <w:rPr>
          <w:lang w:val="hr-HR"/>
        </w:rPr>
      </w:pPr>
    </w:p>
    <w:p w14:paraId="74822506" w14:textId="77777777" w:rsidR="00973E74" w:rsidRPr="007812E9" w:rsidRDefault="00973E74" w:rsidP="00475638">
      <w:pPr>
        <w:spacing w:after="0" w:line="257" w:lineRule="auto"/>
        <w:jc w:val="both"/>
        <w:rPr>
          <w:lang w:val="hr-HR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2436"/>
        <w:gridCol w:w="7013"/>
      </w:tblGrid>
      <w:tr w:rsidR="361E1432" w:rsidRPr="00B43B76" w14:paraId="662101D4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0FDFF9" w14:textId="0059B4A4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lastRenderedPageBreak/>
              <w:t>Rok valjanosti ponude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F2CE" w14:textId="596B405D" w:rsidR="361E1432" w:rsidRPr="007812E9" w:rsidRDefault="361E1432" w:rsidP="361E1432">
            <w:pPr>
              <w:spacing w:line="257" w:lineRule="auto"/>
              <w:jc w:val="both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8 dana od krajnjeg roka za dostavu ponude</w:t>
            </w:r>
          </w:p>
        </w:tc>
      </w:tr>
      <w:tr w:rsidR="361E1432" w:rsidRPr="00B43B76" w14:paraId="177054AB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DCC53DF" w14:textId="78D6F615" w:rsidR="361E1432" w:rsidRPr="007812E9" w:rsidRDefault="361E1432" w:rsidP="00166BC5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Mjesto izvršenja usluge 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A0C1" w14:textId="1983145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Agencija za ugljikovodike</w:t>
            </w:r>
            <w:r w:rsidR="00847B31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10000 Zagreb</w:t>
            </w:r>
          </w:p>
        </w:tc>
      </w:tr>
    </w:tbl>
    <w:p w14:paraId="6DBA699B" w14:textId="77777777" w:rsidR="00973E74" w:rsidRDefault="00625BFC" w:rsidP="00475638">
      <w:pPr>
        <w:spacing w:line="257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</w:t>
      </w:r>
    </w:p>
    <w:p w14:paraId="58249878" w14:textId="55E420CD" w:rsidR="00B50AFE" w:rsidRPr="00475638" w:rsidRDefault="00625BFC" w:rsidP="00475638">
      <w:pPr>
        <w:spacing w:line="257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</w:t>
      </w:r>
      <w:r w:rsidR="00847B31">
        <w:rPr>
          <w:rFonts w:ascii="Times New Roman" w:eastAsia="Times New Roman" w:hAnsi="Times New Roman" w:cs="Times New Roman"/>
          <w:lang w:val="hr-HR"/>
        </w:rPr>
        <w:t xml:space="preserve">                                                 </w:t>
      </w:r>
      <w:r w:rsidR="00973E74">
        <w:rPr>
          <w:rFonts w:ascii="Times New Roman" w:eastAsia="Times New Roman" w:hAnsi="Times New Roman" w:cs="Times New Roman"/>
          <w:lang w:val="hr-HR"/>
        </w:rPr>
        <w:t xml:space="preserve">     </w:t>
      </w:r>
      <w:r w:rsidR="58A79E60" w:rsidRPr="00847B31">
        <w:rPr>
          <w:rFonts w:ascii="Times New Roman" w:eastAsia="Times New Roman" w:hAnsi="Times New Roman" w:cs="Times New Roman"/>
          <w:b/>
          <w:bCs/>
          <w:lang w:val="hr-HR"/>
        </w:rPr>
        <w:t>ZA PONUDITELJA:</w:t>
      </w:r>
    </w:p>
    <w:p w14:paraId="72237EB4" w14:textId="76936E3F" w:rsidR="00B50AFE" w:rsidRPr="007812E9" w:rsidRDefault="58A79E60" w:rsidP="00AA4679">
      <w:pPr>
        <w:spacing w:line="257" w:lineRule="auto"/>
        <w:ind w:left="720" w:firstLine="720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M.P.</w:t>
      </w:r>
    </w:p>
    <w:p w14:paraId="04006312" w14:textId="5D959DDF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2C078E63" w14:textId="0559AD99" w:rsidR="00B50AFE" w:rsidRPr="007812E9" w:rsidRDefault="58A79E60" w:rsidP="00847B31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                 (ime i prezime osobe ovlaštene za zastupanje)</w:t>
      </w:r>
    </w:p>
    <w:sectPr w:rsidR="00B50AFE" w:rsidRPr="007812E9" w:rsidSect="00847B31">
      <w:headerReference w:type="default" r:id="rId13"/>
      <w:footerReference w:type="default" r:id="rId14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5A5B" w14:textId="77777777" w:rsidR="00DC2C18" w:rsidRDefault="00DC2C18" w:rsidP="0009125C">
      <w:pPr>
        <w:spacing w:after="0" w:line="240" w:lineRule="auto"/>
      </w:pPr>
      <w:r>
        <w:separator/>
      </w:r>
    </w:p>
  </w:endnote>
  <w:endnote w:type="continuationSeparator" w:id="0">
    <w:p w14:paraId="621E788E" w14:textId="77777777" w:rsidR="00DC2C18" w:rsidRDefault="00DC2C18" w:rsidP="000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445B" w14:textId="42F7C65F" w:rsidR="00B27B9F" w:rsidRPr="000D35B6" w:rsidRDefault="00973E74" w:rsidP="00B27B9F">
    <w:pPr>
      <w:pStyle w:val="FootnoteText"/>
      <w:numPr>
        <w:ilvl w:val="0"/>
        <w:numId w:val="0"/>
      </w:numPr>
      <w:rPr>
        <w:sz w:val="14"/>
        <w:szCs w:val="16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1</m:t>
          </m:r>
        </m:e>
      </m:d>
    </m:oMath>
    <w:r w:rsidR="00B27B9F">
      <w:rPr>
        <w:rFonts w:ascii="Arial" w:hAnsi="Arial" w:cs="Arial"/>
        <w:sz w:val="14"/>
        <w:szCs w:val="16"/>
        <w:lang w:val="hr-HR"/>
      </w:rPr>
      <w:t xml:space="preserve"> </w:t>
    </w:r>
    <w:r w:rsidR="00B27B9F" w:rsidRPr="000D35B6">
      <w:rPr>
        <w:rFonts w:ascii="Arial" w:hAnsi="Arial" w:cs="Arial"/>
        <w:sz w:val="14"/>
        <w:szCs w:val="16"/>
        <w:lang w:val="hr-HR"/>
      </w:rPr>
      <w:t>Ili nacionalni identifikacijski broj prema zemlji sjedišta gospodarskog subjekta, ako je primjenjivo.</w:t>
    </w:r>
  </w:p>
  <w:p w14:paraId="6DBAABE9" w14:textId="011B1705" w:rsidR="0009125C" w:rsidRDefault="00973E74" w:rsidP="00B27B9F">
    <w:pPr>
      <w:pStyle w:val="Footer"/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2</m:t>
          </m:r>
        </m:e>
      </m:d>
      <m:r>
        <w:rPr>
          <w:rFonts w:ascii="Cambria Math" w:hAnsi="Cambria Math" w:cs="Arial"/>
          <w:sz w:val="14"/>
          <w:szCs w:val="16"/>
          <w:lang w:val="hr-HR"/>
        </w:rPr>
        <m:t xml:space="preserve"> </m:t>
      </m:r>
    </m:oMath>
    <w:r w:rsidR="00B27B9F" w:rsidRPr="000D35B6">
      <w:rPr>
        <w:rFonts w:ascii="Arial" w:hAnsi="Arial" w:cs="Arial"/>
        <w:sz w:val="14"/>
        <w:szCs w:val="16"/>
        <w:lang w:val="hr-HR"/>
      </w:rPr>
      <w:t>Ako ponuditelj nije u sustavu PDV-a ili je predmet nabave oslobođen PDV-a, rubriku ostaviti praznom.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85E8" w14:textId="77777777" w:rsidR="00DC2C18" w:rsidRDefault="00DC2C18" w:rsidP="0009125C">
      <w:pPr>
        <w:spacing w:after="0" w:line="240" w:lineRule="auto"/>
      </w:pPr>
      <w:r>
        <w:separator/>
      </w:r>
    </w:p>
  </w:footnote>
  <w:footnote w:type="continuationSeparator" w:id="0">
    <w:p w14:paraId="6BC062D1" w14:textId="77777777" w:rsidR="00DC2C18" w:rsidRDefault="00DC2C18" w:rsidP="000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2902"/>
      <w:gridCol w:w="1662"/>
      <w:gridCol w:w="2623"/>
    </w:tblGrid>
    <w:tr w:rsidR="00AB0229" w:rsidRPr="00AB0229" w14:paraId="7CBE0CBF" w14:textId="77777777" w:rsidTr="006511A9">
      <w:trPr>
        <w:trHeight w:val="841"/>
        <w:jc w:val="center"/>
      </w:trPr>
      <w:tc>
        <w:tcPr>
          <w:tcW w:w="1980" w:type="dxa"/>
        </w:tcPr>
        <w:p w14:paraId="2A7441C8" w14:textId="30884F77" w:rsidR="00AB0229" w:rsidRPr="00AB0229" w:rsidRDefault="00AA467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AB0229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785D50AF" wp14:editId="2EED4A9A">
                <wp:extent cx="1592265" cy="561975"/>
                <wp:effectExtent l="0" t="0" r="8255" b="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320" cy="5665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90C563F" w14:textId="43E8F79F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1854" w:type="dxa"/>
        </w:tcPr>
        <w:p w14:paraId="79557863" w14:textId="602D4626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829" w:type="dxa"/>
        </w:tcPr>
        <w:p w14:paraId="6C09F4E4" w14:textId="5AF6DB93" w:rsidR="00847B31" w:rsidRPr="00847B31" w:rsidRDefault="00847B31" w:rsidP="00847B31">
          <w:pPr>
            <w:spacing w:line="257" w:lineRule="auto"/>
            <w:jc w:val="right"/>
            <w:rPr>
              <w:rFonts w:ascii="Times New Roman" w:eastAsia="Times New Roman" w:hAnsi="Times New Roman" w:cs="Times New Roman"/>
              <w:b/>
              <w:bCs/>
              <w:lang w:val="hr-HR"/>
            </w:rPr>
          </w:pPr>
          <w:r w:rsidRPr="007812E9">
            <w:rPr>
              <w:rFonts w:ascii="Times New Roman" w:eastAsia="Times New Roman" w:hAnsi="Times New Roman" w:cs="Times New Roman"/>
              <w:b/>
              <w:bCs/>
              <w:lang w:val="hr-HR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bCs/>
              <w:lang w:val="hr-HR"/>
            </w:rPr>
            <w:t>I</w:t>
          </w:r>
        </w:p>
        <w:p w14:paraId="5EF8756F" w14:textId="002BEF4F" w:rsidR="00AB0229" w:rsidRPr="00AB0229" w:rsidRDefault="00AB0229" w:rsidP="00AB0229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7393BD28" w14:textId="77777777" w:rsidR="0009125C" w:rsidRDefault="0009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AF10"/>
    <w:multiLevelType w:val="hybridMultilevel"/>
    <w:tmpl w:val="82D47E8C"/>
    <w:lvl w:ilvl="0" w:tplc="4840278A">
      <w:start w:val="1"/>
      <w:numFmt w:val="decimal"/>
      <w:lvlText w:val="%1."/>
      <w:lvlJc w:val="left"/>
      <w:pPr>
        <w:ind w:left="720" w:hanging="360"/>
      </w:pPr>
    </w:lvl>
    <w:lvl w:ilvl="1" w:tplc="3F60C79C">
      <w:start w:val="1"/>
      <w:numFmt w:val="decimal"/>
      <w:lvlText w:val="%2."/>
      <w:lvlJc w:val="left"/>
      <w:pPr>
        <w:ind w:left="1440" w:hanging="360"/>
      </w:pPr>
    </w:lvl>
    <w:lvl w:ilvl="2" w:tplc="3E141590">
      <w:start w:val="1"/>
      <w:numFmt w:val="lowerRoman"/>
      <w:lvlText w:val="%3."/>
      <w:lvlJc w:val="right"/>
      <w:pPr>
        <w:ind w:left="2160" w:hanging="180"/>
      </w:pPr>
    </w:lvl>
    <w:lvl w:ilvl="3" w:tplc="9776F9F6">
      <w:start w:val="1"/>
      <w:numFmt w:val="decimal"/>
      <w:lvlText w:val="%4."/>
      <w:lvlJc w:val="left"/>
      <w:pPr>
        <w:ind w:left="2880" w:hanging="360"/>
      </w:pPr>
    </w:lvl>
    <w:lvl w:ilvl="4" w:tplc="FD320A7E">
      <w:start w:val="1"/>
      <w:numFmt w:val="lowerLetter"/>
      <w:lvlText w:val="%5."/>
      <w:lvlJc w:val="left"/>
      <w:pPr>
        <w:ind w:left="3600" w:hanging="360"/>
      </w:pPr>
    </w:lvl>
    <w:lvl w:ilvl="5" w:tplc="C816828A">
      <w:start w:val="1"/>
      <w:numFmt w:val="lowerRoman"/>
      <w:lvlText w:val="%6."/>
      <w:lvlJc w:val="right"/>
      <w:pPr>
        <w:ind w:left="4320" w:hanging="180"/>
      </w:pPr>
    </w:lvl>
    <w:lvl w:ilvl="6" w:tplc="477CD4D0">
      <w:start w:val="1"/>
      <w:numFmt w:val="decimal"/>
      <w:lvlText w:val="%7."/>
      <w:lvlJc w:val="left"/>
      <w:pPr>
        <w:ind w:left="5040" w:hanging="360"/>
      </w:pPr>
    </w:lvl>
    <w:lvl w:ilvl="7" w:tplc="C18EF7AE">
      <w:start w:val="1"/>
      <w:numFmt w:val="lowerLetter"/>
      <w:lvlText w:val="%8."/>
      <w:lvlJc w:val="left"/>
      <w:pPr>
        <w:ind w:left="5760" w:hanging="360"/>
      </w:pPr>
    </w:lvl>
    <w:lvl w:ilvl="8" w:tplc="6CF21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86F307"/>
    <w:multiLevelType w:val="hybridMultilevel"/>
    <w:tmpl w:val="BCDCD5DE"/>
    <w:lvl w:ilvl="0" w:tplc="59800E9C">
      <w:start w:val="1"/>
      <w:numFmt w:val="decimal"/>
      <w:lvlText w:val="%1."/>
      <w:lvlJc w:val="left"/>
      <w:pPr>
        <w:ind w:left="720" w:hanging="360"/>
      </w:pPr>
    </w:lvl>
    <w:lvl w:ilvl="1" w:tplc="C61A6884">
      <w:start w:val="1"/>
      <w:numFmt w:val="decimal"/>
      <w:lvlText w:val="%2."/>
      <w:lvlJc w:val="left"/>
      <w:pPr>
        <w:ind w:left="1440" w:hanging="360"/>
      </w:pPr>
    </w:lvl>
    <w:lvl w:ilvl="2" w:tplc="202A6562">
      <w:start w:val="1"/>
      <w:numFmt w:val="lowerRoman"/>
      <w:lvlText w:val="%3."/>
      <w:lvlJc w:val="right"/>
      <w:pPr>
        <w:ind w:left="2160" w:hanging="180"/>
      </w:pPr>
    </w:lvl>
    <w:lvl w:ilvl="3" w:tplc="C302D67A">
      <w:start w:val="1"/>
      <w:numFmt w:val="decimal"/>
      <w:lvlText w:val="%4."/>
      <w:lvlJc w:val="left"/>
      <w:pPr>
        <w:ind w:left="2880" w:hanging="360"/>
      </w:pPr>
    </w:lvl>
    <w:lvl w:ilvl="4" w:tplc="B46C4888">
      <w:start w:val="1"/>
      <w:numFmt w:val="lowerLetter"/>
      <w:lvlText w:val="%5."/>
      <w:lvlJc w:val="left"/>
      <w:pPr>
        <w:ind w:left="3600" w:hanging="360"/>
      </w:pPr>
    </w:lvl>
    <w:lvl w:ilvl="5" w:tplc="130E4D7C">
      <w:start w:val="1"/>
      <w:numFmt w:val="lowerRoman"/>
      <w:lvlText w:val="%6."/>
      <w:lvlJc w:val="right"/>
      <w:pPr>
        <w:ind w:left="4320" w:hanging="180"/>
      </w:pPr>
    </w:lvl>
    <w:lvl w:ilvl="6" w:tplc="E45AE468">
      <w:start w:val="1"/>
      <w:numFmt w:val="decimal"/>
      <w:lvlText w:val="%7."/>
      <w:lvlJc w:val="left"/>
      <w:pPr>
        <w:ind w:left="5040" w:hanging="360"/>
      </w:pPr>
    </w:lvl>
    <w:lvl w:ilvl="7" w:tplc="2C38C2F6">
      <w:start w:val="1"/>
      <w:numFmt w:val="lowerLetter"/>
      <w:lvlText w:val="%8."/>
      <w:lvlJc w:val="left"/>
      <w:pPr>
        <w:ind w:left="5760" w:hanging="360"/>
      </w:pPr>
    </w:lvl>
    <w:lvl w:ilvl="8" w:tplc="DE9ED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3971686">
    <w:abstractNumId w:val="2"/>
  </w:num>
  <w:num w:numId="2" w16cid:durableId="360056401">
    <w:abstractNumId w:val="0"/>
  </w:num>
  <w:num w:numId="3" w16cid:durableId="2120100744">
    <w:abstractNumId w:val="1"/>
  </w:num>
  <w:num w:numId="4" w16cid:durableId="8827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747B1"/>
    <w:rsid w:val="0009125C"/>
    <w:rsid w:val="000A65D0"/>
    <w:rsid w:val="00145BCB"/>
    <w:rsid w:val="00146123"/>
    <w:rsid w:val="00166BC5"/>
    <w:rsid w:val="00255B0F"/>
    <w:rsid w:val="002E5E87"/>
    <w:rsid w:val="00475638"/>
    <w:rsid w:val="005079BD"/>
    <w:rsid w:val="005737F3"/>
    <w:rsid w:val="00597BB0"/>
    <w:rsid w:val="005B362E"/>
    <w:rsid w:val="00625BFC"/>
    <w:rsid w:val="0078065C"/>
    <w:rsid w:val="007812E9"/>
    <w:rsid w:val="007A76EA"/>
    <w:rsid w:val="008275B9"/>
    <w:rsid w:val="008314C1"/>
    <w:rsid w:val="00847B31"/>
    <w:rsid w:val="0089139B"/>
    <w:rsid w:val="0094608B"/>
    <w:rsid w:val="00972598"/>
    <w:rsid w:val="00973E74"/>
    <w:rsid w:val="00975C6E"/>
    <w:rsid w:val="00AA4679"/>
    <w:rsid w:val="00AB0229"/>
    <w:rsid w:val="00AE0800"/>
    <w:rsid w:val="00B27613"/>
    <w:rsid w:val="00B27B9F"/>
    <w:rsid w:val="00B43B76"/>
    <w:rsid w:val="00B50AFE"/>
    <w:rsid w:val="00BB797D"/>
    <w:rsid w:val="00C009D4"/>
    <w:rsid w:val="00C1574F"/>
    <w:rsid w:val="00C75D15"/>
    <w:rsid w:val="00CC7A43"/>
    <w:rsid w:val="00CD75CD"/>
    <w:rsid w:val="00DC2C18"/>
    <w:rsid w:val="00DD0215"/>
    <w:rsid w:val="00F37683"/>
    <w:rsid w:val="00F40C09"/>
    <w:rsid w:val="00F84A9C"/>
    <w:rsid w:val="361E1432"/>
    <w:rsid w:val="36395DAE"/>
    <w:rsid w:val="58A79E60"/>
    <w:rsid w:val="7F7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9A6A"/>
  <w15:chartTrackingRefBased/>
  <w15:docId w15:val="{CCF9C587-6D31-461C-8D52-C79B0941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27B9F"/>
    <w:pPr>
      <w:keepNext/>
      <w:keepLines/>
      <w:numPr>
        <w:numId w:val="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7B9F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7B9F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27B9F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B27B9F"/>
    <w:pPr>
      <w:numPr>
        <w:ilvl w:val="4"/>
        <w:numId w:val="3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B27B9F"/>
    <w:pPr>
      <w:numPr>
        <w:ilvl w:val="5"/>
        <w:numId w:val="3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B27B9F"/>
    <w:pPr>
      <w:numPr>
        <w:ilvl w:val="6"/>
        <w:numId w:val="3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B27B9F"/>
    <w:pPr>
      <w:numPr>
        <w:ilvl w:val="7"/>
        <w:numId w:val="3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B27B9F"/>
    <w:pPr>
      <w:numPr>
        <w:ilvl w:val="8"/>
        <w:numId w:val="3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5C"/>
  </w:style>
  <w:style w:type="paragraph" w:styleId="Footer">
    <w:name w:val="footer"/>
    <w:basedOn w:val="Normal"/>
    <w:link w:val="Foot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5C"/>
  </w:style>
  <w:style w:type="character" w:customStyle="1" w:styleId="Heading1Char">
    <w:name w:val="Heading 1 Char"/>
    <w:basedOn w:val="DefaultParagraphFont"/>
    <w:link w:val="Heading1"/>
    <w:uiPriority w:val="99"/>
    <w:rsid w:val="00B27B9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27B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27B9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27B9F"/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B27B9F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B27B9F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B27B9F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B27B9F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B27B9F"/>
    <w:rPr>
      <w:rFonts w:ascii="Cambria" w:eastAsia="Times New Roman" w:hAnsi="Cambria" w:cs="Times New Roman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rsid w:val="00B27B9F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B9F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basedOn w:val="DefaultParagraphFont"/>
    <w:uiPriority w:val="99"/>
    <w:rsid w:val="00B27B9F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3AD7073677D4187032A216A560ECF" ma:contentTypeVersion="10" ma:contentTypeDescription="Create a new document." ma:contentTypeScope="" ma:versionID="c2ae375819f71ec9086ea80804f2422f">
  <xsd:schema xmlns:xsd="http://www.w3.org/2001/XMLSchema" xmlns:xs="http://www.w3.org/2001/XMLSchema" xmlns:p="http://schemas.microsoft.com/office/2006/metadata/properties" xmlns:ns2="01622776-0ca6-468e-b21a-2ed36095d7bc" xmlns:ns3="a0e12fd7-9e3f-4575-894c-86d5d7bc5ff9" targetNamespace="http://schemas.microsoft.com/office/2006/metadata/properties" ma:root="true" ma:fieldsID="5a688d8b3eb5e7db4bf7c105cf008798" ns2:_="" ns3:_="">
    <xsd:import namespace="01622776-0ca6-468e-b21a-2ed36095d7bc"/>
    <xsd:import namespace="a0e12fd7-9e3f-4575-894c-86d5d7bc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2776-0ca6-468e-b21a-2ed36095d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2278d7-77b6-4ff5-a703-47e035fdb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12fd7-9e3f-4575-894c-86d5d7bc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66f82-6b69-41ae-8629-31b68b6dc0aa}" ma:internalName="TaxCatchAll" ma:showField="CatchAllData" ma:web="a0e12fd7-9e3f-4575-894c-86d5d7bc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22776-0ca6-468e-b21a-2ed36095d7bc">
      <Terms xmlns="http://schemas.microsoft.com/office/infopath/2007/PartnerControls"/>
    </lcf76f155ced4ddcb4097134ff3c332f>
    <TaxCatchAll xmlns="a0e12fd7-9e3f-4575-894c-86d5d7bc5ff9" xsi:nil="true"/>
  </documentManagement>
</p:properties>
</file>

<file path=customXml/itemProps1.xml><?xml version="1.0" encoding="utf-8"?>
<ds:datastoreItem xmlns:ds="http://schemas.openxmlformats.org/officeDocument/2006/customXml" ds:itemID="{7B5090B3-D85C-4AEF-A538-3E829A758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2776-0ca6-468e-b21a-2ed36095d7bc"/>
    <ds:schemaRef ds:uri="a0e12fd7-9e3f-4575-894c-86d5d7bc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A24D2-9E12-4899-9552-C21492442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C98B9-0D2E-4D44-9E90-16D8F084A8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0EAE5-6E2A-44B3-BD8B-30B6CEAB7361}">
  <ds:schemaRefs>
    <ds:schemaRef ds:uri="http://schemas.microsoft.com/office/2006/metadata/properties"/>
    <ds:schemaRef ds:uri="http://schemas.microsoft.com/office/infopath/2007/PartnerControls"/>
    <ds:schemaRef ds:uri="01622776-0ca6-468e-b21a-2ed36095d7bc"/>
    <ds:schemaRef ds:uri="a0e12fd7-9e3f-4575-894c-86d5d7bc5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Aras</dc:creator>
  <cp:keywords/>
  <dc:description/>
  <cp:lastModifiedBy>azu</cp:lastModifiedBy>
  <cp:revision>4</cp:revision>
  <cp:lastPrinted>2023-04-25T13:16:00Z</cp:lastPrinted>
  <dcterms:created xsi:type="dcterms:W3CDTF">2026-03-31T09:47:00Z</dcterms:created>
  <dcterms:modified xsi:type="dcterms:W3CDTF">2026-04-07T12:00:00Z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0x01010078A3AD7073677D4187032A216A560ECF</vt:lpwstr>
  </property>
  <property fmtid="{D5CDD505-2E9C-101B-9397-08002B2CF9AE}" pid="3" name="MediaServiceImageTags">
    <vt:lpwstr/>
  </property>
</Properties>
</file>